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907E" w14:textId="77777777" w:rsidR="006770F0" w:rsidRPr="006770F0" w:rsidRDefault="006770F0" w:rsidP="006770F0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Universal Periodic Review 38 – Palau</w:t>
      </w:r>
    </w:p>
    <w:p w14:paraId="0285F596" w14:textId="11347E94" w:rsidR="006770F0" w:rsidRPr="006770F0" w:rsidRDefault="006770F0" w:rsidP="003D5DF1">
      <w:pPr>
        <w:pBdr>
          <w:bottom w:val="single" w:sz="4" w:space="1" w:color="auto"/>
        </w:pBdr>
        <w:spacing w:after="0" w:line="360" w:lineRule="auto"/>
        <w:ind w:right="-424"/>
        <w:rPr>
          <w:rFonts w:ascii="Verdana" w:eastAsia="Verdana" w:hAnsi="Verdana" w:cs="Verdana"/>
          <w:i/>
          <w:color w:val="000000" w:themeColor="text1"/>
          <w:sz w:val="28"/>
          <w:szCs w:val="28"/>
        </w:rPr>
      </w:pPr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Statement by the Kingdom of the Netherlands</w:t>
      </w:r>
      <w:r w:rsidR="003D5DF1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– 7 May 2021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</w:p>
    <w:p w14:paraId="682B3DBA" w14:textId="77777777" w:rsidR="006770F0" w:rsidRPr="006770F0" w:rsidRDefault="006770F0" w:rsidP="006770F0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5DEBF84A" w14:textId="77777777" w:rsidR="006770F0" w:rsidRPr="006770F0" w:rsidRDefault="006770F0" w:rsidP="006770F0">
      <w:pPr>
        <w:spacing w:line="360" w:lineRule="auto"/>
        <w:jc w:val="both"/>
        <w:rPr>
          <w:rFonts w:ascii="Verdana" w:hAnsi="Verdana" w:cs="Arial"/>
          <w:color w:val="000000" w:themeColor="text1"/>
          <w:sz w:val="28"/>
          <w:szCs w:val="28"/>
          <w:lang w:val="en-GB"/>
        </w:rPr>
      </w:pP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Pr="006770F0">
        <w:rPr>
          <w:rFonts w:ascii="Verdana" w:eastAsia="Verdana" w:hAnsi="Verdana" w:cs="Verdana"/>
          <w:bCs/>
          <w:color w:val="000000" w:themeColor="text1"/>
          <w:sz w:val="28"/>
          <w:szCs w:val="28"/>
        </w:rPr>
        <w:t>Palau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.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42AAB529" w14:textId="3CC55A64" w:rsidR="00040FF8" w:rsidRDefault="006770F0" w:rsidP="006770F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</w:t>
      </w:r>
      <w:r w:rsidR="00F473E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F473E1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Government of </w:t>
      </w:r>
      <w:r w:rsidRPr="006770F0">
        <w:rPr>
          <w:rFonts w:ascii="Verdana" w:eastAsia="Verdana" w:hAnsi="Verdana" w:cs="Verdana"/>
          <w:bCs/>
          <w:color w:val="000000" w:themeColor="text1"/>
          <w:sz w:val="28"/>
          <w:szCs w:val="28"/>
        </w:rPr>
        <w:t>Palau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F473E1" w:rsidRPr="00F473E1">
        <w:rPr>
          <w:rFonts w:ascii="Verdana" w:hAnsi="Verdana"/>
          <w:color w:val="000000" w:themeColor="text1"/>
          <w:sz w:val="28"/>
          <w:szCs w:val="28"/>
          <w:lang w:val="en-GB"/>
        </w:rPr>
        <w:t>for its pro-</w:t>
      </w:r>
      <w:bookmarkStart w:id="0" w:name="_GoBack"/>
      <w:bookmarkEnd w:id="0"/>
      <w:r w:rsidR="00F473E1" w:rsidRPr="00F473E1">
        <w:rPr>
          <w:rFonts w:ascii="Verdana" w:hAnsi="Verdana"/>
          <w:color w:val="000000" w:themeColor="text1"/>
          <w:sz w:val="28"/>
          <w:szCs w:val="28"/>
          <w:lang w:val="en-GB"/>
        </w:rPr>
        <w:t>active role in engaging with Treaty Bodies and Special Procedures</w:t>
      </w:r>
      <w:r w:rsidR="00F473E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C31E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Additionally, we welcome the development of the </w:t>
      </w:r>
      <w:r w:rsidR="00C31ECE" w:rsidRPr="00C22C92">
        <w:rPr>
          <w:rFonts w:ascii="Verdana" w:hAnsi="Verdana"/>
          <w:i/>
          <w:color w:val="000000" w:themeColor="text1"/>
          <w:sz w:val="28"/>
          <w:szCs w:val="28"/>
          <w:lang w:val="en-GB"/>
        </w:rPr>
        <w:t>Palau Country Plan 2020-2022</w:t>
      </w:r>
      <w:r w:rsidR="00C31E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aimed </w:t>
      </w:r>
      <w:r w:rsidR="001240A4">
        <w:rPr>
          <w:rFonts w:ascii="Verdana" w:hAnsi="Verdana"/>
          <w:color w:val="000000" w:themeColor="text1"/>
          <w:sz w:val="28"/>
          <w:szCs w:val="28"/>
          <w:lang w:val="en-GB"/>
        </w:rPr>
        <w:t>at improving</w:t>
      </w:r>
      <w:r w:rsidR="00C31E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political, economic and social opportunities of </w:t>
      </w:r>
      <w:r w:rsidR="001240A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Palauan </w:t>
      </w:r>
      <w:r w:rsidR="00C31EC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women. </w:t>
      </w:r>
    </w:p>
    <w:p w14:paraId="40A1190E" w14:textId="59E3F124" w:rsidR="006770F0" w:rsidRPr="006770F0" w:rsidRDefault="001240A4" w:rsidP="006770F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However, w</w:t>
      </w:r>
      <w:r w:rsidR="00040FF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 note with concern that </w:t>
      </w:r>
      <w:r w:rsidR="00EB4577">
        <w:rPr>
          <w:rFonts w:ascii="Verdana" w:hAnsi="Verdana"/>
          <w:color w:val="000000" w:themeColor="text1"/>
          <w:sz w:val="28"/>
          <w:szCs w:val="28"/>
          <w:lang w:val="en-GB"/>
        </w:rPr>
        <w:t>legislation aimed at</w:t>
      </w:r>
      <w:r w:rsidR="00F473E1" w:rsidRPr="00F473E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combatting discrimination based on sexual orientation and gender identity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is still lacking</w:t>
      </w:r>
      <w:r w:rsidR="00C31ECE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139A3B7F" w14:textId="77777777" w:rsidR="006770F0" w:rsidRPr="006770F0" w:rsidRDefault="006770F0" w:rsidP="006770F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6770F0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6770F0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6770F0">
        <w:rPr>
          <w:rFonts w:ascii="Verdana" w:eastAsia="Verdana" w:hAnsi="Verdana" w:cs="Verdana"/>
          <w:bCs/>
          <w:color w:val="000000" w:themeColor="text1"/>
          <w:sz w:val="28"/>
          <w:szCs w:val="28"/>
        </w:rPr>
        <w:t>Palau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:</w:t>
      </w:r>
    </w:p>
    <w:p w14:paraId="7394218C" w14:textId="35DCAB35" w:rsidR="00F473E1" w:rsidRPr="00F473E1" w:rsidRDefault="00F473E1" w:rsidP="00F473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F473E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introduce comprehensive anti-discrimination legislation, including discrimination based on sexual orientation or gender identity. </w:t>
      </w:r>
    </w:p>
    <w:p w14:paraId="14D7EC13" w14:textId="5BDEE2E4" w:rsidR="00F473E1" w:rsidRPr="00F473E1" w:rsidRDefault="009218B4" w:rsidP="00F473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To r</w:t>
      </w:r>
      <w:r w:rsidR="00F473E1" w:rsidRPr="00F473E1">
        <w:rPr>
          <w:rFonts w:ascii="Verdana" w:hAnsi="Verdana"/>
          <w:color w:val="000000" w:themeColor="text1"/>
          <w:sz w:val="28"/>
          <w:szCs w:val="28"/>
          <w:lang w:val="en-GB"/>
        </w:rPr>
        <w:t>epeal and amend laws and regulations establishing age and third party authorization requirements for adolescents to access sexual and reproductive health information, education and services.</w:t>
      </w:r>
    </w:p>
    <w:p w14:paraId="07FE8E15" w14:textId="6924BDB6" w:rsidR="006770F0" w:rsidRPr="006770F0" w:rsidRDefault="006770F0" w:rsidP="006770F0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4B9D6477" w14:textId="77777777" w:rsidR="006770F0" w:rsidRPr="006770F0" w:rsidRDefault="006770F0" w:rsidP="006770F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Pr="006770F0">
        <w:rPr>
          <w:rFonts w:ascii="Verdana" w:eastAsia="Verdana" w:hAnsi="Verdana" w:cs="Verdana"/>
          <w:bCs/>
          <w:color w:val="000000" w:themeColor="text1"/>
          <w:sz w:val="28"/>
          <w:szCs w:val="28"/>
        </w:rPr>
        <w:t>Palau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recommendations it receives during this third UPR cycle. </w:t>
      </w:r>
    </w:p>
    <w:p w14:paraId="702402D8" w14:textId="795BCCD0" w:rsidR="006770F0" w:rsidRPr="006770F0" w:rsidRDefault="006770F0" w:rsidP="006770F0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p w14:paraId="73498C39" w14:textId="50AF3FF9" w:rsidR="00895661" w:rsidRPr="006770F0" w:rsidRDefault="00895661">
      <w:pPr>
        <w:rPr>
          <w:rFonts w:ascii="Verdana" w:hAnsi="Verdana"/>
          <w:color w:val="000000" w:themeColor="text1"/>
          <w:sz w:val="28"/>
          <w:szCs w:val="28"/>
        </w:rPr>
      </w:pPr>
    </w:p>
    <w:sectPr w:rsidR="00895661" w:rsidRPr="006770F0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43DD"/>
    <w:multiLevelType w:val="hybridMultilevel"/>
    <w:tmpl w:val="4B52D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F0"/>
    <w:rsid w:val="00040FF8"/>
    <w:rsid w:val="00041DEB"/>
    <w:rsid w:val="001240A4"/>
    <w:rsid w:val="00203019"/>
    <w:rsid w:val="003D5DF1"/>
    <w:rsid w:val="005F2B73"/>
    <w:rsid w:val="00601940"/>
    <w:rsid w:val="006770F0"/>
    <w:rsid w:val="006A3FA6"/>
    <w:rsid w:val="007052FC"/>
    <w:rsid w:val="00735109"/>
    <w:rsid w:val="00895661"/>
    <w:rsid w:val="008B3EEE"/>
    <w:rsid w:val="009218B4"/>
    <w:rsid w:val="00961922"/>
    <w:rsid w:val="009C68BB"/>
    <w:rsid w:val="00B74240"/>
    <w:rsid w:val="00B902C5"/>
    <w:rsid w:val="00C22C92"/>
    <w:rsid w:val="00C31ECE"/>
    <w:rsid w:val="00EB4577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FD0B"/>
  <w15:chartTrackingRefBased/>
  <w15:docId w15:val="{52DAE1F1-5152-48F7-9370-7697204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E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31051-DAC3-42A4-BF72-50F2A3ACAA42}"/>
</file>

<file path=customXml/itemProps2.xml><?xml version="1.0" encoding="utf-8"?>
<ds:datastoreItem xmlns:ds="http://schemas.openxmlformats.org/officeDocument/2006/customXml" ds:itemID="{AD41027E-EE2A-47A4-80B0-D9A77120D420}"/>
</file>

<file path=customXml/itemProps3.xml><?xml version="1.0" encoding="utf-8"?>
<ds:datastoreItem xmlns:ds="http://schemas.openxmlformats.org/officeDocument/2006/customXml" ds:itemID="{F5EAA32C-A611-43D9-ADD4-7FDA96BED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Gerrits, Simone</cp:lastModifiedBy>
  <cp:revision>18</cp:revision>
  <cp:lastPrinted>2021-04-28T08:50:00Z</cp:lastPrinted>
  <dcterms:created xsi:type="dcterms:W3CDTF">2021-04-16T08:05:00Z</dcterms:created>
  <dcterms:modified xsi:type="dcterms:W3CDTF">2021-04-28T09:06:00Z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