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8E2CEB" w14:textId="37D69CA9" w:rsidR="00BA605A" w:rsidRDefault="00A02B53">
      <w:pPr>
        <w:pStyle w:val="Body"/>
        <w:jc w:val="center"/>
        <w:rPr>
          <w:rFonts w:ascii="Arial" w:hAnsi="Arial"/>
          <w:b/>
          <w:bCs/>
          <w:color w:val="222222"/>
          <w:u w:color="222222"/>
        </w:rPr>
      </w:pPr>
      <w:r>
        <w:rPr>
          <w:rFonts w:ascii="Arial" w:hAnsi="Arial"/>
          <w:b/>
          <w:bCs/>
          <w:color w:val="222222"/>
          <w:u w:color="222222"/>
        </w:rPr>
        <w:t>Consejo de Derechos Humanos</w:t>
      </w:r>
    </w:p>
    <w:p w14:paraId="3F44DAA8" w14:textId="77777777" w:rsidR="00E4519D" w:rsidRDefault="00E4519D">
      <w:pPr>
        <w:pStyle w:val="Body"/>
        <w:jc w:val="center"/>
        <w:rPr>
          <w:rFonts w:ascii="Arial" w:eastAsia="Arial" w:hAnsi="Arial" w:cs="Arial"/>
          <w:b/>
          <w:bCs/>
          <w:color w:val="222222"/>
          <w:u w:color="222222"/>
        </w:rPr>
      </w:pPr>
    </w:p>
    <w:p w14:paraId="715DF215" w14:textId="011892F9" w:rsidR="00BA605A" w:rsidRDefault="00A02B53">
      <w:pPr>
        <w:pStyle w:val="Body"/>
        <w:jc w:val="center"/>
        <w:rPr>
          <w:rFonts w:ascii="Arial" w:hAnsi="Arial"/>
          <w:b/>
          <w:bCs/>
          <w:color w:val="222222"/>
          <w:u w:color="222222"/>
          <w:lang w:val="pt-PT"/>
        </w:rPr>
      </w:pPr>
      <w:r>
        <w:rPr>
          <w:rFonts w:ascii="Arial" w:hAnsi="Arial"/>
          <w:b/>
          <w:bCs/>
          <w:color w:val="222222"/>
          <w:u w:color="222222"/>
        </w:rPr>
        <w:t>38</w:t>
      </w:r>
      <w:r>
        <w:rPr>
          <w:rFonts w:ascii="Arial" w:hAnsi="Arial"/>
          <w:b/>
          <w:bCs/>
          <w:color w:val="222222"/>
          <w:u w:color="222222"/>
        </w:rPr>
        <w:t xml:space="preserve">ª </w:t>
      </w:r>
      <w:r>
        <w:rPr>
          <w:rFonts w:ascii="Arial" w:hAnsi="Arial"/>
          <w:b/>
          <w:bCs/>
          <w:color w:val="222222"/>
          <w:u w:color="222222"/>
        </w:rPr>
        <w:t>Sesi</w:t>
      </w:r>
      <w:r>
        <w:rPr>
          <w:rFonts w:ascii="Arial" w:hAnsi="Arial"/>
          <w:b/>
          <w:bCs/>
          <w:color w:val="222222"/>
          <w:u w:color="222222"/>
        </w:rPr>
        <w:t>ó</w:t>
      </w:r>
      <w:r>
        <w:rPr>
          <w:rFonts w:ascii="Arial" w:hAnsi="Arial"/>
          <w:b/>
          <w:bCs/>
          <w:color w:val="222222"/>
          <w:u w:color="222222"/>
        </w:rPr>
        <w:t>n del Grupo de Trabajo del Examen Peri</w:t>
      </w:r>
      <w:r w:rsidR="00E4519D">
        <w:rPr>
          <w:rFonts w:ascii="Arial" w:hAnsi="Arial"/>
          <w:b/>
          <w:bCs/>
          <w:color w:val="222222"/>
          <w:u w:color="222222"/>
        </w:rPr>
        <w:t>ódico</w:t>
      </w:r>
      <w:r>
        <w:rPr>
          <w:rFonts w:ascii="Arial" w:hAnsi="Arial"/>
          <w:b/>
          <w:bCs/>
          <w:color w:val="222222"/>
          <w:u w:color="222222"/>
          <w:lang w:val="pt-PT"/>
        </w:rPr>
        <w:t xml:space="preserve"> Universal</w:t>
      </w:r>
    </w:p>
    <w:p w14:paraId="464244E8" w14:textId="77777777" w:rsidR="00E4519D" w:rsidRDefault="00E4519D">
      <w:pPr>
        <w:pStyle w:val="Body"/>
        <w:jc w:val="center"/>
        <w:rPr>
          <w:rFonts w:ascii="Arial" w:eastAsia="Arial" w:hAnsi="Arial" w:cs="Arial"/>
          <w:b/>
          <w:bCs/>
          <w:color w:val="222222"/>
          <w:u w:color="222222"/>
        </w:rPr>
      </w:pPr>
    </w:p>
    <w:p w14:paraId="3C1D111B" w14:textId="77777777" w:rsidR="00BA605A" w:rsidRDefault="00A02B53">
      <w:pPr>
        <w:pStyle w:val="Body"/>
        <w:jc w:val="center"/>
        <w:rPr>
          <w:rFonts w:ascii="Arial" w:eastAsia="Arial" w:hAnsi="Arial" w:cs="Arial"/>
          <w:b/>
          <w:bCs/>
          <w:color w:val="222222"/>
          <w:u w:color="222222"/>
        </w:rPr>
      </w:pPr>
      <w:r>
        <w:rPr>
          <w:rFonts w:ascii="Arial" w:hAnsi="Arial"/>
          <w:b/>
          <w:bCs/>
          <w:color w:val="222222"/>
          <w:u w:color="222222"/>
        </w:rPr>
        <w:t>Intervenci</w:t>
      </w:r>
      <w:r>
        <w:rPr>
          <w:rFonts w:ascii="Arial" w:hAnsi="Arial"/>
          <w:b/>
          <w:bCs/>
          <w:color w:val="222222"/>
          <w:u w:color="222222"/>
        </w:rPr>
        <w:t>ó</w:t>
      </w:r>
      <w:r>
        <w:rPr>
          <w:rFonts w:ascii="Arial" w:hAnsi="Arial"/>
          <w:b/>
          <w:bCs/>
          <w:color w:val="222222"/>
          <w:u w:color="222222"/>
        </w:rPr>
        <w:t>n del Ecuador en Tercer Ciclo del EPU de Namibia</w:t>
      </w:r>
    </w:p>
    <w:p w14:paraId="42260DDA" w14:textId="77777777" w:rsidR="00BA605A" w:rsidRDefault="00A02B53">
      <w:pPr>
        <w:pStyle w:val="Body"/>
        <w:jc w:val="center"/>
        <w:rPr>
          <w:rFonts w:ascii="Arial" w:eastAsia="Arial" w:hAnsi="Arial" w:cs="Arial"/>
          <w:b/>
          <w:bCs/>
          <w:color w:val="222222"/>
          <w:u w:color="222222"/>
        </w:rPr>
      </w:pPr>
      <w:r>
        <w:rPr>
          <w:rFonts w:ascii="Arial" w:hAnsi="Arial"/>
          <w:b/>
          <w:bCs/>
          <w:color w:val="222222"/>
          <w:u w:color="222222"/>
        </w:rPr>
        <w:t> </w:t>
      </w:r>
    </w:p>
    <w:p w14:paraId="48EE4441" w14:textId="76E60B67" w:rsidR="00BA605A" w:rsidRDefault="00E4519D">
      <w:pPr>
        <w:pStyle w:val="Body"/>
        <w:jc w:val="center"/>
        <w:rPr>
          <w:rFonts w:ascii="Arial" w:eastAsia="Arial" w:hAnsi="Arial" w:cs="Arial"/>
          <w:b/>
          <w:bCs/>
          <w:color w:val="222222"/>
          <w:u w:color="222222"/>
        </w:rPr>
      </w:pPr>
      <w:r>
        <w:rPr>
          <w:rFonts w:ascii="Arial" w:hAnsi="Arial"/>
          <w:b/>
          <w:bCs/>
          <w:color w:val="222222"/>
          <w:u w:color="222222"/>
        </w:rPr>
        <w:t>Ginebra, 3</w:t>
      </w:r>
      <w:r w:rsidR="00A02B53">
        <w:rPr>
          <w:rFonts w:ascii="Arial" w:hAnsi="Arial"/>
          <w:b/>
          <w:bCs/>
          <w:color w:val="222222"/>
          <w:u w:color="222222"/>
        </w:rPr>
        <w:t xml:space="preserve"> de mayo de </w:t>
      </w:r>
      <w:r>
        <w:rPr>
          <w:rFonts w:ascii="Arial" w:hAnsi="Arial"/>
          <w:b/>
          <w:bCs/>
          <w:color w:val="222222"/>
          <w:u w:color="222222"/>
        </w:rPr>
        <w:t>2021,</w:t>
      </w:r>
      <w:r w:rsidR="00A02B53">
        <w:rPr>
          <w:rFonts w:ascii="Arial" w:hAnsi="Arial"/>
          <w:b/>
          <w:bCs/>
          <w:color w:val="222222"/>
          <w:u w:color="222222"/>
        </w:rPr>
        <w:t xml:space="preserve"> 0</w:t>
      </w:r>
      <w:r w:rsidR="00A02B53">
        <w:rPr>
          <w:rFonts w:ascii="Arial" w:hAnsi="Arial"/>
          <w:b/>
          <w:bCs/>
          <w:color w:val="222222"/>
          <w:u w:color="222222"/>
        </w:rPr>
        <w:t xml:space="preserve">9:00 </w:t>
      </w:r>
      <w:r w:rsidR="00A02B53">
        <w:rPr>
          <w:rFonts w:ascii="Arial" w:hAnsi="Arial"/>
          <w:b/>
          <w:bCs/>
          <w:color w:val="222222"/>
          <w:u w:color="222222"/>
        </w:rPr>
        <w:t xml:space="preserve">– </w:t>
      </w:r>
      <w:r w:rsidR="00A02B53">
        <w:rPr>
          <w:rFonts w:ascii="Arial" w:hAnsi="Arial"/>
          <w:b/>
          <w:bCs/>
          <w:color w:val="222222"/>
          <w:u w:color="222222"/>
        </w:rPr>
        <w:t>12:30</w:t>
      </w:r>
    </w:p>
    <w:p w14:paraId="77BD4634" w14:textId="77777777" w:rsidR="00BA605A" w:rsidRDefault="00BA605A">
      <w:pPr>
        <w:pStyle w:val="Body"/>
        <w:jc w:val="both"/>
        <w:rPr>
          <w:rFonts w:ascii="Arial" w:eastAsia="Arial" w:hAnsi="Arial" w:cs="Arial"/>
          <w:b/>
          <w:bCs/>
          <w:color w:val="222222"/>
          <w:u w:color="222222"/>
        </w:rPr>
      </w:pPr>
    </w:p>
    <w:p w14:paraId="333B3BDE" w14:textId="77777777" w:rsidR="00BA605A" w:rsidRDefault="00A02B53">
      <w:pPr>
        <w:pStyle w:val="Body"/>
        <w:spacing w:line="360" w:lineRule="auto"/>
        <w:jc w:val="both"/>
        <w:rPr>
          <w:rFonts w:ascii="Arial" w:eastAsia="Arial" w:hAnsi="Arial" w:cs="Arial"/>
          <w:color w:val="222222"/>
          <w:sz w:val="28"/>
          <w:szCs w:val="28"/>
          <w:u w:color="222222"/>
        </w:rPr>
      </w:pPr>
      <w:r>
        <w:rPr>
          <w:rFonts w:ascii="Arial" w:hAnsi="Arial"/>
          <w:color w:val="222222"/>
          <w:sz w:val="28"/>
          <w:szCs w:val="28"/>
          <w:u w:color="222222"/>
        </w:rPr>
        <w:t> </w:t>
      </w:r>
    </w:p>
    <w:p w14:paraId="02747A9C" w14:textId="04B6D72F" w:rsidR="00BA605A" w:rsidRPr="00E4519D" w:rsidRDefault="00A02B53">
      <w:pPr>
        <w:pStyle w:val="Body"/>
        <w:spacing w:line="360" w:lineRule="auto"/>
        <w:jc w:val="both"/>
        <w:rPr>
          <w:rFonts w:ascii="Arial" w:eastAsia="Arial" w:hAnsi="Arial" w:cs="Arial"/>
          <w:color w:val="222222"/>
          <w:u w:color="222222"/>
        </w:rPr>
      </w:pPr>
      <w:r w:rsidRPr="00E4519D">
        <w:rPr>
          <w:rFonts w:ascii="Arial" w:hAnsi="Arial"/>
          <w:color w:val="222222"/>
          <w:u w:color="222222"/>
        </w:rPr>
        <w:t>Se</w:t>
      </w:r>
      <w:r w:rsidRPr="00E4519D">
        <w:rPr>
          <w:rFonts w:ascii="Arial" w:hAnsi="Arial"/>
          <w:color w:val="222222"/>
          <w:u w:color="222222"/>
        </w:rPr>
        <w:t>ñ</w:t>
      </w:r>
      <w:r w:rsidRPr="00E4519D">
        <w:rPr>
          <w:rFonts w:ascii="Arial" w:hAnsi="Arial"/>
          <w:color w:val="222222"/>
          <w:u w:color="222222"/>
        </w:rPr>
        <w:t>or</w:t>
      </w:r>
      <w:r w:rsidR="00E4519D" w:rsidRPr="00E4519D">
        <w:rPr>
          <w:rFonts w:ascii="Arial" w:hAnsi="Arial"/>
          <w:color w:val="222222"/>
          <w:u w:color="222222"/>
        </w:rPr>
        <w:t>a presidenta</w:t>
      </w:r>
    </w:p>
    <w:p w14:paraId="499066AC" w14:textId="77777777" w:rsidR="00BA605A" w:rsidRPr="00E4519D" w:rsidRDefault="00A02B53">
      <w:pPr>
        <w:pStyle w:val="Body"/>
        <w:spacing w:line="360" w:lineRule="auto"/>
        <w:jc w:val="both"/>
        <w:rPr>
          <w:rFonts w:ascii="Arial" w:eastAsia="Arial" w:hAnsi="Arial" w:cs="Arial"/>
          <w:color w:val="222222"/>
          <w:u w:color="222222"/>
        </w:rPr>
      </w:pPr>
      <w:r w:rsidRPr="00E4519D">
        <w:rPr>
          <w:rFonts w:ascii="Arial" w:hAnsi="Arial"/>
          <w:color w:val="222222"/>
          <w:u w:color="222222"/>
        </w:rPr>
        <w:t> </w:t>
      </w:r>
    </w:p>
    <w:p w14:paraId="43BFB093" w14:textId="77777777" w:rsidR="00BA605A" w:rsidRPr="00E4519D" w:rsidRDefault="00A02B53">
      <w:pPr>
        <w:pStyle w:val="Body"/>
        <w:spacing w:line="360" w:lineRule="auto"/>
        <w:jc w:val="both"/>
        <w:rPr>
          <w:rFonts w:ascii="Arial" w:eastAsia="Arial" w:hAnsi="Arial" w:cs="Arial"/>
        </w:rPr>
      </w:pPr>
      <w:r w:rsidRPr="00E4519D">
        <w:rPr>
          <w:rFonts w:ascii="Arial" w:hAnsi="Arial"/>
        </w:rPr>
        <w:t xml:space="preserve">Ecuador extiende una cordial </w:t>
      </w:r>
      <w:r w:rsidRPr="00E4519D">
        <w:rPr>
          <w:rFonts w:ascii="Arial" w:hAnsi="Arial"/>
        </w:rPr>
        <w:t>bienvenida a la delegaci</w:t>
      </w:r>
      <w:r w:rsidRPr="00E4519D">
        <w:rPr>
          <w:rFonts w:ascii="Arial" w:hAnsi="Arial"/>
        </w:rPr>
        <w:t>ó</w:t>
      </w:r>
      <w:r w:rsidRPr="00E4519D">
        <w:rPr>
          <w:rFonts w:ascii="Arial" w:hAnsi="Arial"/>
        </w:rPr>
        <w:t xml:space="preserve">n de Namibia, agradece el informe presentado y reconoce los avances desde el ciclo anterior de su EPU. </w:t>
      </w:r>
    </w:p>
    <w:p w14:paraId="2BE5CAF3" w14:textId="77777777" w:rsidR="00BA605A" w:rsidRPr="00E4519D" w:rsidRDefault="00BA605A">
      <w:pPr>
        <w:pStyle w:val="Body"/>
        <w:spacing w:line="360" w:lineRule="auto"/>
        <w:jc w:val="both"/>
        <w:rPr>
          <w:rFonts w:ascii="Arial" w:eastAsia="Arial" w:hAnsi="Arial" w:cs="Arial"/>
          <w:color w:val="222222"/>
          <w:u w:color="222222"/>
        </w:rPr>
      </w:pPr>
    </w:p>
    <w:p w14:paraId="29A7940F" w14:textId="77777777" w:rsidR="00BA605A" w:rsidRPr="00E4519D" w:rsidRDefault="00A02B53">
      <w:pPr>
        <w:pStyle w:val="Body"/>
        <w:spacing w:line="360" w:lineRule="auto"/>
        <w:jc w:val="both"/>
        <w:rPr>
          <w:rFonts w:ascii="Arial" w:eastAsia="Arial" w:hAnsi="Arial" w:cs="Arial"/>
          <w:color w:val="222222"/>
          <w:u w:color="222222"/>
        </w:rPr>
      </w:pPr>
      <w:r w:rsidRPr="00E4519D">
        <w:rPr>
          <w:rFonts w:ascii="Arial" w:hAnsi="Arial"/>
          <w:color w:val="222222"/>
          <w:u w:color="222222"/>
        </w:rPr>
        <w:t>En un esp</w:t>
      </w:r>
      <w:r w:rsidRPr="00E4519D">
        <w:rPr>
          <w:rFonts w:ascii="Arial" w:hAnsi="Arial"/>
          <w:color w:val="222222"/>
          <w:u w:color="222222"/>
        </w:rPr>
        <w:t>í</w:t>
      </w:r>
      <w:r w:rsidRPr="00E4519D">
        <w:rPr>
          <w:rFonts w:ascii="Arial" w:hAnsi="Arial"/>
          <w:color w:val="222222"/>
          <w:u w:color="222222"/>
        </w:rPr>
        <w:t>ritu constructivo, Ecuador formula respetuosamente las siguientes recomendaciones:</w:t>
      </w:r>
    </w:p>
    <w:p w14:paraId="1CE7DDBE" w14:textId="77777777" w:rsidR="00BA605A" w:rsidRPr="00E4519D" w:rsidRDefault="00BA605A">
      <w:pPr>
        <w:pStyle w:val="Body"/>
        <w:spacing w:line="360" w:lineRule="auto"/>
        <w:jc w:val="both"/>
        <w:rPr>
          <w:rFonts w:ascii="Arial" w:eastAsia="Arial" w:hAnsi="Arial" w:cs="Arial"/>
        </w:rPr>
      </w:pPr>
    </w:p>
    <w:p w14:paraId="063270C8" w14:textId="1FD13478" w:rsidR="00BA605A" w:rsidRPr="00E4519D" w:rsidRDefault="00A02B53">
      <w:pPr>
        <w:pStyle w:val="Body"/>
        <w:spacing w:line="360" w:lineRule="auto"/>
        <w:jc w:val="both"/>
        <w:rPr>
          <w:rFonts w:ascii="Arial" w:eastAsia="Arial" w:hAnsi="Arial" w:cs="Arial"/>
          <w:color w:val="222222"/>
          <w:u w:color="222222"/>
        </w:rPr>
      </w:pPr>
      <w:r w:rsidRPr="00E4519D">
        <w:rPr>
          <w:rFonts w:ascii="Arial" w:hAnsi="Arial"/>
          <w:color w:val="222222"/>
          <w:u w:color="222222"/>
        </w:rPr>
        <w:t xml:space="preserve">1. Adoptar medidas </w:t>
      </w:r>
      <w:r w:rsidRPr="00E4519D">
        <w:rPr>
          <w:rFonts w:ascii="Arial" w:hAnsi="Arial"/>
          <w:color w:val="222222"/>
          <w:u w:color="222222"/>
        </w:rPr>
        <w:t>legales para tipificar como delito toda pr</w:t>
      </w:r>
      <w:r w:rsidRPr="00E4519D">
        <w:rPr>
          <w:rFonts w:ascii="Arial" w:hAnsi="Arial"/>
          <w:color w:val="222222"/>
          <w:u w:color="222222"/>
        </w:rPr>
        <w:t>á</w:t>
      </w:r>
      <w:r w:rsidRPr="00E4519D">
        <w:rPr>
          <w:rFonts w:ascii="Arial" w:hAnsi="Arial"/>
          <w:color w:val="222222"/>
          <w:u w:color="222222"/>
        </w:rPr>
        <w:t xml:space="preserve">ctica que promueva el </w:t>
      </w:r>
      <w:r w:rsidR="00E4519D" w:rsidRPr="00E4519D">
        <w:rPr>
          <w:rFonts w:ascii="Arial" w:hAnsi="Arial"/>
          <w:color w:val="222222"/>
          <w:u w:color="222222"/>
        </w:rPr>
        <w:t>matrimonio infantil o</w:t>
      </w:r>
      <w:r w:rsidRPr="00E4519D">
        <w:rPr>
          <w:rFonts w:ascii="Arial" w:hAnsi="Arial"/>
          <w:color w:val="222222"/>
          <w:u w:color="222222"/>
        </w:rPr>
        <w:t xml:space="preserve"> </w:t>
      </w:r>
      <w:r w:rsidR="00E4519D" w:rsidRPr="00E4519D">
        <w:rPr>
          <w:rFonts w:ascii="Arial" w:hAnsi="Arial"/>
          <w:color w:val="222222"/>
          <w:u w:color="222222"/>
        </w:rPr>
        <w:t>ritos de iniciación sexual</w:t>
      </w:r>
      <w:r w:rsidRPr="00E4519D">
        <w:rPr>
          <w:rFonts w:ascii="Arial" w:hAnsi="Arial"/>
          <w:color w:val="222222"/>
          <w:u w:color="222222"/>
        </w:rPr>
        <w:t xml:space="preserve"> y, por otro lado, para registrar los matrimonios consuetudinarios, a fin de proteger los derechos de herencia y de propiedad que correspo</w:t>
      </w:r>
      <w:r w:rsidRPr="00E4519D">
        <w:rPr>
          <w:rFonts w:ascii="Arial" w:hAnsi="Arial"/>
          <w:color w:val="222222"/>
          <w:u w:color="222222"/>
        </w:rPr>
        <w:t xml:space="preserve">nden a mujeres, hijas e hijos. </w:t>
      </w:r>
    </w:p>
    <w:p w14:paraId="581D6951" w14:textId="77777777" w:rsidR="00BA605A" w:rsidRPr="00E4519D" w:rsidRDefault="00BA605A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line="360" w:lineRule="auto"/>
        <w:jc w:val="both"/>
        <w:rPr>
          <w:rFonts w:ascii="Arial" w:eastAsia="Arial" w:hAnsi="Arial" w:cs="Arial"/>
        </w:rPr>
      </w:pPr>
    </w:p>
    <w:p w14:paraId="7B5E3F42" w14:textId="77777777" w:rsidR="00BA605A" w:rsidRPr="00E4519D" w:rsidRDefault="00A02B53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line="360" w:lineRule="auto"/>
        <w:jc w:val="both"/>
        <w:rPr>
          <w:rFonts w:ascii="Arial" w:eastAsia="Arial" w:hAnsi="Arial" w:cs="Arial"/>
        </w:rPr>
      </w:pPr>
      <w:r w:rsidRPr="00E4519D">
        <w:rPr>
          <w:rFonts w:ascii="Arial" w:hAnsi="Arial"/>
        </w:rPr>
        <w:t>2. Concluir con el procedimiento jur</w:t>
      </w:r>
      <w:r w:rsidRPr="00E4519D">
        <w:rPr>
          <w:rFonts w:ascii="Arial" w:hAnsi="Arial"/>
        </w:rPr>
        <w:t>í</w:t>
      </w:r>
      <w:r w:rsidRPr="00E4519D">
        <w:rPr>
          <w:rFonts w:ascii="Arial" w:hAnsi="Arial"/>
        </w:rPr>
        <w:t>dico interno para promulgar la Ley de divorcio y reformar la Ley que regula el matrimonio y la Ley contra la Violencia Dom</w:t>
      </w:r>
      <w:r w:rsidRPr="00E4519D">
        <w:rPr>
          <w:rFonts w:ascii="Arial" w:hAnsi="Arial"/>
        </w:rPr>
        <w:t>é</w:t>
      </w:r>
      <w:r w:rsidRPr="00E4519D">
        <w:rPr>
          <w:rFonts w:ascii="Arial" w:hAnsi="Arial"/>
        </w:rPr>
        <w:t>stica.</w:t>
      </w:r>
    </w:p>
    <w:p w14:paraId="69ADCA53" w14:textId="77777777" w:rsidR="00BA605A" w:rsidRPr="00E4519D" w:rsidRDefault="00BA605A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line="360" w:lineRule="auto"/>
        <w:jc w:val="both"/>
        <w:rPr>
          <w:rFonts w:ascii="Arial" w:eastAsia="Arial" w:hAnsi="Arial" w:cs="Arial"/>
        </w:rPr>
      </w:pPr>
    </w:p>
    <w:p w14:paraId="4B37BC07" w14:textId="77777777" w:rsidR="00BA605A" w:rsidRPr="00E4519D" w:rsidRDefault="00A02B53">
      <w:pPr>
        <w:pStyle w:val="Body"/>
        <w:spacing w:line="360" w:lineRule="auto"/>
        <w:jc w:val="both"/>
        <w:rPr>
          <w:rFonts w:ascii="Arial" w:eastAsia="Arial" w:hAnsi="Arial" w:cs="Arial"/>
        </w:rPr>
      </w:pPr>
      <w:r w:rsidRPr="00E4519D">
        <w:rPr>
          <w:rFonts w:ascii="Arial" w:hAnsi="Arial"/>
        </w:rPr>
        <w:t>3. Adoptar medidas efectivas para combatir la discrimin</w:t>
      </w:r>
      <w:r w:rsidRPr="00E4519D">
        <w:rPr>
          <w:rFonts w:ascii="Arial" w:hAnsi="Arial"/>
        </w:rPr>
        <w:t>aci</w:t>
      </w:r>
      <w:r w:rsidRPr="00E4519D">
        <w:rPr>
          <w:rFonts w:ascii="Arial" w:hAnsi="Arial"/>
        </w:rPr>
        <w:t>ó</w:t>
      </w:r>
      <w:r w:rsidRPr="00E4519D">
        <w:rPr>
          <w:rFonts w:ascii="Arial" w:hAnsi="Arial"/>
        </w:rPr>
        <w:t>n</w:t>
      </w:r>
      <w:r w:rsidRPr="00E4519D">
        <w:rPr>
          <w:rFonts w:ascii="Arial" w:hAnsi="Arial"/>
        </w:rPr>
        <w:t xml:space="preserve"> racial de facto y la discriminaci</w:t>
      </w:r>
      <w:r w:rsidRPr="00E4519D">
        <w:rPr>
          <w:rFonts w:ascii="Arial" w:hAnsi="Arial"/>
        </w:rPr>
        <w:t>ó</w:t>
      </w:r>
      <w:r w:rsidRPr="00E4519D">
        <w:rPr>
          <w:rFonts w:ascii="Arial" w:hAnsi="Arial"/>
        </w:rPr>
        <w:t>n contra los pueblos ind</w:t>
      </w:r>
      <w:r w:rsidRPr="00E4519D">
        <w:rPr>
          <w:rFonts w:ascii="Arial" w:hAnsi="Arial"/>
        </w:rPr>
        <w:t>í</w:t>
      </w:r>
      <w:r w:rsidRPr="00E4519D">
        <w:rPr>
          <w:rFonts w:ascii="Arial" w:hAnsi="Arial"/>
        </w:rPr>
        <w:t>genas, las personas con discapacidad, las personas seropositivas y las personas LGBT.</w:t>
      </w:r>
    </w:p>
    <w:p w14:paraId="34352545" w14:textId="77777777" w:rsidR="00BA605A" w:rsidRPr="00E4519D" w:rsidRDefault="00BA605A">
      <w:pPr>
        <w:pStyle w:val="Body"/>
        <w:spacing w:line="360" w:lineRule="auto"/>
        <w:jc w:val="both"/>
        <w:rPr>
          <w:rFonts w:ascii="Arial" w:eastAsia="Arial" w:hAnsi="Arial" w:cs="Arial"/>
        </w:rPr>
      </w:pPr>
    </w:p>
    <w:p w14:paraId="75E3A1E7" w14:textId="77777777" w:rsidR="00BA605A" w:rsidRPr="00E4519D" w:rsidRDefault="00A02B53">
      <w:pPr>
        <w:pStyle w:val="Body"/>
        <w:spacing w:line="360" w:lineRule="auto"/>
        <w:jc w:val="both"/>
        <w:rPr>
          <w:rFonts w:ascii="Arial" w:eastAsia="Arial" w:hAnsi="Arial" w:cs="Arial"/>
          <w:color w:val="222222"/>
          <w:u w:color="222222"/>
        </w:rPr>
      </w:pPr>
      <w:r w:rsidRPr="00E4519D">
        <w:rPr>
          <w:rFonts w:ascii="Arial" w:hAnsi="Arial"/>
          <w:color w:val="222222"/>
          <w:u w:color="222222"/>
        </w:rPr>
        <w:t xml:space="preserve">Ecuador desea </w:t>
      </w:r>
      <w:r w:rsidRPr="00E4519D">
        <w:rPr>
          <w:rFonts w:ascii="Arial" w:hAnsi="Arial"/>
          <w:color w:val="222222"/>
          <w:u w:color="222222"/>
        </w:rPr>
        <w:t>é</w:t>
      </w:r>
      <w:r w:rsidRPr="00E4519D">
        <w:rPr>
          <w:rFonts w:ascii="Arial" w:hAnsi="Arial"/>
          <w:color w:val="222222"/>
          <w:u w:color="222222"/>
        </w:rPr>
        <w:t>xitos a la delegaci</w:t>
      </w:r>
      <w:r w:rsidRPr="00E4519D">
        <w:rPr>
          <w:rFonts w:ascii="Arial" w:hAnsi="Arial"/>
          <w:color w:val="222222"/>
          <w:u w:color="222222"/>
        </w:rPr>
        <w:t>ó</w:t>
      </w:r>
      <w:r w:rsidRPr="00E4519D">
        <w:rPr>
          <w:rFonts w:ascii="Arial" w:hAnsi="Arial"/>
          <w:color w:val="222222"/>
          <w:u w:color="222222"/>
        </w:rPr>
        <w:t>n de Namibia en la adopci</w:t>
      </w:r>
      <w:r w:rsidRPr="00E4519D">
        <w:rPr>
          <w:rFonts w:ascii="Arial" w:hAnsi="Arial"/>
          <w:color w:val="222222"/>
          <w:u w:color="222222"/>
        </w:rPr>
        <w:t>ó</w:t>
      </w:r>
      <w:r w:rsidRPr="00E4519D">
        <w:rPr>
          <w:rFonts w:ascii="Arial" w:hAnsi="Arial"/>
          <w:color w:val="222222"/>
          <w:u w:color="222222"/>
        </w:rPr>
        <w:t>n final del informe de su EPU.</w:t>
      </w:r>
    </w:p>
    <w:p w14:paraId="38C712F4" w14:textId="77777777" w:rsidR="00BA605A" w:rsidRPr="00E4519D" w:rsidRDefault="00A02B53">
      <w:pPr>
        <w:pStyle w:val="Body"/>
        <w:spacing w:line="360" w:lineRule="auto"/>
        <w:jc w:val="both"/>
        <w:rPr>
          <w:rFonts w:ascii="Arial" w:eastAsia="Arial" w:hAnsi="Arial" w:cs="Arial"/>
          <w:color w:val="222222"/>
          <w:u w:color="222222"/>
        </w:rPr>
      </w:pPr>
      <w:r w:rsidRPr="00E4519D">
        <w:rPr>
          <w:rFonts w:ascii="Arial" w:hAnsi="Arial"/>
          <w:color w:val="222222"/>
          <w:u w:color="222222"/>
        </w:rPr>
        <w:t> </w:t>
      </w:r>
    </w:p>
    <w:p w14:paraId="4C5A64DF" w14:textId="78547CC7" w:rsidR="00BA605A" w:rsidRPr="00E4519D" w:rsidRDefault="00A02B53">
      <w:pPr>
        <w:pStyle w:val="Body"/>
        <w:spacing w:line="360" w:lineRule="auto"/>
        <w:rPr>
          <w:rFonts w:ascii="Arial" w:eastAsia="Arial" w:hAnsi="Arial" w:cs="Arial"/>
          <w:color w:val="222222"/>
          <w:u w:color="222222"/>
        </w:rPr>
      </w:pPr>
      <w:r w:rsidRPr="00E4519D">
        <w:rPr>
          <w:rFonts w:ascii="Arial" w:hAnsi="Arial"/>
          <w:color w:val="222222"/>
          <w:u w:color="222222"/>
          <w:lang w:val="pt-PT"/>
        </w:rPr>
        <w:t>Gracias.</w:t>
      </w:r>
    </w:p>
    <w:sectPr w:rsidR="00BA605A" w:rsidRPr="00E4519D">
      <w:headerReference w:type="default" r:id="rId6"/>
      <w:footerReference w:type="default" r:id="rId7"/>
      <w:pgSz w:w="11900" w:h="16840"/>
      <w:pgMar w:top="1440" w:right="1800" w:bottom="1440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912E04" w14:textId="77777777" w:rsidR="00A02B53" w:rsidRDefault="00A02B53">
      <w:r>
        <w:separator/>
      </w:r>
    </w:p>
  </w:endnote>
  <w:endnote w:type="continuationSeparator" w:id="0">
    <w:p w14:paraId="7992E457" w14:textId="77777777" w:rsidR="00A02B53" w:rsidRDefault="00A02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656F59" w14:textId="77777777" w:rsidR="00BA605A" w:rsidRDefault="00BA605A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5FBFB3" w14:textId="77777777" w:rsidR="00A02B53" w:rsidRDefault="00A02B53">
      <w:r>
        <w:separator/>
      </w:r>
    </w:p>
  </w:footnote>
  <w:footnote w:type="continuationSeparator" w:id="0">
    <w:p w14:paraId="1640D2F3" w14:textId="77777777" w:rsidR="00A02B53" w:rsidRDefault="00A02B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B73F94" w14:textId="77777777" w:rsidR="00BA605A" w:rsidRDefault="00BA605A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05A"/>
    <w:rsid w:val="00A02B53"/>
    <w:rsid w:val="00BA605A"/>
    <w:rsid w:val="00E45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22BF8CA4"/>
  <w15:docId w15:val="{BE5D53FB-78FF-334A-A91F-346BC5A57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s-CH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Cambria" w:hAnsi="Cambria" w:cs="Arial Unicode MS"/>
      <w:color w:val="000000"/>
      <w:sz w:val="24"/>
      <w:szCs w:val="24"/>
      <w:u w:color="000000"/>
      <w:lang w:val="es-ES_tradn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8C7F61-9419-44BF-97DA-7FF84DEE045A}"/>
</file>

<file path=customXml/itemProps2.xml><?xml version="1.0" encoding="utf-8"?>
<ds:datastoreItem xmlns:ds="http://schemas.openxmlformats.org/officeDocument/2006/customXml" ds:itemID="{546058E5-49E9-46A1-B1A9-837C00C8390F}"/>
</file>

<file path=customXml/itemProps3.xml><?xml version="1.0" encoding="utf-8"?>
<ds:datastoreItem xmlns:ds="http://schemas.openxmlformats.org/officeDocument/2006/customXml" ds:itemID="{DF6A9B61-AACA-4B26-AAD8-F1111C84270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Marcia Beatriz Rochina Guzmán</cp:lastModifiedBy>
  <cp:revision>2</cp:revision>
  <dcterms:created xsi:type="dcterms:W3CDTF">2021-05-03T04:56:00Z</dcterms:created>
  <dcterms:modified xsi:type="dcterms:W3CDTF">2021-05-03T04:56:00Z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