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4DD6741D" w:rsidR="003D419D" w:rsidRDefault="00130397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ESTONIA</w:t>
      </w:r>
    </w:p>
    <w:p w14:paraId="5399408F" w14:textId="64A51C82" w:rsidR="003D419D" w:rsidRPr="00D1047F" w:rsidRDefault="0053670F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7C148D86" w14:textId="77777777" w:rsidR="00051E70" w:rsidRPr="006B1F43" w:rsidRDefault="00051E70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</w:p>
    <w:p w14:paraId="29E1D450" w14:textId="77777777" w:rsidR="00051E70" w:rsidRDefault="00051E70" w:rsidP="00051E70">
      <w:pPr>
        <w:pStyle w:val="Textosinformato"/>
        <w:spacing w:line="360" w:lineRule="auto"/>
      </w:pPr>
      <w:r>
        <w:rPr>
          <w:rStyle w:val="size"/>
          <w:rFonts w:ascii="Arial" w:hAnsi="Arial" w:cs="Arial"/>
          <w:sz w:val="30"/>
          <w:szCs w:val="30"/>
        </w:rPr>
        <w:t xml:space="preserve">Señora Presidente, </w:t>
      </w:r>
    </w:p>
    <w:p w14:paraId="579ABCDB" w14:textId="77777777" w:rsidR="00051E70" w:rsidRDefault="00051E70" w:rsidP="00051E70">
      <w:pPr>
        <w:pStyle w:val="Textosinformato"/>
        <w:spacing w:line="360" w:lineRule="auto"/>
      </w:pPr>
      <w:r>
        <w:rPr>
          <w:rStyle w:val="size"/>
          <w:rFonts w:ascii="Arial" w:hAnsi="Arial" w:cs="Arial"/>
          <w:sz w:val="30"/>
          <w:szCs w:val="30"/>
        </w:rPr>
        <w:t> </w:t>
      </w:r>
    </w:p>
    <w:p w14:paraId="664BF573" w14:textId="77777777" w:rsidR="00051E70" w:rsidRDefault="00051E70" w:rsidP="00051E70">
      <w:pPr>
        <w:pStyle w:val="Textosinformato"/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t>El Perú agradece a Estonia  su presentación. Reconocemos los avances logrados, entre ellos, la ratificación del Convenio de Estambul.</w:t>
      </w:r>
    </w:p>
    <w:p w14:paraId="0B141918" w14:textId="77777777" w:rsidR="00051E70" w:rsidRDefault="00051E70" w:rsidP="00051E70">
      <w:pPr>
        <w:pStyle w:val="Textosinformato"/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t> </w:t>
      </w:r>
    </w:p>
    <w:p w14:paraId="1D1358CE" w14:textId="77777777" w:rsidR="00051E70" w:rsidRDefault="00051E70" w:rsidP="00051E70">
      <w:pPr>
        <w:pStyle w:val="Textosinformato"/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t>Con espíritu constructivo, el Perú recomienda:</w:t>
      </w:r>
    </w:p>
    <w:p w14:paraId="0A429B53" w14:textId="77777777" w:rsidR="00051E70" w:rsidRDefault="00051E70" w:rsidP="00051E70">
      <w:pPr>
        <w:pStyle w:val="Textosinformato"/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t> </w:t>
      </w:r>
    </w:p>
    <w:p w14:paraId="384D7361" w14:textId="77777777" w:rsidR="00051E70" w:rsidRDefault="00051E70" w:rsidP="00051E70">
      <w:pPr>
        <w:pStyle w:val="Textosinformato"/>
        <w:spacing w:line="360" w:lineRule="auto"/>
        <w:ind w:left="720" w:hanging="360"/>
        <w:jc w:val="both"/>
      </w:pPr>
      <w:r>
        <w:rPr>
          <w:rStyle w:val="size"/>
          <w:rFonts w:ascii="Arial" w:hAnsi="Arial" w:cs="Arial"/>
          <w:sz w:val="30"/>
          <w:szCs w:val="30"/>
        </w:rPr>
        <w:t>1.</w:t>
      </w:r>
      <w:r>
        <w:rPr>
          <w:rStyle w:val="size"/>
          <w:sz w:val="14"/>
          <w:szCs w:val="14"/>
        </w:rPr>
        <w:t xml:space="preserve">   </w:t>
      </w:r>
      <w:r>
        <w:rPr>
          <w:rStyle w:val="size"/>
          <w:rFonts w:ascii="Arial" w:hAnsi="Arial" w:cs="Arial"/>
          <w:sz w:val="30"/>
          <w:szCs w:val="30"/>
        </w:rPr>
        <w:t xml:space="preserve">Considerar reforzar la Ley de Igualdad de Trato a fin de incluir la prohibición de la discriminación por motivos de religión, edad, discapacidad u orientación sexual, en todos los ámbitos de la sociedad. </w:t>
      </w:r>
    </w:p>
    <w:p w14:paraId="0E501ADF" w14:textId="77777777" w:rsidR="00051E70" w:rsidRDefault="00051E70" w:rsidP="00051E70">
      <w:pPr>
        <w:pStyle w:val="Textosinformato"/>
        <w:spacing w:line="360" w:lineRule="auto"/>
        <w:ind w:left="720" w:hanging="360"/>
        <w:jc w:val="both"/>
      </w:pPr>
      <w:r>
        <w:rPr>
          <w:rStyle w:val="size"/>
          <w:rFonts w:ascii="Arial" w:hAnsi="Arial" w:cs="Arial"/>
          <w:sz w:val="30"/>
          <w:szCs w:val="30"/>
        </w:rPr>
        <w:t>2.</w:t>
      </w:r>
      <w:r>
        <w:rPr>
          <w:rStyle w:val="size"/>
          <w:sz w:val="14"/>
          <w:szCs w:val="14"/>
        </w:rPr>
        <w:t xml:space="preserve">   </w:t>
      </w:r>
      <w:r>
        <w:rPr>
          <w:rStyle w:val="size"/>
          <w:rFonts w:ascii="Arial" w:hAnsi="Arial" w:cs="Arial"/>
          <w:sz w:val="30"/>
          <w:szCs w:val="30"/>
        </w:rPr>
        <w:t>Redoblar esfuerzos para combatir los estereotipos y segregación de género en el mercado laboral y en la educación.</w:t>
      </w:r>
    </w:p>
    <w:p w14:paraId="32238D31" w14:textId="77777777" w:rsidR="00051E70" w:rsidRDefault="00051E70" w:rsidP="00051E70">
      <w:pPr>
        <w:pStyle w:val="Textosinformato"/>
        <w:spacing w:line="360" w:lineRule="auto"/>
        <w:ind w:left="720" w:hanging="360"/>
        <w:jc w:val="both"/>
      </w:pPr>
      <w:r>
        <w:rPr>
          <w:rStyle w:val="size"/>
          <w:rFonts w:ascii="Arial" w:hAnsi="Arial" w:cs="Arial"/>
          <w:sz w:val="30"/>
          <w:szCs w:val="30"/>
        </w:rPr>
        <w:t>3.</w:t>
      </w:r>
      <w:r>
        <w:rPr>
          <w:rStyle w:val="size"/>
          <w:sz w:val="14"/>
          <w:szCs w:val="14"/>
        </w:rPr>
        <w:t xml:space="preserve">   </w:t>
      </w:r>
      <w:r>
        <w:rPr>
          <w:rStyle w:val="size"/>
          <w:rFonts w:ascii="Arial" w:hAnsi="Arial" w:cs="Arial"/>
          <w:sz w:val="30"/>
          <w:szCs w:val="30"/>
        </w:rPr>
        <w:t xml:space="preserve">Evaluar implementar programas para reducir la tasa de abandono escolar y para garantizar el acceso a la educación en igualdad de condiciones para niños de minorías lingüísticas y étnicas. </w:t>
      </w:r>
    </w:p>
    <w:p w14:paraId="18EC62C6" w14:textId="77777777" w:rsidR="00051E70" w:rsidRDefault="00051E70" w:rsidP="00051E70">
      <w:pPr>
        <w:pStyle w:val="Textosinformato"/>
        <w:tabs>
          <w:tab w:val="left" w:pos="7635"/>
        </w:tabs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tab/>
      </w:r>
    </w:p>
    <w:p w14:paraId="3F9614D4" w14:textId="77777777" w:rsidR="00051E70" w:rsidRDefault="00051E70" w:rsidP="00051E70">
      <w:pPr>
        <w:pStyle w:val="Textosinformato"/>
        <w:spacing w:line="360" w:lineRule="auto"/>
        <w:jc w:val="both"/>
      </w:pPr>
      <w:r>
        <w:rPr>
          <w:rStyle w:val="size"/>
          <w:rFonts w:ascii="Arial" w:hAnsi="Arial" w:cs="Arial"/>
          <w:sz w:val="30"/>
          <w:szCs w:val="30"/>
        </w:rPr>
        <w:lastRenderedPageBreak/>
        <w:t>Hacemos votos porque este nuevo ciclo del EPU continúe contribuyendo a la mejora de los derechos humanos en Estonia.</w:t>
      </w:r>
    </w:p>
    <w:p w14:paraId="7BA9ED1E" w14:textId="77777777" w:rsidR="00051E70" w:rsidRDefault="00051E70" w:rsidP="00051E70">
      <w:pPr>
        <w:pStyle w:val="Textosinformato"/>
        <w:spacing w:line="360" w:lineRule="auto"/>
      </w:pPr>
      <w:r>
        <w:rPr>
          <w:rStyle w:val="size"/>
          <w:rFonts w:ascii="Arial" w:hAnsi="Arial" w:cs="Arial"/>
          <w:sz w:val="30"/>
          <w:szCs w:val="30"/>
        </w:rPr>
        <w:t> </w:t>
      </w:r>
    </w:p>
    <w:p w14:paraId="40FA8B83" w14:textId="77777777" w:rsidR="00051E70" w:rsidRDefault="00051E70" w:rsidP="00051E70">
      <w:r>
        <w:rPr>
          <w:rStyle w:val="size"/>
          <w:rFonts w:ascii="Arial" w:hAnsi="Arial" w:cs="Arial"/>
          <w:sz w:val="30"/>
          <w:szCs w:val="30"/>
        </w:rPr>
        <w:t>Muchas gracias</w:t>
      </w:r>
    </w:p>
    <w:p w14:paraId="66C704EB" w14:textId="768642D0" w:rsidR="00051E70" w:rsidRDefault="00051E70" w:rsidP="00051E70">
      <w:pPr>
        <w:pStyle w:val="NormalWeb"/>
      </w:pPr>
    </w:p>
    <w:p w14:paraId="6140254C" w14:textId="77777777" w:rsidR="00F04E25" w:rsidRPr="00F04E25" w:rsidRDefault="00F04E25" w:rsidP="00E24ED4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F04E25" w:rsidRPr="00F04E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0BFD" w14:textId="77777777" w:rsidR="00E50B82" w:rsidRDefault="00E50B82" w:rsidP="0061046B">
      <w:pPr>
        <w:spacing w:after="0" w:line="240" w:lineRule="auto"/>
      </w:pPr>
      <w:r>
        <w:separator/>
      </w:r>
    </w:p>
  </w:endnote>
  <w:endnote w:type="continuationSeparator" w:id="0">
    <w:p w14:paraId="2AEE8155" w14:textId="77777777" w:rsidR="00E50B82" w:rsidRDefault="00E50B8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0BFF" w14:textId="77777777" w:rsidR="00E50B82" w:rsidRDefault="00E50B82" w:rsidP="0061046B">
      <w:pPr>
        <w:spacing w:after="0" w:line="240" w:lineRule="auto"/>
      </w:pPr>
      <w:r>
        <w:separator/>
      </w:r>
    </w:p>
  </w:footnote>
  <w:footnote w:type="continuationSeparator" w:id="0">
    <w:p w14:paraId="1AFD7F7D" w14:textId="77777777" w:rsidR="00E50B82" w:rsidRDefault="00E50B8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4D1C0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51E70"/>
    <w:rsid w:val="000940D2"/>
    <w:rsid w:val="00110B5F"/>
    <w:rsid w:val="00112971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0D5B"/>
    <w:rsid w:val="002668C1"/>
    <w:rsid w:val="00274BB8"/>
    <w:rsid w:val="00285EF9"/>
    <w:rsid w:val="002F609E"/>
    <w:rsid w:val="003040CF"/>
    <w:rsid w:val="003125D5"/>
    <w:rsid w:val="003243A1"/>
    <w:rsid w:val="00344369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14E70"/>
    <w:rsid w:val="0042309E"/>
    <w:rsid w:val="00424318"/>
    <w:rsid w:val="00433A47"/>
    <w:rsid w:val="004C7727"/>
    <w:rsid w:val="004D1C01"/>
    <w:rsid w:val="004F3929"/>
    <w:rsid w:val="0050225C"/>
    <w:rsid w:val="0053670F"/>
    <w:rsid w:val="005862B7"/>
    <w:rsid w:val="00586935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82A89"/>
    <w:rsid w:val="007B5D0B"/>
    <w:rsid w:val="0085075F"/>
    <w:rsid w:val="008651C8"/>
    <w:rsid w:val="008A69C6"/>
    <w:rsid w:val="008C4B1B"/>
    <w:rsid w:val="008E414D"/>
    <w:rsid w:val="008F3D8F"/>
    <w:rsid w:val="00987792"/>
    <w:rsid w:val="00993DAA"/>
    <w:rsid w:val="0099698E"/>
    <w:rsid w:val="009A1852"/>
    <w:rsid w:val="009A276F"/>
    <w:rsid w:val="009C5232"/>
    <w:rsid w:val="00A03048"/>
    <w:rsid w:val="00A738A4"/>
    <w:rsid w:val="00A97840"/>
    <w:rsid w:val="00AA1B2C"/>
    <w:rsid w:val="00AA3155"/>
    <w:rsid w:val="00AA3B38"/>
    <w:rsid w:val="00AD2575"/>
    <w:rsid w:val="00AE6224"/>
    <w:rsid w:val="00AF335D"/>
    <w:rsid w:val="00B0002D"/>
    <w:rsid w:val="00B20125"/>
    <w:rsid w:val="00B26CBE"/>
    <w:rsid w:val="00B60751"/>
    <w:rsid w:val="00B8458F"/>
    <w:rsid w:val="00B918DC"/>
    <w:rsid w:val="00BD27EE"/>
    <w:rsid w:val="00C45F0F"/>
    <w:rsid w:val="00CB1F08"/>
    <w:rsid w:val="00D0688C"/>
    <w:rsid w:val="00D17E62"/>
    <w:rsid w:val="00D319C9"/>
    <w:rsid w:val="00D439D0"/>
    <w:rsid w:val="00D50530"/>
    <w:rsid w:val="00D52222"/>
    <w:rsid w:val="00DC7931"/>
    <w:rsid w:val="00DE339A"/>
    <w:rsid w:val="00DE3D19"/>
    <w:rsid w:val="00E05D27"/>
    <w:rsid w:val="00E24ED4"/>
    <w:rsid w:val="00E40AD9"/>
    <w:rsid w:val="00E50B82"/>
    <w:rsid w:val="00E71F88"/>
    <w:rsid w:val="00F04E25"/>
    <w:rsid w:val="00F15340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customStyle="1" w:styleId="size">
    <w:name w:val="size"/>
    <w:basedOn w:val="Fuentedeprrafopredeter"/>
    <w:rsid w:val="004D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customStyle="1" w:styleId="size">
    <w:name w:val="size"/>
    <w:basedOn w:val="Fuentedeprrafopredeter"/>
    <w:rsid w:val="004D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27A26-E769-4583-985D-A4DB7F2AA6B5}"/>
</file>

<file path=customXml/itemProps2.xml><?xml version="1.0" encoding="utf-8"?>
<ds:datastoreItem xmlns:ds="http://schemas.openxmlformats.org/officeDocument/2006/customXml" ds:itemID="{9D358D45-6B37-4E38-BCF1-FB825D3D07E2}"/>
</file>

<file path=customXml/itemProps3.xml><?xml version="1.0" encoding="utf-8"?>
<ds:datastoreItem xmlns:ds="http://schemas.openxmlformats.org/officeDocument/2006/customXml" ds:itemID="{487E67A6-768A-41A4-9352-D318DE19E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9</cp:revision>
  <cp:lastPrinted>2016-09-16T09:41:00Z</cp:lastPrinted>
  <dcterms:created xsi:type="dcterms:W3CDTF">2021-04-29T18:05:00Z</dcterms:created>
  <dcterms:modified xsi:type="dcterms:W3CDTF">2021-04-30T15:41:00Z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