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C04D9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CA2B6B8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48B266" w14:textId="7AD51C1A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BF0D28">
        <w:rPr>
          <w:rStyle w:val="Strong"/>
          <w:rFonts w:ascii="Calibri Light" w:hAnsi="Calibri Light"/>
          <w:sz w:val="25"/>
          <w:szCs w:val="25"/>
        </w:rPr>
        <w:t>odic Review Working Group – 3</w:t>
      </w:r>
      <w:r w:rsidR="00645B06">
        <w:rPr>
          <w:rStyle w:val="Strong"/>
          <w:rFonts w:ascii="Calibri Light" w:hAnsi="Calibri Light"/>
          <w:sz w:val="25"/>
          <w:szCs w:val="25"/>
        </w:rPr>
        <w:t>8</w:t>
      </w:r>
      <w:r w:rsidR="00052E6A">
        <w:rPr>
          <w:rStyle w:val="Strong"/>
          <w:rFonts w:ascii="Calibri Light" w:hAnsi="Calibri Light"/>
          <w:sz w:val="25"/>
          <w:szCs w:val="25"/>
        </w:rPr>
        <w:t>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4F0A8C7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F87BD32" w14:textId="1694D51C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645B06" w:rsidRPr="00645B06">
        <w:rPr>
          <w:rStyle w:val="Strong"/>
          <w:rFonts w:ascii="Calibri Light" w:hAnsi="Calibri Light"/>
          <w:sz w:val="25"/>
          <w:szCs w:val="25"/>
        </w:rPr>
        <w:t>the Republic of Palau</w:t>
      </w:r>
    </w:p>
    <w:p w14:paraId="75721E5F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6042257" w14:textId="54ABC096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5C0821BE" w14:textId="3F035B67" w:rsidR="006C5498" w:rsidRPr="007C3C2E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ED64F0A" w14:textId="0C09C433" w:rsidR="006C5498" w:rsidRPr="007C3C2E" w:rsidRDefault="00DC18CB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>7</w:t>
      </w:r>
      <w:r w:rsidR="00071852" w:rsidRPr="007C3C2E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4B533B" w:rsidRPr="007C3C2E">
        <w:rPr>
          <w:rStyle w:val="Strong"/>
          <w:rFonts w:ascii="Calibri Light" w:hAnsi="Calibri Light"/>
          <w:sz w:val="25"/>
          <w:szCs w:val="25"/>
        </w:rPr>
        <w:t>May</w:t>
      </w:r>
      <w:r w:rsidR="00EC15E3" w:rsidRPr="007C3C2E">
        <w:rPr>
          <w:rStyle w:val="Strong"/>
          <w:rFonts w:ascii="Calibri Light" w:hAnsi="Calibri Light"/>
          <w:sz w:val="25"/>
          <w:szCs w:val="25"/>
        </w:rPr>
        <w:t xml:space="preserve"> 202</w:t>
      </w:r>
      <w:r w:rsidR="000C60E7" w:rsidRPr="007C3C2E">
        <w:rPr>
          <w:rStyle w:val="Strong"/>
          <w:rFonts w:ascii="Calibri Light" w:hAnsi="Calibri Light"/>
          <w:sz w:val="25"/>
          <w:szCs w:val="25"/>
        </w:rPr>
        <w:t>1</w:t>
      </w:r>
    </w:p>
    <w:p w14:paraId="57A638F3" w14:textId="77777777" w:rsidR="00F33068" w:rsidRPr="007C3C2E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B52DCA2" w14:textId="77777777" w:rsidR="006F09F3" w:rsidRPr="007C3C2E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5BA1B0B" w14:textId="475664BD" w:rsidR="00071852" w:rsidRPr="007C3C2E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7C3C2E">
        <w:rPr>
          <w:rFonts w:ascii="Calibri Light" w:hAnsi="Calibri Light"/>
          <w:bCs/>
          <w:sz w:val="25"/>
          <w:szCs w:val="25"/>
        </w:rPr>
        <w:t>Thank you, [President/Vice President]</w:t>
      </w:r>
    </w:p>
    <w:p w14:paraId="586382BF" w14:textId="77777777" w:rsidR="00071852" w:rsidRPr="007C3C2E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3468E5AE" w14:textId="668CB011" w:rsidR="007949B4" w:rsidRDefault="007949B4" w:rsidP="007949B4">
      <w:pPr>
        <w:rPr>
          <w:rFonts w:ascii="Calibri Light" w:hAnsi="Calibri Light" w:cs="Calibri Light"/>
          <w:sz w:val="25"/>
          <w:szCs w:val="25"/>
        </w:rPr>
      </w:pPr>
      <w:r>
        <w:rPr>
          <w:rFonts w:ascii="Calibri Light" w:hAnsi="Calibri Light" w:cs="Calibri Light"/>
          <w:color w:val="000000"/>
          <w:sz w:val="25"/>
          <w:szCs w:val="25"/>
          <w:shd w:val="clear" w:color="auto" w:fill="FFFFFF"/>
        </w:rPr>
        <w:t xml:space="preserve">Australia commends the Republic of Palau for its efforts </w:t>
      </w:r>
      <w:r>
        <w:rPr>
          <w:rFonts w:ascii="Calibri Light" w:hAnsi="Calibri Light" w:cs="Calibri Light"/>
          <w:color w:val="313131"/>
          <w:sz w:val="25"/>
          <w:szCs w:val="25"/>
          <w:shd w:val="clear" w:color="auto" w:fill="FFFFFF"/>
        </w:rPr>
        <w:t>to strengthen human rights since the last review, including</w:t>
      </w:r>
      <w:r>
        <w:rPr>
          <w:rFonts w:ascii="Calibri Light" w:hAnsi="Calibri Light" w:cs="Calibri Light"/>
          <w:color w:val="000000"/>
          <w:sz w:val="25"/>
          <w:szCs w:val="25"/>
          <w:shd w:val="clear" w:color="auto" w:fill="FFFFFF"/>
        </w:rPr>
        <w:t xml:space="preserve"> progressing measures to implement the </w:t>
      </w:r>
      <w:r>
        <w:rPr>
          <w:rFonts w:ascii="Calibri Light" w:hAnsi="Calibri Light" w:cs="Calibri Light"/>
          <w:i/>
          <w:iCs/>
          <w:color w:val="000000"/>
          <w:sz w:val="25"/>
          <w:szCs w:val="25"/>
          <w:shd w:val="clear" w:color="auto" w:fill="FFFFFF"/>
        </w:rPr>
        <w:t>Family Protection Act 2012</w:t>
      </w:r>
      <w:r>
        <w:rPr>
          <w:rFonts w:ascii="Calibri Light" w:hAnsi="Calibri Light" w:cs="Calibri Light"/>
          <w:sz w:val="25"/>
          <w:szCs w:val="25"/>
        </w:rPr>
        <w:t xml:space="preserve">. </w:t>
      </w:r>
      <w:r>
        <w:rPr>
          <w:rFonts w:ascii="Calibri Light" w:hAnsi="Calibri Light" w:cs="Calibri Light"/>
          <w:color w:val="000000"/>
          <w:sz w:val="25"/>
          <w:szCs w:val="25"/>
          <w:shd w:val="clear" w:color="auto" w:fill="FFFFFF"/>
        </w:rPr>
        <w:t xml:space="preserve">Australia was pleased to </w:t>
      </w:r>
      <w:proofErr w:type="gramStart"/>
      <w:r>
        <w:rPr>
          <w:rFonts w:ascii="Calibri Light" w:hAnsi="Calibri Light" w:cs="Calibri Light"/>
          <w:color w:val="000000"/>
          <w:sz w:val="25"/>
          <w:szCs w:val="25"/>
          <w:shd w:val="clear" w:color="auto" w:fill="FFFFFF"/>
        </w:rPr>
        <w:t>provide assistance to</w:t>
      </w:r>
      <w:proofErr w:type="gramEnd"/>
      <w:r>
        <w:rPr>
          <w:rFonts w:ascii="Calibri Light" w:hAnsi="Calibri Light" w:cs="Calibri Light"/>
          <w:color w:val="313131"/>
          <w:sz w:val="25"/>
          <w:szCs w:val="25"/>
          <w:shd w:val="clear" w:color="auto" w:fill="FFFFFF"/>
        </w:rPr>
        <w:t xml:space="preserve"> Palau through its former Ministry of Community and Cultural Affairs and Ministry of State to </w:t>
      </w:r>
      <w:r>
        <w:rPr>
          <w:rFonts w:ascii="Calibri Light" w:hAnsi="Calibri Light" w:cs="Calibri Light"/>
          <w:color w:val="000000"/>
          <w:sz w:val="25"/>
          <w:szCs w:val="25"/>
          <w:shd w:val="clear" w:color="auto" w:fill="FFFFFF"/>
        </w:rPr>
        <w:t xml:space="preserve">support its </w:t>
      </w:r>
      <w:r>
        <w:rPr>
          <w:rFonts w:ascii="Calibri Light" w:hAnsi="Calibri Light" w:cs="Calibri Light"/>
          <w:color w:val="313131"/>
          <w:sz w:val="25"/>
          <w:szCs w:val="25"/>
          <w:shd w:val="clear" w:color="auto" w:fill="FFFFFF"/>
        </w:rPr>
        <w:t>implement</w:t>
      </w:r>
      <w:r>
        <w:rPr>
          <w:rFonts w:ascii="Calibri Light" w:hAnsi="Calibri Light" w:cs="Calibri Light"/>
          <w:color w:val="000000"/>
          <w:sz w:val="25"/>
          <w:szCs w:val="25"/>
          <w:shd w:val="clear" w:color="auto" w:fill="FFFFFF"/>
        </w:rPr>
        <w:t>ation of</w:t>
      </w:r>
      <w:r>
        <w:rPr>
          <w:rFonts w:ascii="Calibri Light" w:hAnsi="Calibri Light" w:cs="Calibri Light"/>
          <w:color w:val="313131"/>
          <w:sz w:val="25"/>
          <w:szCs w:val="25"/>
          <w:shd w:val="clear" w:color="auto" w:fill="FFFFFF"/>
        </w:rPr>
        <w:t xml:space="preserve"> this act.</w:t>
      </w:r>
      <w:r>
        <w:rPr>
          <w:rFonts w:ascii="Calibri Light" w:hAnsi="Calibri Light" w:cs="Calibri Light"/>
          <w:sz w:val="25"/>
          <w:szCs w:val="25"/>
        </w:rPr>
        <w:t> </w:t>
      </w:r>
    </w:p>
    <w:p w14:paraId="34F97A0B" w14:textId="2DF52597" w:rsidR="00B713E6" w:rsidRDefault="00B713E6" w:rsidP="00645B06">
      <w:pPr>
        <w:pStyle w:val="NormalWeb"/>
        <w:rPr>
          <w:rFonts w:ascii="Calibri Light" w:hAnsi="Calibri Light" w:cs="Calibri Light"/>
          <w:sz w:val="25"/>
          <w:szCs w:val="25"/>
        </w:rPr>
      </w:pPr>
    </w:p>
    <w:p w14:paraId="38589F1D" w14:textId="359A6193" w:rsidR="00B32A0B" w:rsidRDefault="009756F8" w:rsidP="006F09F3">
      <w:pPr>
        <w:pStyle w:val="NormalWeb"/>
        <w:tabs>
          <w:tab w:val="left" w:pos="1134"/>
        </w:tabs>
        <w:ind w:right="-45"/>
        <w:rPr>
          <w:rFonts w:ascii="Calibri Light" w:hAnsi="Calibri Light" w:cs="Calibri Light"/>
          <w:color w:val="313131"/>
          <w:sz w:val="25"/>
          <w:szCs w:val="25"/>
          <w:shd w:val="clear" w:color="auto" w:fill="FFFFFF"/>
        </w:rPr>
      </w:pPr>
      <w:r>
        <w:rPr>
          <w:rFonts w:ascii="Calibri Light" w:hAnsi="Calibri Light" w:cs="Calibri Light"/>
          <w:color w:val="313131"/>
          <w:sz w:val="25"/>
          <w:szCs w:val="25"/>
          <w:shd w:val="clear" w:color="auto" w:fill="FFFFFF"/>
        </w:rPr>
        <w:t>We welcome the Republic of Palau’s engagement in the Human Rights Council through collaboration with other Pacific Island States and Australia through joint statements on shared areas of concern.</w:t>
      </w:r>
    </w:p>
    <w:p w14:paraId="7E9E0A15" w14:textId="77777777" w:rsidR="00671648" w:rsidRDefault="00671648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0E4E4A11" w14:textId="5F0EBA50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Australia recommends that</w:t>
      </w:r>
      <w:r>
        <w:rPr>
          <w:rFonts w:ascii="Calibri Light" w:hAnsi="Calibri Light"/>
          <w:b/>
          <w:bCs/>
          <w:sz w:val="25"/>
          <w:szCs w:val="25"/>
        </w:rPr>
        <w:t xml:space="preserve"> </w:t>
      </w:r>
      <w:r w:rsidR="00645B06" w:rsidRPr="00AA69C9">
        <w:rPr>
          <w:rStyle w:val="Strong"/>
          <w:rFonts w:ascii="Calibri Light" w:hAnsi="Calibri Light"/>
          <w:b w:val="0"/>
          <w:bCs w:val="0"/>
          <w:sz w:val="25"/>
          <w:szCs w:val="25"/>
        </w:rPr>
        <w:t>the</w:t>
      </w:r>
      <w:r w:rsidR="00645B06" w:rsidRPr="00AA69C9">
        <w:rPr>
          <w:rStyle w:val="Strong"/>
          <w:rFonts w:ascii="Calibri Light" w:hAnsi="Calibri Light"/>
          <w:sz w:val="25"/>
          <w:szCs w:val="25"/>
        </w:rPr>
        <w:t xml:space="preserve"> Republic of Palau</w:t>
      </w:r>
      <w:r>
        <w:rPr>
          <w:rFonts w:ascii="Calibri Light" w:hAnsi="Calibri Light"/>
          <w:b/>
          <w:bCs/>
          <w:sz w:val="25"/>
          <w:szCs w:val="25"/>
        </w:rPr>
        <w:t>:</w:t>
      </w:r>
    </w:p>
    <w:p w14:paraId="5E9798E4" w14:textId="78D14DBF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7FC1F76F" w14:textId="5034B5ED" w:rsidR="00645B06" w:rsidRPr="00B713E6" w:rsidRDefault="00BF03B0" w:rsidP="00B713E6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537435">
        <w:rPr>
          <w:rFonts w:ascii="Calibri Light" w:hAnsi="Calibri Light" w:cs="Calibri Light"/>
          <w:b/>
          <w:bCs/>
          <w:sz w:val="25"/>
          <w:szCs w:val="25"/>
        </w:rPr>
        <w:t xml:space="preserve">Pursue </w:t>
      </w:r>
      <w:r w:rsidR="00645B06" w:rsidRPr="00B713E6">
        <w:rPr>
          <w:rFonts w:ascii="Calibri Light" w:hAnsi="Calibri Light"/>
          <w:b/>
          <w:bCs/>
          <w:sz w:val="25"/>
          <w:szCs w:val="25"/>
        </w:rPr>
        <w:t xml:space="preserve">accreditation of the Office of the Ombudsman as a National Human Rights Institution in compliance with the Paris Principles. </w:t>
      </w:r>
    </w:p>
    <w:p w14:paraId="477DA91F" w14:textId="191D7D25" w:rsidR="00071852" w:rsidRPr="00B713E6" w:rsidRDefault="00B713E6" w:rsidP="0007185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B713E6">
        <w:rPr>
          <w:rFonts w:ascii="Calibri Light" w:hAnsi="Calibri Light"/>
          <w:b/>
          <w:bCs/>
          <w:sz w:val="25"/>
          <w:szCs w:val="25"/>
        </w:rPr>
        <w:t xml:space="preserve">Continue to </w:t>
      </w:r>
      <w:r w:rsidR="009756F8">
        <w:rPr>
          <w:rFonts w:ascii="Calibri Light" w:hAnsi="Calibri Light"/>
          <w:b/>
          <w:bCs/>
          <w:sz w:val="25"/>
          <w:szCs w:val="25"/>
        </w:rPr>
        <w:t xml:space="preserve">prioritise the </w:t>
      </w:r>
      <w:r w:rsidRPr="00B713E6">
        <w:rPr>
          <w:rFonts w:ascii="Calibri Light" w:hAnsi="Calibri Light"/>
          <w:b/>
          <w:bCs/>
          <w:sz w:val="25"/>
          <w:szCs w:val="25"/>
        </w:rPr>
        <w:t>promot</w:t>
      </w:r>
      <w:r w:rsidR="009756F8">
        <w:rPr>
          <w:rFonts w:ascii="Calibri Light" w:hAnsi="Calibri Light"/>
          <w:b/>
          <w:bCs/>
          <w:sz w:val="25"/>
          <w:szCs w:val="25"/>
        </w:rPr>
        <w:t>ion of</w:t>
      </w:r>
      <w:r w:rsidRPr="00B713E6">
        <w:rPr>
          <w:rFonts w:ascii="Calibri Light" w:hAnsi="Calibri Light"/>
          <w:b/>
          <w:bCs/>
          <w:sz w:val="25"/>
          <w:szCs w:val="25"/>
        </w:rPr>
        <w:t xml:space="preserve"> gender equality though its policies and programs</w:t>
      </w:r>
      <w:r w:rsidR="009756F8">
        <w:rPr>
          <w:rFonts w:ascii="Calibri Light" w:hAnsi="Calibri Light"/>
          <w:b/>
          <w:bCs/>
          <w:sz w:val="25"/>
          <w:szCs w:val="25"/>
        </w:rPr>
        <w:t>, including through the allocation of adequate resources</w:t>
      </w:r>
      <w:r w:rsidRPr="00B713E6">
        <w:rPr>
          <w:rFonts w:ascii="Calibri Light" w:hAnsi="Calibri Light"/>
          <w:b/>
          <w:bCs/>
          <w:sz w:val="25"/>
          <w:szCs w:val="25"/>
        </w:rPr>
        <w:t>. </w:t>
      </w:r>
    </w:p>
    <w:p w14:paraId="425DB06A" w14:textId="1B56B256" w:rsidR="00D47C2F" w:rsidRPr="00941340" w:rsidRDefault="00941340" w:rsidP="00F33068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941340">
        <w:rPr>
          <w:rFonts w:ascii="Calibri Light" w:hAnsi="Calibri Light"/>
          <w:b/>
          <w:bCs/>
          <w:sz w:val="25"/>
          <w:szCs w:val="25"/>
        </w:rPr>
        <w:t xml:space="preserve">Ratify the </w:t>
      </w:r>
      <w:r w:rsidR="009756F8">
        <w:rPr>
          <w:rFonts w:ascii="Calibri Light" w:hAnsi="Calibri Light"/>
          <w:b/>
          <w:bCs/>
          <w:sz w:val="25"/>
          <w:szCs w:val="25"/>
        </w:rPr>
        <w:t xml:space="preserve">International Covenant on Economic, Social and Cultural Rights and the </w:t>
      </w:r>
      <w:r w:rsidRPr="00941340">
        <w:rPr>
          <w:rFonts w:ascii="Calibri Light" w:hAnsi="Calibri Light"/>
          <w:b/>
          <w:bCs/>
          <w:sz w:val="25"/>
          <w:szCs w:val="25"/>
        </w:rPr>
        <w:t>International Covenant on Civil and Political Rights and its Second Optional Protocol</w:t>
      </w:r>
      <w:r>
        <w:rPr>
          <w:rFonts w:ascii="Calibri Light" w:hAnsi="Calibri Light"/>
          <w:b/>
          <w:bCs/>
          <w:sz w:val="25"/>
          <w:szCs w:val="25"/>
        </w:rPr>
        <w:t>.</w:t>
      </w:r>
    </w:p>
    <w:p w14:paraId="4ED2056D" w14:textId="4410F23C" w:rsidR="00D47C2F" w:rsidRDefault="00D47C2F" w:rsidP="00F33068">
      <w:pPr>
        <w:pStyle w:val="NormalWeb"/>
        <w:tabs>
          <w:tab w:val="left" w:pos="1134"/>
        </w:tabs>
        <w:ind w:right="-45"/>
        <w:rPr>
          <w:rFonts w:ascii="Calibri Light" w:hAnsi="Calibri Light"/>
          <w:sz w:val="25"/>
          <w:szCs w:val="25"/>
        </w:rPr>
      </w:pPr>
    </w:p>
    <w:p w14:paraId="5929AFBA" w14:textId="2D2D5221" w:rsidR="005C072D" w:rsidRDefault="005C072D" w:rsidP="00F33068">
      <w:pPr>
        <w:pStyle w:val="NormalWeb"/>
        <w:tabs>
          <w:tab w:val="left" w:pos="1134"/>
        </w:tabs>
        <w:ind w:right="-45"/>
        <w:rPr>
          <w:rFonts w:ascii="Calibri Light" w:hAnsi="Calibri Light"/>
          <w:sz w:val="25"/>
          <w:szCs w:val="25"/>
        </w:rPr>
      </w:pPr>
    </w:p>
    <w:p w14:paraId="3EB4771B" w14:textId="2C4A2CB6" w:rsidR="005C072D" w:rsidRDefault="005C072D" w:rsidP="00F33068">
      <w:pPr>
        <w:pStyle w:val="NormalWeb"/>
        <w:tabs>
          <w:tab w:val="left" w:pos="1134"/>
        </w:tabs>
        <w:ind w:right="-45"/>
        <w:rPr>
          <w:rFonts w:ascii="Calibri Light" w:hAnsi="Calibri Light"/>
          <w:sz w:val="25"/>
          <w:szCs w:val="25"/>
        </w:rPr>
      </w:pPr>
    </w:p>
    <w:sectPr w:rsidR="005C072D" w:rsidSect="001B74E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54426" w14:textId="77777777" w:rsidR="00C90981" w:rsidRDefault="00C90981">
      <w:r>
        <w:separator/>
      </w:r>
    </w:p>
  </w:endnote>
  <w:endnote w:type="continuationSeparator" w:id="0">
    <w:p w14:paraId="50937A0D" w14:textId="77777777" w:rsidR="00C90981" w:rsidRDefault="00C9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73475D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Saconnex,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177AE" w14:textId="77777777" w:rsidR="00C90981" w:rsidRDefault="00C90981">
      <w:r>
        <w:separator/>
      </w:r>
    </w:p>
  </w:footnote>
  <w:footnote w:type="continuationSeparator" w:id="0">
    <w:p w14:paraId="6EF8BA2C" w14:textId="77777777" w:rsidR="00C90981" w:rsidRDefault="00C90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09E72" w14:textId="5A3322DA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82CC" w14:textId="07FF362D" w:rsidR="001F741E" w:rsidRDefault="00DC18CB" w:rsidP="000C74B1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57214" behindDoc="0" locked="0" layoutInCell="1" allowOverlap="1" wp14:anchorId="64CE00C3" wp14:editId="568B77F1">
          <wp:simplePos x="0" y="0"/>
          <wp:positionH relativeFrom="column">
            <wp:posOffset>4733925</wp:posOffset>
          </wp:positionH>
          <wp:positionV relativeFrom="paragraph">
            <wp:posOffset>-50165</wp:posOffset>
          </wp:positionV>
          <wp:extent cx="1471930" cy="1233805"/>
          <wp:effectExtent l="0" t="0" r="0" b="0"/>
          <wp:wrapTight wrapText="bothSides">
            <wp:wrapPolygon edited="0">
              <wp:start x="559" y="0"/>
              <wp:lineTo x="559" y="1334"/>
              <wp:lineTo x="3075" y="5336"/>
              <wp:lineTo x="12580" y="10672"/>
              <wp:lineTo x="12859" y="11339"/>
              <wp:lineTo x="17891" y="16008"/>
              <wp:lineTo x="19569" y="17342"/>
              <wp:lineTo x="21246" y="17342"/>
              <wp:lineTo x="20966" y="16008"/>
              <wp:lineTo x="15934" y="10672"/>
              <wp:lineTo x="21246" y="9005"/>
              <wp:lineTo x="21246" y="7337"/>
              <wp:lineTo x="19848" y="4336"/>
              <wp:lineTo x="13698" y="2668"/>
              <wp:lineTo x="1957" y="0"/>
              <wp:lineTo x="559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233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5" behindDoc="0" locked="0" layoutInCell="0" allowOverlap="1" wp14:anchorId="69E3B124" wp14:editId="7FE1E704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293226" id="Rectangle 2" o:spid="_x0000_s1026" alt="Narrow horizontal" style="position:absolute;margin-left:0;margin-top:-7.5pt;width:538.65pt;height:94.4pt;z-index:25165516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04769"/>
    <w:multiLevelType w:val="hybridMultilevel"/>
    <w:tmpl w:val="376A61CA"/>
    <w:lvl w:ilvl="0" w:tplc="05D2B61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33A39"/>
    <w:multiLevelType w:val="hybridMultilevel"/>
    <w:tmpl w:val="9D16D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activeWritingStyle w:appName="MSWord" w:lang="en-ZW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3EEA"/>
    <w:rsid w:val="00003F30"/>
    <w:rsid w:val="00004B9C"/>
    <w:rsid w:val="000101B2"/>
    <w:rsid w:val="000155B2"/>
    <w:rsid w:val="0003255E"/>
    <w:rsid w:val="00032CBD"/>
    <w:rsid w:val="00043390"/>
    <w:rsid w:val="00052E6A"/>
    <w:rsid w:val="000535B2"/>
    <w:rsid w:val="000621FA"/>
    <w:rsid w:val="00063926"/>
    <w:rsid w:val="00064BFA"/>
    <w:rsid w:val="0006767D"/>
    <w:rsid w:val="000706A4"/>
    <w:rsid w:val="00071852"/>
    <w:rsid w:val="000A3179"/>
    <w:rsid w:val="000B03C1"/>
    <w:rsid w:val="000B6489"/>
    <w:rsid w:val="000C1EE2"/>
    <w:rsid w:val="000C60E7"/>
    <w:rsid w:val="000E7AD0"/>
    <w:rsid w:val="00126562"/>
    <w:rsid w:val="00143A3D"/>
    <w:rsid w:val="00154D0F"/>
    <w:rsid w:val="001678FF"/>
    <w:rsid w:val="001B5286"/>
    <w:rsid w:val="001B74E4"/>
    <w:rsid w:val="001C78F9"/>
    <w:rsid w:val="001E15DC"/>
    <w:rsid w:val="001E2966"/>
    <w:rsid w:val="001E4C81"/>
    <w:rsid w:val="00201AB9"/>
    <w:rsid w:val="00234A03"/>
    <w:rsid w:val="00257188"/>
    <w:rsid w:val="00292584"/>
    <w:rsid w:val="00293C40"/>
    <w:rsid w:val="002A4718"/>
    <w:rsid w:val="002C1AA4"/>
    <w:rsid w:val="00301F51"/>
    <w:rsid w:val="00302E04"/>
    <w:rsid w:val="003313B8"/>
    <w:rsid w:val="00343E42"/>
    <w:rsid w:val="00344A74"/>
    <w:rsid w:val="0039595E"/>
    <w:rsid w:val="003A203E"/>
    <w:rsid w:val="003B77C7"/>
    <w:rsid w:val="003C3ED2"/>
    <w:rsid w:val="00410496"/>
    <w:rsid w:val="004167D0"/>
    <w:rsid w:val="004213DA"/>
    <w:rsid w:val="0045194C"/>
    <w:rsid w:val="00451A21"/>
    <w:rsid w:val="004537B5"/>
    <w:rsid w:val="00484B9E"/>
    <w:rsid w:val="004974BE"/>
    <w:rsid w:val="004B50C2"/>
    <w:rsid w:val="004B533B"/>
    <w:rsid w:val="004B6613"/>
    <w:rsid w:val="004D22D3"/>
    <w:rsid w:val="004E3664"/>
    <w:rsid w:val="004F121D"/>
    <w:rsid w:val="004F5E9E"/>
    <w:rsid w:val="00536998"/>
    <w:rsid w:val="00537435"/>
    <w:rsid w:val="00540FEF"/>
    <w:rsid w:val="005420FC"/>
    <w:rsid w:val="00576D58"/>
    <w:rsid w:val="00585837"/>
    <w:rsid w:val="005A20B4"/>
    <w:rsid w:val="005C072D"/>
    <w:rsid w:val="005C3BEC"/>
    <w:rsid w:val="005C3D38"/>
    <w:rsid w:val="005F43EA"/>
    <w:rsid w:val="005F4E42"/>
    <w:rsid w:val="005F5E36"/>
    <w:rsid w:val="00607A65"/>
    <w:rsid w:val="00612033"/>
    <w:rsid w:val="00614E2E"/>
    <w:rsid w:val="00621264"/>
    <w:rsid w:val="00632B78"/>
    <w:rsid w:val="0064442C"/>
    <w:rsid w:val="00645B06"/>
    <w:rsid w:val="006672B6"/>
    <w:rsid w:val="00671648"/>
    <w:rsid w:val="006802CC"/>
    <w:rsid w:val="006C4B34"/>
    <w:rsid w:val="006C5498"/>
    <w:rsid w:val="006D7E11"/>
    <w:rsid w:val="006E2982"/>
    <w:rsid w:val="006F09F3"/>
    <w:rsid w:val="0070781A"/>
    <w:rsid w:val="00710C49"/>
    <w:rsid w:val="007202AA"/>
    <w:rsid w:val="007234B9"/>
    <w:rsid w:val="00734DE4"/>
    <w:rsid w:val="00737235"/>
    <w:rsid w:val="0076108F"/>
    <w:rsid w:val="0077112C"/>
    <w:rsid w:val="00785653"/>
    <w:rsid w:val="007949B4"/>
    <w:rsid w:val="00795673"/>
    <w:rsid w:val="007956D4"/>
    <w:rsid w:val="007C3C2E"/>
    <w:rsid w:val="007D54CF"/>
    <w:rsid w:val="007D6FDD"/>
    <w:rsid w:val="007F5ADA"/>
    <w:rsid w:val="0080500B"/>
    <w:rsid w:val="00813319"/>
    <w:rsid w:val="0082005D"/>
    <w:rsid w:val="00823C04"/>
    <w:rsid w:val="00824BFB"/>
    <w:rsid w:val="00867168"/>
    <w:rsid w:val="00867888"/>
    <w:rsid w:val="00870B00"/>
    <w:rsid w:val="00875FD0"/>
    <w:rsid w:val="00877B5D"/>
    <w:rsid w:val="00885055"/>
    <w:rsid w:val="0089758F"/>
    <w:rsid w:val="008A0E7E"/>
    <w:rsid w:val="008E4C0A"/>
    <w:rsid w:val="008E63EF"/>
    <w:rsid w:val="00911D03"/>
    <w:rsid w:val="00913F38"/>
    <w:rsid w:val="00941340"/>
    <w:rsid w:val="00952ED4"/>
    <w:rsid w:val="009576CD"/>
    <w:rsid w:val="00957B28"/>
    <w:rsid w:val="00967281"/>
    <w:rsid w:val="009756F8"/>
    <w:rsid w:val="0098168B"/>
    <w:rsid w:val="00983E53"/>
    <w:rsid w:val="009C7FDA"/>
    <w:rsid w:val="009D4247"/>
    <w:rsid w:val="009F47CE"/>
    <w:rsid w:val="00A11109"/>
    <w:rsid w:val="00A14383"/>
    <w:rsid w:val="00A22D11"/>
    <w:rsid w:val="00A264E6"/>
    <w:rsid w:val="00A31AD0"/>
    <w:rsid w:val="00A3515E"/>
    <w:rsid w:val="00A40385"/>
    <w:rsid w:val="00A41F18"/>
    <w:rsid w:val="00A63BFB"/>
    <w:rsid w:val="00A642D5"/>
    <w:rsid w:val="00A669C1"/>
    <w:rsid w:val="00A6768D"/>
    <w:rsid w:val="00A943A7"/>
    <w:rsid w:val="00A97EE1"/>
    <w:rsid w:val="00AA192C"/>
    <w:rsid w:val="00AA2322"/>
    <w:rsid w:val="00AA69C9"/>
    <w:rsid w:val="00AB5C9F"/>
    <w:rsid w:val="00AD11AD"/>
    <w:rsid w:val="00AD4EC0"/>
    <w:rsid w:val="00AD5D57"/>
    <w:rsid w:val="00AE5E75"/>
    <w:rsid w:val="00AF2790"/>
    <w:rsid w:val="00AF35BA"/>
    <w:rsid w:val="00AF4747"/>
    <w:rsid w:val="00AF49A7"/>
    <w:rsid w:val="00B00D69"/>
    <w:rsid w:val="00B32A0B"/>
    <w:rsid w:val="00B62778"/>
    <w:rsid w:val="00B713E6"/>
    <w:rsid w:val="00B83623"/>
    <w:rsid w:val="00BB0CBD"/>
    <w:rsid w:val="00BC6FDB"/>
    <w:rsid w:val="00BE11F8"/>
    <w:rsid w:val="00BE2669"/>
    <w:rsid w:val="00BF03B0"/>
    <w:rsid w:val="00BF0D28"/>
    <w:rsid w:val="00C02E46"/>
    <w:rsid w:val="00C07310"/>
    <w:rsid w:val="00C17DEB"/>
    <w:rsid w:val="00C24710"/>
    <w:rsid w:val="00C24DD9"/>
    <w:rsid w:val="00C321E4"/>
    <w:rsid w:val="00C372E6"/>
    <w:rsid w:val="00C5260E"/>
    <w:rsid w:val="00C535C2"/>
    <w:rsid w:val="00C536F4"/>
    <w:rsid w:val="00C5592D"/>
    <w:rsid w:val="00C55ACD"/>
    <w:rsid w:val="00C63A5F"/>
    <w:rsid w:val="00C77D3F"/>
    <w:rsid w:val="00C90981"/>
    <w:rsid w:val="00C946F3"/>
    <w:rsid w:val="00C95973"/>
    <w:rsid w:val="00CD445B"/>
    <w:rsid w:val="00CD7B99"/>
    <w:rsid w:val="00CF2767"/>
    <w:rsid w:val="00D03DA8"/>
    <w:rsid w:val="00D0547E"/>
    <w:rsid w:val="00D07261"/>
    <w:rsid w:val="00D17D55"/>
    <w:rsid w:val="00D2432D"/>
    <w:rsid w:val="00D26088"/>
    <w:rsid w:val="00D32392"/>
    <w:rsid w:val="00D47C2F"/>
    <w:rsid w:val="00D64185"/>
    <w:rsid w:val="00D8666E"/>
    <w:rsid w:val="00DB6E70"/>
    <w:rsid w:val="00DC18CB"/>
    <w:rsid w:val="00DC46DC"/>
    <w:rsid w:val="00DC63F8"/>
    <w:rsid w:val="00DF0392"/>
    <w:rsid w:val="00DF4D5B"/>
    <w:rsid w:val="00E42476"/>
    <w:rsid w:val="00E63CC3"/>
    <w:rsid w:val="00E80DAA"/>
    <w:rsid w:val="00E9390A"/>
    <w:rsid w:val="00EA1552"/>
    <w:rsid w:val="00EA25C0"/>
    <w:rsid w:val="00EA5B37"/>
    <w:rsid w:val="00EC15E3"/>
    <w:rsid w:val="00EC7B79"/>
    <w:rsid w:val="00ED3A71"/>
    <w:rsid w:val="00EE5439"/>
    <w:rsid w:val="00EE7334"/>
    <w:rsid w:val="00EF33BC"/>
    <w:rsid w:val="00F211C1"/>
    <w:rsid w:val="00F27E97"/>
    <w:rsid w:val="00F33068"/>
    <w:rsid w:val="00F466E8"/>
    <w:rsid w:val="00F46D07"/>
    <w:rsid w:val="00F474E4"/>
    <w:rsid w:val="00F52CA4"/>
    <w:rsid w:val="00F7561A"/>
    <w:rsid w:val="00F93327"/>
    <w:rsid w:val="00F9345F"/>
    <w:rsid w:val="00F964E2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5B06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semiHidden/>
    <w:unhideWhenUsed/>
    <w:rsid w:val="00A111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DD2A1-95F7-4407-922A-7F6B252687AD}"/>
</file>

<file path=customXml/itemProps2.xml><?xml version="1.0" encoding="utf-8"?>
<ds:datastoreItem xmlns:ds="http://schemas.openxmlformats.org/officeDocument/2006/customXml" ds:itemID="{893BA845-7B7C-4B6C-B2D9-6B01BE213771}"/>
</file>

<file path=customXml/itemProps3.xml><?xml version="1.0" encoding="utf-8"?>
<ds:datastoreItem xmlns:ds="http://schemas.openxmlformats.org/officeDocument/2006/customXml" ds:itemID="{7AD2AB6B-2C57-42D1-B938-CE030E4E8A24}"/>
</file>

<file path=customXml/itemProps4.xml><?xml version="1.0" encoding="utf-8"?>
<ds:datastoreItem xmlns:ds="http://schemas.openxmlformats.org/officeDocument/2006/customXml" ds:itemID="{A10FBAEC-1852-45FE-A17A-6EDB2E018E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1058</Characters>
  <Application>Microsoft Office Word</Application>
  <DocSecurity>0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Beyers</dc:creator>
  <cp:keywords> [SEC=OFFICIAL]</cp:keywords>
  <cp:lastModifiedBy>UN Geneva - Australia</cp:lastModifiedBy>
  <cp:revision>4</cp:revision>
  <cp:lastPrinted>2018-12-13T03:28:00Z</cp:lastPrinted>
  <dcterms:created xsi:type="dcterms:W3CDTF">2021-05-05T05:24:00Z</dcterms:created>
  <dcterms:modified xsi:type="dcterms:W3CDTF">2021-05-05T14:16:00Z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b652b514-a364-4969-b029-cab16756b0d0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PM_ProtectiveMarkingImage_Header">
    <vt:lpwstr>C:\Program Files (x86)\Common Files\janusNET Shared\janusSEAL\Images\DocumentSlashBlue.png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OFFICIAL</vt:lpwstr>
  </property>
  <property fmtid="{D5CDD505-2E9C-101B-9397-08002B2CF9AE}" pid="11" name="PM_Qualifier">
    <vt:lpwstr/>
  </property>
  <property fmtid="{D5CDD505-2E9C-101B-9397-08002B2CF9AE}" pid="12" name="PM_SecurityClassification">
    <vt:lpwstr>OFFICIAL</vt:lpwstr>
  </property>
  <property fmtid="{D5CDD505-2E9C-101B-9397-08002B2CF9AE}" pid="13" name="PM_InsertionValue">
    <vt:lpwstr>OFFICIAL</vt:lpwstr>
  </property>
  <property fmtid="{D5CDD505-2E9C-101B-9397-08002B2CF9AE}" pid="14" name="PM_Originating_FileId">
    <vt:lpwstr>F69A652C2CE5470CA2BD6E085A1DBE05</vt:lpwstr>
  </property>
  <property fmtid="{D5CDD505-2E9C-101B-9397-08002B2CF9AE}" pid="15" name="PM_ProtectiveMarkingValue_Footer">
    <vt:lpwstr>OFFICIAL</vt:lpwstr>
  </property>
  <property fmtid="{D5CDD505-2E9C-101B-9397-08002B2CF9AE}" pid="16" name="PM_Originator_Hash_SHA1">
    <vt:lpwstr>26E2E28B8157D0954B0B1B4CBA9411816EBE6D84</vt:lpwstr>
  </property>
  <property fmtid="{D5CDD505-2E9C-101B-9397-08002B2CF9AE}" pid="17" name="PM_OriginationTimeStamp">
    <vt:lpwstr>2021-05-05T14:15:52Z</vt:lpwstr>
  </property>
  <property fmtid="{D5CDD505-2E9C-101B-9397-08002B2CF9AE}" pid="18" name="PM_ProtectiveMarkingValue_Header">
    <vt:lpwstr>OFFICIAL</vt:lpwstr>
  </property>
  <property fmtid="{D5CDD505-2E9C-101B-9397-08002B2CF9AE}" pid="19" name="PM_ProtectiveMarkingImage_Footer">
    <vt:lpwstr>C:\Program Files (x86)\Common Files\janusNET Shared\janusSEAL\Images\DocumentSlashBlue.png</vt:lpwstr>
  </property>
  <property fmtid="{D5CDD505-2E9C-101B-9397-08002B2CF9AE}" pid="20" name="PM_Namespace">
    <vt:lpwstr>gov.au</vt:lpwstr>
  </property>
  <property fmtid="{D5CDD505-2E9C-101B-9397-08002B2CF9AE}" pid="21" name="PM_Version">
    <vt:lpwstr>2018.4</vt:lpwstr>
  </property>
  <property fmtid="{D5CDD505-2E9C-101B-9397-08002B2CF9AE}" pid="22" name="PM_Note">
    <vt:lpwstr/>
  </property>
  <property fmtid="{D5CDD505-2E9C-101B-9397-08002B2CF9AE}" pid="23" name="PM_Markers">
    <vt:lpwstr/>
  </property>
  <property fmtid="{D5CDD505-2E9C-101B-9397-08002B2CF9AE}" pid="24" name="PM_Hash_Version">
    <vt:lpwstr>2018.0</vt:lpwstr>
  </property>
  <property fmtid="{D5CDD505-2E9C-101B-9397-08002B2CF9AE}" pid="25" name="PM_Hash_Salt_Prev">
    <vt:lpwstr>B92BBD4CBF6CDFDE5872FE6D57D9CAED</vt:lpwstr>
  </property>
  <property fmtid="{D5CDD505-2E9C-101B-9397-08002B2CF9AE}" pid="26" name="PM_Hash_Salt">
    <vt:lpwstr>8EB107EC6F7B27ABFA1E0B5C823F4E63</vt:lpwstr>
  </property>
  <property fmtid="{D5CDD505-2E9C-101B-9397-08002B2CF9AE}" pid="27" name="PM_Hash_SHA1">
    <vt:lpwstr>B9A1B736E126FA0581C019F44A98D8EC1DC7D967</vt:lpwstr>
  </property>
  <property fmtid="{D5CDD505-2E9C-101B-9397-08002B2CF9AE}" pid="28" name="PM_SecurityClassification_Prev">
    <vt:lpwstr>OFFICIAL</vt:lpwstr>
  </property>
  <property fmtid="{D5CDD505-2E9C-101B-9397-08002B2CF9AE}" pid="29" name="PM_Qualifier_Prev">
    <vt:lpwstr/>
  </property>
  <property fmtid="{D5CDD505-2E9C-101B-9397-08002B2CF9AE}" pid="30" name="PM_MinimumSecurityClassification">
    <vt:lpwstr>OFFICIAL</vt:lpwstr>
  </property>
  <property fmtid="{D5CDD505-2E9C-101B-9397-08002B2CF9AE}" pid="31" name="ContentTypeId">
    <vt:lpwstr>0x01010037C5AC3008AAB14799B0F32C039A8199</vt:lpwstr>
  </property>
</Properties>
</file>