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5F" w:rsidRDefault="0011295F" w:rsidP="002D6F9A">
      <w:pPr>
        <w:jc w:val="center"/>
        <w:rPr>
          <w:b/>
          <w:sz w:val="32"/>
          <w:szCs w:val="28"/>
          <w:lang w:val="en-GB"/>
        </w:rPr>
      </w:pPr>
      <w:r>
        <w:rPr>
          <w:b/>
          <w:sz w:val="32"/>
          <w:szCs w:val="28"/>
          <w:lang w:val="en-GB"/>
        </w:rPr>
        <w:t>Statement</w:t>
      </w:r>
      <w:r w:rsidRPr="00AB4CC1">
        <w:rPr>
          <w:b/>
          <w:sz w:val="32"/>
          <w:szCs w:val="28"/>
          <w:lang w:val="en-GB"/>
        </w:rPr>
        <w:t xml:space="preserve"> of Kazakhstan at 38</w:t>
      </w:r>
      <w:r w:rsidRPr="00AB4CC1">
        <w:rPr>
          <w:b/>
          <w:sz w:val="32"/>
          <w:szCs w:val="28"/>
          <w:vertAlign w:val="superscript"/>
          <w:lang w:val="en-GB"/>
        </w:rPr>
        <w:t>th</w:t>
      </w:r>
      <w:r w:rsidRPr="00AB4CC1">
        <w:rPr>
          <w:b/>
          <w:sz w:val="32"/>
          <w:szCs w:val="28"/>
          <w:lang w:val="en-GB"/>
        </w:rPr>
        <w:t xml:space="preserve"> session of UPR </w:t>
      </w:r>
    </w:p>
    <w:p w:rsidR="002D6F9A" w:rsidRPr="00AB4CC1" w:rsidRDefault="002D6F9A" w:rsidP="002D6F9A">
      <w:pPr>
        <w:jc w:val="center"/>
        <w:rPr>
          <w:b/>
          <w:sz w:val="32"/>
          <w:szCs w:val="28"/>
          <w:lang w:val="en-GB"/>
        </w:rPr>
      </w:pPr>
      <w:r w:rsidRPr="00AB4CC1">
        <w:rPr>
          <w:b/>
          <w:sz w:val="32"/>
          <w:szCs w:val="28"/>
          <w:lang w:val="en-GB"/>
        </w:rPr>
        <w:t>Latvia</w:t>
      </w:r>
    </w:p>
    <w:p w:rsidR="002D6F9A" w:rsidRPr="00AB4CC1" w:rsidRDefault="002D6F9A" w:rsidP="002D6F9A">
      <w:pPr>
        <w:jc w:val="center"/>
        <w:rPr>
          <w:b/>
          <w:szCs w:val="28"/>
          <w:lang w:val="en-GB"/>
        </w:rPr>
      </w:pPr>
      <w:r w:rsidRPr="00AB4CC1">
        <w:rPr>
          <w:b/>
          <w:szCs w:val="28"/>
          <w:lang w:val="en-GB"/>
        </w:rPr>
        <w:t xml:space="preserve">11/05/2021, 9 am </w:t>
      </w:r>
    </w:p>
    <w:p w:rsidR="002D6F9A" w:rsidRPr="00AB4CC1" w:rsidRDefault="002D6F9A" w:rsidP="002D6F9A">
      <w:pPr>
        <w:jc w:val="center"/>
        <w:rPr>
          <w:i/>
          <w:szCs w:val="28"/>
          <w:lang w:val="en-GB"/>
        </w:rPr>
      </w:pPr>
      <w:r w:rsidRPr="00AB4CC1">
        <w:rPr>
          <w:i/>
          <w:szCs w:val="28"/>
          <w:lang w:val="en-GB"/>
        </w:rPr>
        <w:t>Speaking time: 1 minute and 15 seconds</w:t>
      </w:r>
    </w:p>
    <w:p w:rsidR="002D6F9A" w:rsidRPr="00AB4CC1" w:rsidRDefault="002D6F9A" w:rsidP="002D6F9A">
      <w:pPr>
        <w:jc w:val="center"/>
        <w:rPr>
          <w:b/>
          <w:sz w:val="32"/>
          <w:szCs w:val="28"/>
          <w:lang w:val="en-GB"/>
        </w:rPr>
      </w:pPr>
    </w:p>
    <w:p w:rsidR="002D6F9A" w:rsidRPr="00AB4CC1" w:rsidRDefault="002D6F9A" w:rsidP="002D6F9A">
      <w:pPr>
        <w:ind w:firstLine="720"/>
        <w:jc w:val="both"/>
        <w:rPr>
          <w:sz w:val="32"/>
          <w:szCs w:val="28"/>
          <w:lang w:val="en-GB"/>
        </w:rPr>
      </w:pPr>
      <w:r w:rsidRPr="00AB4CC1">
        <w:rPr>
          <w:sz w:val="32"/>
          <w:szCs w:val="28"/>
          <w:lang w:val="en-GB"/>
        </w:rPr>
        <w:t xml:space="preserve">Kazakhstan welcomes the delegation of Latvia and has taken note of the country’s third universal periodic report. We </w:t>
      </w:r>
      <w:r>
        <w:rPr>
          <w:sz w:val="32"/>
          <w:szCs w:val="28"/>
          <w:lang w:val="en-GB"/>
        </w:rPr>
        <w:t xml:space="preserve">recognize </w:t>
      </w:r>
      <w:r w:rsidRPr="00AB4CC1">
        <w:rPr>
          <w:sz w:val="32"/>
          <w:szCs w:val="28"/>
          <w:lang w:val="en-GB"/>
        </w:rPr>
        <w:t xml:space="preserve">the reforms undertaken to </w:t>
      </w:r>
      <w:r>
        <w:rPr>
          <w:sz w:val="32"/>
          <w:szCs w:val="28"/>
          <w:lang w:val="en-GB"/>
        </w:rPr>
        <w:t>implement</w:t>
      </w:r>
      <w:r w:rsidRPr="00AB4CC1">
        <w:rPr>
          <w:sz w:val="32"/>
          <w:szCs w:val="28"/>
          <w:lang w:val="en-GB"/>
        </w:rPr>
        <w:t xml:space="preserve"> the recommendations </w:t>
      </w:r>
      <w:r>
        <w:rPr>
          <w:sz w:val="32"/>
          <w:szCs w:val="28"/>
          <w:lang w:val="en-GB"/>
        </w:rPr>
        <w:t xml:space="preserve">of </w:t>
      </w:r>
      <w:r w:rsidRPr="00AB4CC1">
        <w:rPr>
          <w:sz w:val="32"/>
          <w:szCs w:val="28"/>
          <w:lang w:val="en-GB"/>
        </w:rPr>
        <w:t xml:space="preserve">the last cycle of UPR. Taking these into consideration, we make the following recommendations to </w:t>
      </w:r>
      <w:r>
        <w:rPr>
          <w:sz w:val="32"/>
          <w:szCs w:val="28"/>
          <w:lang w:val="en-GB"/>
        </w:rPr>
        <w:t>Latvia</w:t>
      </w:r>
      <w:r w:rsidRPr="00AB4CC1">
        <w:rPr>
          <w:sz w:val="32"/>
          <w:szCs w:val="28"/>
          <w:lang w:val="en-GB"/>
        </w:rPr>
        <w:t>.</w:t>
      </w:r>
    </w:p>
    <w:p w:rsidR="002D6F9A" w:rsidRPr="00AB4CC1" w:rsidRDefault="002D6F9A" w:rsidP="002D6F9A">
      <w:pPr>
        <w:ind w:firstLine="708"/>
        <w:jc w:val="both"/>
        <w:rPr>
          <w:sz w:val="32"/>
          <w:szCs w:val="28"/>
          <w:lang w:val="kk-KZ"/>
        </w:rPr>
      </w:pPr>
      <w:r w:rsidRPr="00AB4CC1">
        <w:rPr>
          <w:sz w:val="32"/>
          <w:szCs w:val="28"/>
          <w:lang w:val="en-GB"/>
        </w:rPr>
        <w:t>-</w:t>
      </w:r>
      <w:r w:rsidRPr="00AB4CC1">
        <w:rPr>
          <w:sz w:val="32"/>
          <w:lang w:val="en-GB"/>
        </w:rPr>
        <w:t xml:space="preserve"> Ratify the core United Nations human rights treaties to which it </w:t>
      </w:r>
      <w:r>
        <w:rPr>
          <w:sz w:val="32"/>
          <w:lang w:val="en-GB"/>
        </w:rPr>
        <w:t xml:space="preserve">is </w:t>
      </w:r>
      <w:r w:rsidRPr="00AB4CC1">
        <w:rPr>
          <w:sz w:val="32"/>
          <w:lang w:val="en-GB"/>
        </w:rPr>
        <w:t>not yet party</w:t>
      </w:r>
      <w:r w:rsidRPr="00AB4CC1">
        <w:rPr>
          <w:sz w:val="32"/>
          <w:szCs w:val="28"/>
          <w:lang w:val="kk-KZ"/>
        </w:rPr>
        <w:t>;</w:t>
      </w:r>
    </w:p>
    <w:p w:rsidR="002D6F9A" w:rsidRPr="00AB4CC1" w:rsidRDefault="002D6F9A" w:rsidP="002D6F9A">
      <w:pPr>
        <w:ind w:firstLine="720"/>
        <w:jc w:val="both"/>
        <w:rPr>
          <w:sz w:val="32"/>
          <w:lang w:val="en-GB"/>
        </w:rPr>
      </w:pPr>
      <w:r w:rsidRPr="00AB4CC1">
        <w:rPr>
          <w:sz w:val="32"/>
          <w:lang w:val="en-GB"/>
        </w:rPr>
        <w:t>- Provide the office of the ombudsperson with adequate financial and human resources to fully discharge its mandate in accordance with the Paris principles.</w:t>
      </w:r>
    </w:p>
    <w:p w:rsidR="002D6F9A" w:rsidRPr="00AB4CC1" w:rsidRDefault="002D6F9A" w:rsidP="002D6F9A">
      <w:pPr>
        <w:ind w:firstLine="720"/>
        <w:jc w:val="both"/>
        <w:rPr>
          <w:sz w:val="32"/>
          <w:szCs w:val="28"/>
          <w:lang w:val="en-GB"/>
        </w:rPr>
      </w:pPr>
      <w:r w:rsidRPr="00AB4CC1">
        <w:rPr>
          <w:sz w:val="32"/>
          <w:szCs w:val="28"/>
          <w:lang w:val="en-GB"/>
        </w:rPr>
        <w:t xml:space="preserve"> We wish the </w:t>
      </w:r>
      <w:r>
        <w:rPr>
          <w:sz w:val="32"/>
          <w:szCs w:val="28"/>
          <w:lang w:val="en-GB"/>
        </w:rPr>
        <w:t>d</w:t>
      </w:r>
      <w:r w:rsidRPr="00AB4CC1">
        <w:rPr>
          <w:sz w:val="32"/>
          <w:szCs w:val="28"/>
          <w:lang w:val="en-GB"/>
        </w:rPr>
        <w:t>elegation of Latvia a successful review.</w:t>
      </w:r>
    </w:p>
    <w:p w:rsidR="00C27362" w:rsidRPr="002D6F9A" w:rsidRDefault="00C27362">
      <w:pPr>
        <w:rPr>
          <w:lang w:val="en-GB"/>
        </w:rPr>
      </w:pPr>
    </w:p>
    <w:sectPr w:rsidR="00C27362" w:rsidRPr="002D6F9A" w:rsidSect="00C27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F9A"/>
    <w:rsid w:val="0011295F"/>
    <w:rsid w:val="002D6F9A"/>
    <w:rsid w:val="00C2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9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55D47-2412-4766-92A9-83CBAA2C8FDD}"/>
</file>

<file path=customXml/itemProps2.xml><?xml version="1.0" encoding="utf-8"?>
<ds:datastoreItem xmlns:ds="http://schemas.openxmlformats.org/officeDocument/2006/customXml" ds:itemID="{9BABC396-AC0C-4B73-91B6-810C968C1F5B}"/>
</file>

<file path=customXml/itemProps3.xml><?xml version="1.0" encoding="utf-8"?>
<ds:datastoreItem xmlns:ds="http://schemas.openxmlformats.org/officeDocument/2006/customXml" ds:itemID="{5BE64438-EBD6-430F-A9E5-50843BC19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2021-05-06T17:01:00Z</dcterms:created>
  <dcterms:modified xsi:type="dcterms:W3CDTF">2021-05-06T17:02:00Z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