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00" w:rsidRPr="00AC0F52" w:rsidRDefault="00DC2299" w:rsidP="004D7900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UPR</w:t>
      </w:r>
      <w:r w:rsidR="004D7900" w:rsidRPr="00AC0F52">
        <w:rPr>
          <w:rFonts w:ascii="Georgia" w:hAnsi="Georgia" w:cs="Calibri"/>
          <w:b/>
          <w:sz w:val="24"/>
          <w:szCs w:val="24"/>
          <w:lang w:val="en-US"/>
        </w:rPr>
        <w:t>3</w:t>
      </w:r>
      <w:r w:rsidR="00AC2E71">
        <w:rPr>
          <w:rFonts w:ascii="Georgia" w:hAnsi="Georgia" w:cs="Calibri"/>
          <w:b/>
          <w:sz w:val="24"/>
          <w:szCs w:val="24"/>
          <w:lang w:val="en-US"/>
        </w:rPr>
        <w:t>8</w:t>
      </w:r>
    </w:p>
    <w:p w:rsidR="004D7900" w:rsidRPr="00AC0F52" w:rsidRDefault="00AC2E71" w:rsidP="004D7900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Estonia</w:t>
      </w:r>
    </w:p>
    <w:p w:rsidR="004D7900" w:rsidRPr="00AC0F52" w:rsidRDefault="00AC2E71" w:rsidP="004D7900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4</w:t>
      </w:r>
      <w:r w:rsidR="004D7900" w:rsidRPr="004D7900">
        <w:rPr>
          <w:rFonts w:ascii="Georgia" w:hAnsi="Georgia" w:cs="Calibri"/>
          <w:i/>
          <w:sz w:val="24"/>
          <w:szCs w:val="24"/>
          <w:vertAlign w:val="superscript"/>
          <w:lang w:val="en-US"/>
        </w:rPr>
        <w:t>t</w:t>
      </w:r>
      <w:r>
        <w:rPr>
          <w:rFonts w:ascii="Georgia" w:hAnsi="Georgia" w:cs="Calibri"/>
          <w:i/>
          <w:sz w:val="24"/>
          <w:szCs w:val="24"/>
          <w:vertAlign w:val="superscript"/>
          <w:lang w:val="en-US"/>
        </w:rPr>
        <w:t>h</w:t>
      </w:r>
      <w:r w:rsidR="004D7900">
        <w:rPr>
          <w:rFonts w:ascii="Georgia" w:hAnsi="Georgia" w:cs="Calibri"/>
          <w:i/>
          <w:sz w:val="24"/>
          <w:szCs w:val="24"/>
          <w:lang w:val="en-US"/>
        </w:rPr>
        <w:t xml:space="preserve"> </w:t>
      </w:r>
      <w:r>
        <w:rPr>
          <w:rFonts w:ascii="Georgia" w:hAnsi="Georgia" w:cs="Calibri"/>
          <w:i/>
          <w:sz w:val="24"/>
          <w:szCs w:val="24"/>
          <w:lang w:val="en-US"/>
        </w:rPr>
        <w:t>May</w:t>
      </w:r>
      <w:r w:rsidR="004D7900"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 w:rsidR="004D7900">
        <w:rPr>
          <w:rFonts w:ascii="Georgia" w:hAnsi="Georgia" w:cs="Calibri"/>
          <w:i/>
          <w:sz w:val="24"/>
          <w:szCs w:val="24"/>
          <w:lang w:val="en-US"/>
        </w:rPr>
        <w:t>21</w:t>
      </w:r>
    </w:p>
    <w:p w:rsidR="004D7900" w:rsidRPr="00AC0F52" w:rsidRDefault="004D7900" w:rsidP="004D7900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:rsidR="004D7900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3A253E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AC0F52">
        <w:rPr>
          <w:rFonts w:ascii="Georgia" w:hAnsi="Georgia" w:cs="Calibri"/>
          <w:lang w:val="en-GB"/>
        </w:rPr>
        <w:t xml:space="preserve">The Czech Republic </w:t>
      </w:r>
      <w:r w:rsidR="009B15F9">
        <w:rPr>
          <w:rFonts w:ascii="Georgia" w:hAnsi="Georgia" w:cs="Calibri"/>
          <w:lang w:val="en-GB"/>
        </w:rPr>
        <w:t xml:space="preserve">warmly </w:t>
      </w:r>
      <w:r w:rsidRPr="00AC0F52">
        <w:rPr>
          <w:rFonts w:ascii="Georgia" w:hAnsi="Georgia" w:cs="Calibri"/>
          <w:lang w:val="en-GB"/>
        </w:rPr>
        <w:t xml:space="preserve">welcomes the delegation of </w:t>
      </w:r>
      <w:r w:rsidR="00AC2E71">
        <w:rPr>
          <w:rFonts w:ascii="Georgia" w:hAnsi="Georgia" w:cs="Calibri"/>
          <w:lang w:val="en-GB"/>
        </w:rPr>
        <w:t>Estonia</w:t>
      </w:r>
      <w:r>
        <w:rPr>
          <w:rFonts w:ascii="Georgia" w:hAnsi="Georgia" w:cs="Calibri"/>
          <w:lang w:val="en-GB"/>
        </w:rPr>
        <w:t>.</w:t>
      </w:r>
    </w:p>
    <w:p w:rsidR="003653C0" w:rsidRDefault="003653C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3653C0" w:rsidRDefault="003A535F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 xml:space="preserve">We </w:t>
      </w:r>
      <w:r w:rsidR="009B15F9">
        <w:rPr>
          <w:rFonts w:ascii="Georgia" w:hAnsi="Georgia" w:cs="Calibri"/>
          <w:lang w:val="en-GB"/>
        </w:rPr>
        <w:t>appreciate</w:t>
      </w:r>
      <w:r w:rsidR="008252C2">
        <w:rPr>
          <w:rFonts w:ascii="Georgia" w:hAnsi="Georgia" w:cs="Calibri"/>
          <w:lang w:val="en-GB"/>
        </w:rPr>
        <w:t xml:space="preserve"> the recently adopted human rights action plan that </w:t>
      </w:r>
      <w:r w:rsidR="00A800CA">
        <w:rPr>
          <w:rFonts w:ascii="Georgia" w:hAnsi="Georgia" w:cs="Calibri"/>
          <w:lang w:val="en-GB"/>
        </w:rPr>
        <w:t>se</w:t>
      </w:r>
      <w:r w:rsidR="00926FF6">
        <w:rPr>
          <w:rFonts w:ascii="Georgia" w:hAnsi="Georgia" w:cs="Calibri"/>
          <w:lang w:val="en-GB"/>
        </w:rPr>
        <w:t>ts out Government’s priorities</w:t>
      </w:r>
      <w:r w:rsidR="009B15F9">
        <w:rPr>
          <w:rFonts w:ascii="Georgia" w:hAnsi="Georgia" w:cs="Calibri"/>
          <w:lang w:val="en-GB"/>
        </w:rPr>
        <w:t xml:space="preserve"> and we welcome the appoint</w:t>
      </w:r>
      <w:r w:rsidR="00DC2299">
        <w:rPr>
          <w:rFonts w:ascii="Georgia" w:hAnsi="Georgia" w:cs="Calibri"/>
          <w:lang w:val="en-GB"/>
        </w:rPr>
        <w:t>ment of Ambassador at Large for </w:t>
      </w:r>
      <w:r w:rsidR="009B15F9">
        <w:rPr>
          <w:rFonts w:ascii="Georgia" w:hAnsi="Georgia" w:cs="Calibri"/>
          <w:lang w:val="en-GB"/>
        </w:rPr>
        <w:t>Human Rights and Migration</w:t>
      </w:r>
      <w:r w:rsidR="00926FF6">
        <w:rPr>
          <w:rFonts w:ascii="Georgia" w:hAnsi="Georgia" w:cs="Calibri"/>
          <w:lang w:val="en-GB"/>
        </w:rPr>
        <w:t>.</w:t>
      </w:r>
    </w:p>
    <w:p w:rsidR="00A125F8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C20EA9" w:rsidRDefault="00CC412C" w:rsidP="00C20EA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 xml:space="preserve">We </w:t>
      </w:r>
      <w:r w:rsidRPr="00CC412C">
        <w:rPr>
          <w:rFonts w:ascii="Georgia" w:hAnsi="Georgia" w:cs="Calibri"/>
          <w:b/>
          <w:lang w:val="en-GB"/>
        </w:rPr>
        <w:t>recommend</w:t>
      </w:r>
      <w:r>
        <w:rPr>
          <w:rFonts w:ascii="Georgia" w:hAnsi="Georgia" w:cs="Calibri"/>
          <w:lang w:val="en-GB"/>
        </w:rPr>
        <w:t xml:space="preserve"> the following</w:t>
      </w:r>
      <w:r w:rsidR="00C20EA9">
        <w:rPr>
          <w:rFonts w:ascii="Georgia" w:hAnsi="Georgia" w:cs="Calibri"/>
          <w:lang w:val="en-GB"/>
        </w:rPr>
        <w:t>:</w:t>
      </w:r>
    </w:p>
    <w:p w:rsidR="00A125F8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9B15F9" w:rsidRDefault="009B15F9" w:rsidP="009B15F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Step up efforts in ratifying international human rights treaties and optional protocols, including CED, Optional Protocol to CEDAW and</w:t>
      </w:r>
      <w:r w:rsidRPr="00F17705">
        <w:rPr>
          <w:rFonts w:ascii="Georgia" w:hAnsi="Georgia" w:cs="Calibri"/>
          <w:lang w:val="en-GB"/>
        </w:rPr>
        <w:t xml:space="preserve"> </w:t>
      </w:r>
      <w:r>
        <w:rPr>
          <w:rFonts w:ascii="Georgia" w:hAnsi="Georgia" w:cs="Calibri"/>
          <w:lang w:val="en-GB"/>
        </w:rPr>
        <w:t xml:space="preserve">the Third </w:t>
      </w:r>
      <w:r w:rsidRPr="00F17705">
        <w:rPr>
          <w:rFonts w:ascii="Georgia" w:hAnsi="Georgia" w:cs="Calibri"/>
          <w:lang w:val="en-GB"/>
        </w:rPr>
        <w:t xml:space="preserve">Optional Protocol to </w:t>
      </w:r>
      <w:r>
        <w:rPr>
          <w:rFonts w:ascii="Georgia" w:hAnsi="Georgia" w:cs="Calibri"/>
          <w:lang w:val="en-GB"/>
        </w:rPr>
        <w:t>CRC.</w:t>
      </w:r>
    </w:p>
    <w:p w:rsidR="00DC2299" w:rsidRPr="00F17705" w:rsidRDefault="00DC2299" w:rsidP="00DC2299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:rsidR="009B15F9" w:rsidRDefault="009B15F9" w:rsidP="009B15F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Amend the Equal Treatment Act and provide equal protection against discrimination on all the grounds prohibited un</w:t>
      </w:r>
      <w:r w:rsidR="00DC2299">
        <w:rPr>
          <w:rFonts w:ascii="Georgia" w:hAnsi="Georgia" w:cs="Calibri"/>
          <w:lang w:val="en-GB"/>
        </w:rPr>
        <w:t>der the ICCPR in all spheres of </w:t>
      </w:r>
      <w:bookmarkStart w:id="0" w:name="_GoBack"/>
      <w:bookmarkEnd w:id="0"/>
      <w:r>
        <w:rPr>
          <w:rFonts w:ascii="Georgia" w:hAnsi="Georgia" w:cs="Calibri"/>
          <w:lang w:val="en-GB"/>
        </w:rPr>
        <w:t>life.</w:t>
      </w:r>
    </w:p>
    <w:p w:rsidR="00DC2299" w:rsidRDefault="00DC2299" w:rsidP="00DC2299">
      <w:pPr>
        <w:pStyle w:val="Odstavecseseznamem"/>
        <w:rPr>
          <w:rFonts w:ascii="Georgia" w:hAnsi="Georgia" w:cs="Calibri"/>
          <w:lang w:val="en-GB"/>
        </w:rPr>
      </w:pPr>
    </w:p>
    <w:p w:rsidR="00FB77CC" w:rsidRDefault="00FB77CC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Take effective measures to end dom</w:t>
      </w:r>
      <w:r w:rsidR="009C6D64">
        <w:rPr>
          <w:rFonts w:ascii="Georgia" w:hAnsi="Georgia" w:cs="Calibri"/>
          <w:lang w:val="en-GB"/>
        </w:rPr>
        <w:t>estic and gender-based violence and</w:t>
      </w:r>
      <w:r>
        <w:rPr>
          <w:rFonts w:ascii="Georgia" w:hAnsi="Georgia" w:cs="Calibri"/>
          <w:lang w:val="en-GB"/>
        </w:rPr>
        <w:t xml:space="preserve"> amend the Penal Code to review the definition of rape.</w:t>
      </w:r>
    </w:p>
    <w:p w:rsidR="00DC2299" w:rsidRDefault="00DC2299" w:rsidP="00DC2299">
      <w:pPr>
        <w:pStyle w:val="Odstavecseseznamem"/>
        <w:rPr>
          <w:rFonts w:ascii="Georgia" w:hAnsi="Georgia" w:cs="Calibri"/>
          <w:lang w:val="en-GB"/>
        </w:rPr>
      </w:pPr>
    </w:p>
    <w:p w:rsidR="00613131" w:rsidRDefault="00613131" w:rsidP="00F17705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Ensure full implementation of the Registered Partnership Act by adopting all necessary provisions.</w:t>
      </w:r>
    </w:p>
    <w:p w:rsidR="00F17705" w:rsidRDefault="00F17705" w:rsidP="00205F6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093A89" w:rsidRPr="004D7900" w:rsidRDefault="00205F63" w:rsidP="00093A8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Thank you.</w:t>
      </w:r>
    </w:p>
    <w:sectPr w:rsidR="00093A89" w:rsidRPr="004D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DF"/>
    <w:multiLevelType w:val="hybridMultilevel"/>
    <w:tmpl w:val="52A8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B31"/>
    <w:multiLevelType w:val="hybridMultilevel"/>
    <w:tmpl w:val="52A8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0"/>
    <w:rsid w:val="00093A89"/>
    <w:rsid w:val="000B54CC"/>
    <w:rsid w:val="0018290D"/>
    <w:rsid w:val="001D1A96"/>
    <w:rsid w:val="001E7F9E"/>
    <w:rsid w:val="00205F63"/>
    <w:rsid w:val="00245B25"/>
    <w:rsid w:val="00276817"/>
    <w:rsid w:val="003653C0"/>
    <w:rsid w:val="003A253E"/>
    <w:rsid w:val="003A535F"/>
    <w:rsid w:val="003F26E0"/>
    <w:rsid w:val="004A793C"/>
    <w:rsid w:val="004D7900"/>
    <w:rsid w:val="004E1F61"/>
    <w:rsid w:val="00534321"/>
    <w:rsid w:val="005B46FD"/>
    <w:rsid w:val="006065A0"/>
    <w:rsid w:val="00610540"/>
    <w:rsid w:val="00613131"/>
    <w:rsid w:val="006F1A2A"/>
    <w:rsid w:val="00702F3F"/>
    <w:rsid w:val="007333CB"/>
    <w:rsid w:val="008252C2"/>
    <w:rsid w:val="0084456C"/>
    <w:rsid w:val="0087611D"/>
    <w:rsid w:val="008963BE"/>
    <w:rsid w:val="00926FF6"/>
    <w:rsid w:val="009413FE"/>
    <w:rsid w:val="00964D25"/>
    <w:rsid w:val="0099189B"/>
    <w:rsid w:val="009B15F9"/>
    <w:rsid w:val="009C54B6"/>
    <w:rsid w:val="009C6D64"/>
    <w:rsid w:val="00A125F8"/>
    <w:rsid w:val="00A800CA"/>
    <w:rsid w:val="00AC2E71"/>
    <w:rsid w:val="00B22BEB"/>
    <w:rsid w:val="00B777EB"/>
    <w:rsid w:val="00B9509C"/>
    <w:rsid w:val="00C20EA9"/>
    <w:rsid w:val="00C235D8"/>
    <w:rsid w:val="00C41751"/>
    <w:rsid w:val="00C71035"/>
    <w:rsid w:val="00C93C83"/>
    <w:rsid w:val="00CC412C"/>
    <w:rsid w:val="00CD65AB"/>
    <w:rsid w:val="00D04098"/>
    <w:rsid w:val="00DA3A99"/>
    <w:rsid w:val="00DC2299"/>
    <w:rsid w:val="00F17705"/>
    <w:rsid w:val="00F70D6C"/>
    <w:rsid w:val="00FB77CC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9F30"/>
  <w15:docId w15:val="{1FDB146F-71DF-4F8D-A95E-E4B4298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0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F17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77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C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3738B-A0EA-49CC-8AA3-62C4D5D95632}"/>
</file>

<file path=customXml/itemProps2.xml><?xml version="1.0" encoding="utf-8"?>
<ds:datastoreItem xmlns:ds="http://schemas.openxmlformats.org/officeDocument/2006/customXml" ds:itemID="{67CCA0A3-21EB-4A90-9EE0-D751453FC593}"/>
</file>

<file path=customXml/itemProps3.xml><?xml version="1.0" encoding="utf-8"?>
<ds:datastoreItem xmlns:ds="http://schemas.openxmlformats.org/officeDocument/2006/customXml" ds:itemID="{9069490A-4B3E-45A3-B998-FE24FF1F5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MZV</cp:lastModifiedBy>
  <cp:revision>2</cp:revision>
  <dcterms:created xsi:type="dcterms:W3CDTF">2021-04-30T12:53:00Z</dcterms:created>
  <dcterms:modified xsi:type="dcterms:W3CDTF">2021-04-30T12:53:00Z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