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0CF5" w14:textId="77777777" w:rsidR="008A1625" w:rsidRPr="000F0F64" w:rsidRDefault="008A16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06" w:type="dxa"/>
        <w:tblLayout w:type="fixed"/>
        <w:tblLook w:val="0400" w:firstRow="0" w:lastRow="0" w:firstColumn="0" w:lastColumn="0" w:noHBand="0" w:noVBand="1"/>
      </w:tblPr>
      <w:tblGrid>
        <w:gridCol w:w="4746"/>
        <w:gridCol w:w="4860"/>
      </w:tblGrid>
      <w:tr w:rsidR="008A1625" w:rsidRPr="000F0F64" w14:paraId="568531BC" w14:textId="77777777">
        <w:tc>
          <w:tcPr>
            <w:tcW w:w="4746" w:type="dxa"/>
            <w:shd w:val="clear" w:color="auto" w:fill="auto"/>
          </w:tcPr>
          <w:p w14:paraId="61B4FADA" w14:textId="77777777" w:rsidR="008A1625" w:rsidRPr="000F0F64" w:rsidRDefault="000F0F64">
            <w:pPr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0F0F64">
              <w:rPr>
                <w:rFonts w:ascii="Arial" w:eastAsia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79C5C6C8" wp14:editId="3367EA88">
                  <wp:extent cx="2870200" cy="393700"/>
                  <wp:effectExtent l="0" t="0" r="0" b="0"/>
                  <wp:docPr id="2" name="image1.png" descr="LogoIsrael_long_NEW2_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Israel_long_NEW2_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14:paraId="770873F4" w14:textId="77777777" w:rsidR="008A1625" w:rsidRPr="000F0F64" w:rsidRDefault="000F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0F0F6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Check against delivery</w:t>
            </w:r>
          </w:p>
          <w:p w14:paraId="1A555406" w14:textId="77777777" w:rsidR="008A1625" w:rsidRPr="000F0F64" w:rsidRDefault="000F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0F0F6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 minutes 15 secs</w:t>
            </w:r>
            <w:r w:rsidRPr="000F0F6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br/>
            </w:r>
          </w:p>
        </w:tc>
      </w:tr>
    </w:tbl>
    <w:p w14:paraId="4ED1E50B" w14:textId="77777777" w:rsidR="008A1625" w:rsidRPr="000F0F64" w:rsidRDefault="008A1625">
      <w:pPr>
        <w:pBdr>
          <w:bottom w:val="single" w:sz="4" w:space="2" w:color="000000"/>
        </w:pBd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654CB87A" w14:textId="77777777" w:rsidR="008A1625" w:rsidRPr="000F0F64" w:rsidRDefault="000F0F64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</w:rPr>
      </w:pPr>
      <w:r w:rsidRPr="000F0F64">
        <w:rPr>
          <w:rFonts w:ascii="Arial" w:eastAsia="Cambria" w:hAnsi="Arial" w:cs="Cambria"/>
          <w:b/>
          <w:sz w:val="28"/>
          <w:szCs w:val="28"/>
        </w:rPr>
        <w:t>Statement on behalf of the State of Israel</w:t>
      </w:r>
    </w:p>
    <w:p w14:paraId="4B4E0639" w14:textId="77777777" w:rsidR="008A1625" w:rsidRPr="000F0F64" w:rsidRDefault="000F0F64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  <w:u w:val="single"/>
        </w:rPr>
      </w:pPr>
      <w:r w:rsidRPr="000F0F64">
        <w:rPr>
          <w:rFonts w:ascii="Arial" w:eastAsia="Cambria" w:hAnsi="Arial" w:cs="Cambria"/>
          <w:b/>
          <w:sz w:val="28"/>
          <w:szCs w:val="28"/>
          <w:u w:val="single"/>
        </w:rPr>
        <w:t>UPR WORKING GROUP-</w:t>
      </w:r>
    </w:p>
    <w:p w14:paraId="0B5193C0" w14:textId="77777777" w:rsidR="008A1625" w:rsidRPr="000F0F64" w:rsidRDefault="000F0F64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  <w:u w:val="single"/>
        </w:rPr>
      </w:pPr>
      <w:r w:rsidRPr="000F0F64">
        <w:rPr>
          <w:rFonts w:ascii="Arial" w:eastAsia="Cambria" w:hAnsi="Arial" w:cs="Cambria"/>
          <w:b/>
          <w:sz w:val="28"/>
          <w:szCs w:val="28"/>
          <w:u w:val="single"/>
        </w:rPr>
        <w:t>38</w:t>
      </w:r>
      <w:r w:rsidRPr="000F0F64">
        <w:rPr>
          <w:rFonts w:ascii="Arial" w:eastAsia="Cambria" w:hAnsi="Arial" w:cs="Cambria"/>
          <w:b/>
          <w:sz w:val="28"/>
          <w:szCs w:val="28"/>
          <w:u w:val="single"/>
          <w:vertAlign w:val="superscript"/>
        </w:rPr>
        <w:t>th</w:t>
      </w:r>
      <w:r w:rsidRPr="000F0F64">
        <w:rPr>
          <w:rFonts w:ascii="Arial" w:eastAsia="Cambria" w:hAnsi="Arial" w:cs="Cambria"/>
          <w:b/>
          <w:sz w:val="28"/>
          <w:szCs w:val="28"/>
          <w:u w:val="single"/>
        </w:rPr>
        <w:t xml:space="preserve"> Session</w:t>
      </w:r>
    </w:p>
    <w:p w14:paraId="539DD476" w14:textId="77777777" w:rsidR="008A1625" w:rsidRPr="000F0F64" w:rsidRDefault="000F0F64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</w:rPr>
      </w:pPr>
      <w:r w:rsidRPr="000F0F64">
        <w:rPr>
          <w:rFonts w:ascii="Arial" w:eastAsia="Cambria" w:hAnsi="Arial" w:cs="Cambria"/>
          <w:b/>
          <w:sz w:val="28"/>
          <w:szCs w:val="28"/>
        </w:rPr>
        <w:t>May 2021</w:t>
      </w:r>
    </w:p>
    <w:p w14:paraId="68EC970B" w14:textId="77777777" w:rsidR="008A1625" w:rsidRPr="000F0F64" w:rsidRDefault="008A1625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sz w:val="28"/>
          <w:szCs w:val="28"/>
        </w:rPr>
      </w:pPr>
    </w:p>
    <w:p w14:paraId="576B7B94" w14:textId="77777777" w:rsidR="008A1625" w:rsidRPr="000F0F64" w:rsidRDefault="000F0F64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0F0F64">
        <w:rPr>
          <w:rFonts w:ascii="Arial" w:eastAsia="Arial" w:hAnsi="Arial" w:cs="Arial"/>
        </w:rPr>
        <w:t xml:space="preserve">Review of </w:t>
      </w:r>
      <w:r w:rsidRPr="000F0F64">
        <w:rPr>
          <w:rFonts w:ascii="Arial" w:eastAsia="Arial" w:hAnsi="Arial" w:cs="Arial"/>
          <w:b/>
        </w:rPr>
        <w:t>Latvia</w:t>
      </w:r>
    </w:p>
    <w:p w14:paraId="5170BCE6" w14:textId="77777777" w:rsidR="008A1625" w:rsidRPr="000F0F64" w:rsidRDefault="008A1625">
      <w:pPr>
        <w:jc w:val="both"/>
        <w:rPr>
          <w:rFonts w:ascii="Arial" w:eastAsia="Arial" w:hAnsi="Arial" w:cs="Arial"/>
        </w:rPr>
      </w:pPr>
    </w:p>
    <w:p w14:paraId="6D0B9F1D" w14:textId="77777777" w:rsidR="008A1625" w:rsidRPr="000F0F64" w:rsidRDefault="000F0F64">
      <w:pPr>
        <w:spacing w:line="48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0F0F64">
        <w:rPr>
          <w:rFonts w:ascii="Arial" w:eastAsia="Arial" w:hAnsi="Arial" w:cs="Arial"/>
        </w:rPr>
        <w:t xml:space="preserve">Israel warmly welcomes the delegation from Latvia and thanks it for its National Report. </w:t>
      </w:r>
    </w:p>
    <w:p w14:paraId="71E41A63" w14:textId="77777777" w:rsidR="008A1625" w:rsidRPr="000F0F64" w:rsidRDefault="000F0F64">
      <w:pPr>
        <w:spacing w:line="480" w:lineRule="auto"/>
        <w:jc w:val="both"/>
        <w:rPr>
          <w:rFonts w:ascii="Arial" w:eastAsia="Arial" w:hAnsi="Arial" w:cs="Arial"/>
        </w:rPr>
      </w:pPr>
      <w:r w:rsidRPr="000F0F64">
        <w:rPr>
          <w:rFonts w:ascii="Arial" w:eastAsia="Arial" w:hAnsi="Arial" w:cs="Arial"/>
        </w:rPr>
        <w:t>We would like to</w:t>
      </w:r>
      <w:r w:rsidRPr="000F0F64">
        <w:rPr>
          <w:rFonts w:ascii="Arial" w:eastAsia="Arial" w:hAnsi="Arial" w:cs="Arial"/>
        </w:rPr>
        <w:t xml:space="preserve"> commend Latvia for its progress regarding women’s rights,</w:t>
      </w:r>
      <w:r w:rsidRPr="000F0F64">
        <w:rPr>
          <w:rFonts w:ascii="Arial" w:eastAsia="Arial" w:hAnsi="Arial" w:cs="Arial"/>
        </w:rPr>
        <w:t xml:space="preserve"> including the approval of Latvia’s first National Action Plan on the Implementation of UN Security Council Resolution 1325 and the considerable increase of women participation </w:t>
      </w:r>
      <w:r w:rsidRPr="000F0F64">
        <w:rPr>
          <w:rFonts w:ascii="Arial" w:eastAsia="Arial" w:hAnsi="Arial" w:cs="Arial"/>
        </w:rPr>
        <w:t>in Latvia’s politica</w:t>
      </w:r>
      <w:r w:rsidRPr="000F0F64">
        <w:rPr>
          <w:rFonts w:ascii="Arial" w:eastAsia="Arial" w:hAnsi="Arial" w:cs="Arial"/>
        </w:rPr>
        <w:t>l processes. Israel would also like to congratulate</w:t>
      </w:r>
      <w:r w:rsidRPr="000F0F64">
        <w:rPr>
          <w:rFonts w:ascii="Arial" w:eastAsia="Arial" w:hAnsi="Arial" w:cs="Arial"/>
        </w:rPr>
        <w:t xml:space="preserve"> the Latvian National Armed Forces for being one of the leading NATO armed forces in terms of women’s representation. </w:t>
      </w:r>
    </w:p>
    <w:p w14:paraId="56D535BC" w14:textId="77777777" w:rsidR="008A1625" w:rsidRPr="000F0F64" w:rsidRDefault="000F0F64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would</w:t>
      </w:r>
      <w:r w:rsidRPr="000F0F64">
        <w:rPr>
          <w:rFonts w:ascii="Arial" w:eastAsia="Arial" w:hAnsi="Arial" w:cs="Arial"/>
        </w:rPr>
        <w:t xml:space="preserve"> also</w:t>
      </w:r>
      <w:r>
        <w:rPr>
          <w:rFonts w:ascii="Arial" w:eastAsia="Arial" w:hAnsi="Arial" w:cs="Arial"/>
        </w:rPr>
        <w:t xml:space="preserve"> like to commend</w:t>
      </w:r>
      <w:r w:rsidRPr="000F0F64">
        <w:rPr>
          <w:rFonts w:ascii="Arial" w:eastAsia="Arial" w:hAnsi="Arial" w:cs="Arial"/>
        </w:rPr>
        <w:t xml:space="preserve"> Latvia for hosting the 2018 Baltic Pride, which resulted in a record number of</w:t>
      </w:r>
      <w:r w:rsidRPr="000F0F64">
        <w:rPr>
          <w:rFonts w:ascii="Arial" w:eastAsia="Arial" w:hAnsi="Arial" w:cs="Arial"/>
        </w:rPr>
        <w:t xml:space="preserve"> participants, and for the recent abolishment of the rule that a same-sex partner must pay higher state fees to inherit the estate of their deceased partner.</w:t>
      </w:r>
    </w:p>
    <w:p w14:paraId="4C7B4B2E" w14:textId="77777777" w:rsidR="008A1625" w:rsidRPr="000F0F64" w:rsidRDefault="000F0F64">
      <w:pPr>
        <w:spacing w:line="480" w:lineRule="auto"/>
        <w:jc w:val="both"/>
        <w:rPr>
          <w:rFonts w:ascii="Arial" w:eastAsia="Arial" w:hAnsi="Arial" w:cs="Arial"/>
        </w:rPr>
      </w:pPr>
      <w:r w:rsidRPr="000F0F64">
        <w:rPr>
          <w:rFonts w:ascii="Arial" w:eastAsia="Arial" w:hAnsi="Arial" w:cs="Arial"/>
        </w:rPr>
        <w:t xml:space="preserve">Israel would like to </w:t>
      </w:r>
      <w:r>
        <w:rPr>
          <w:rFonts w:ascii="Arial" w:eastAsia="Arial" w:hAnsi="Arial" w:cs="Arial"/>
        </w:rPr>
        <w:t>recommend the following</w:t>
      </w:r>
      <w:r w:rsidRPr="000F0F64">
        <w:rPr>
          <w:rFonts w:ascii="Arial" w:eastAsia="Arial" w:hAnsi="Arial" w:cs="Arial"/>
          <w:b/>
        </w:rPr>
        <w:t xml:space="preserve">: </w:t>
      </w:r>
    </w:p>
    <w:p w14:paraId="31001468" w14:textId="77777777" w:rsidR="008A1625" w:rsidRPr="000F0F64" w:rsidRDefault="000F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F0F64">
        <w:rPr>
          <w:rFonts w:ascii="Arial" w:eastAsia="Arial" w:hAnsi="Arial" w:cs="Arial"/>
          <w:color w:val="000000"/>
        </w:rPr>
        <w:t xml:space="preserve">To recognize same-sex civil unions as a </w:t>
      </w:r>
      <w:r w:rsidRPr="000F0F64">
        <w:rPr>
          <w:rFonts w:ascii="Arial" w:eastAsia="Arial" w:hAnsi="Arial" w:cs="Arial"/>
          <w:color w:val="000000"/>
        </w:rPr>
        <w:t>further step in the fight</w:t>
      </w:r>
      <w:r>
        <w:rPr>
          <w:rFonts w:ascii="Arial" w:eastAsia="Arial" w:hAnsi="Arial" w:cs="Arial"/>
          <w:color w:val="000000"/>
        </w:rPr>
        <w:t xml:space="preserve"> against discrimination of LGBT</w:t>
      </w:r>
      <w:r w:rsidRPr="000F0F64"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</w:rPr>
        <w:t>I</w:t>
      </w:r>
      <w:r w:rsidRPr="000F0F64">
        <w:rPr>
          <w:rFonts w:ascii="Arial" w:eastAsia="Arial" w:hAnsi="Arial" w:cs="Arial"/>
          <w:color w:val="000000"/>
        </w:rPr>
        <w:t xml:space="preserve"> persons.</w:t>
      </w:r>
    </w:p>
    <w:p w14:paraId="6B1B9473" w14:textId="77777777" w:rsidR="008A1625" w:rsidRPr="000F0F64" w:rsidRDefault="000F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 w:rsidRPr="000F0F64">
        <w:rPr>
          <w:rFonts w:ascii="Arial" w:eastAsia="Arial" w:hAnsi="Arial" w:cs="Arial"/>
          <w:color w:val="000000"/>
        </w:rPr>
        <w:t xml:space="preserve">To continue to work towards adopting the Prostitution Limitation Law as soon as possible.  </w:t>
      </w:r>
    </w:p>
    <w:p w14:paraId="1C1AE23C" w14:textId="77777777" w:rsidR="008A1625" w:rsidRPr="000F0F64" w:rsidRDefault="000F0F64">
      <w:pPr>
        <w:spacing w:line="480" w:lineRule="auto"/>
        <w:jc w:val="both"/>
        <w:rPr>
          <w:rFonts w:ascii="Arial" w:eastAsia="Arial" w:hAnsi="Arial" w:cs="Arial"/>
        </w:rPr>
      </w:pPr>
      <w:r w:rsidRPr="000F0F64">
        <w:rPr>
          <w:rFonts w:ascii="Arial" w:eastAsia="Arial" w:hAnsi="Arial" w:cs="Arial"/>
        </w:rPr>
        <w:t xml:space="preserve">Israel would also like to repeat its recommendation from Latvia's last UPR: </w:t>
      </w:r>
    </w:p>
    <w:p w14:paraId="4E65E559" w14:textId="77777777" w:rsidR="008A1625" w:rsidRPr="000F0F64" w:rsidRDefault="000F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 w:rsidRPr="000F0F64">
        <w:rPr>
          <w:rFonts w:ascii="Arial" w:eastAsia="Arial" w:hAnsi="Arial" w:cs="Arial"/>
          <w:color w:val="000000"/>
        </w:rPr>
        <w:t>To continue to develop policies to ensure the full enjoyment of rights of persons with disabilities, particularly in terms of inclusive education and accessibility.</w:t>
      </w:r>
    </w:p>
    <w:p w14:paraId="361C6119" w14:textId="77777777" w:rsidR="008A1625" w:rsidRPr="000F0F64" w:rsidRDefault="000F0F64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you.</w:t>
      </w:r>
      <w:bookmarkStart w:id="1" w:name="_GoBack"/>
      <w:bookmarkEnd w:id="1"/>
    </w:p>
    <w:sectPr w:rsidR="008A1625" w:rsidRPr="000F0F64" w:rsidSect="000F0F64">
      <w:pgSz w:w="11900" w:h="16840"/>
      <w:pgMar w:top="1440" w:right="1440" w:bottom="1440" w:left="1440" w:header="720" w:footer="720" w:gutter="0"/>
      <w:pgNumType w:start="1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AED"/>
    <w:multiLevelType w:val="multilevel"/>
    <w:tmpl w:val="2586D50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A1625"/>
    <w:rsid w:val="000F0F64"/>
    <w:rsid w:val="008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78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A0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A0"/>
  </w:style>
  <w:style w:type="paragraph" w:styleId="ListParagraph">
    <w:name w:val="List Paragraph"/>
    <w:basedOn w:val="Normal"/>
    <w:uiPriority w:val="34"/>
    <w:qFormat/>
    <w:rsid w:val="003F4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43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A0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A0"/>
  </w:style>
  <w:style w:type="paragraph" w:styleId="ListParagraph">
    <w:name w:val="List Paragraph"/>
    <w:basedOn w:val="Normal"/>
    <w:uiPriority w:val="34"/>
    <w:qFormat/>
    <w:rsid w:val="003F4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43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0FcRQKiTQP4gsO0fWd51rFZTg==">AMUW2mW+tta7zxNnV2BNhEu8H8PCKwFFwOaJZ/0vX9p7qtG5IGPp0zZ9Eh9B0KgkA3SkystcvKEXTUm3QgNiFBB9J1DUcZdFb2njJwQt6SkgA9l+yaNe8mRx5IafT5fM8nh1USl7+FJe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E4421-1042-4A8C-B137-8CD6DED63A65}"/>
</file>

<file path=customXml/itemProps2.xml><?xml version="1.0" encoding="utf-8"?>
<ds:datastoreItem xmlns:ds="http://schemas.openxmlformats.org/officeDocument/2006/customXml" ds:itemID="{853BE82D-F27B-42A0-BE1D-FDD011435EE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4CCC5790-8379-4078-9E03-0BEF30F65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GN-PLT</dc:creator>
  <cp:lastModifiedBy/>
  <cp:revision>2</cp:revision>
  <dcterms:created xsi:type="dcterms:W3CDTF">2021-04-28T15:07:00Z</dcterms:created>
  <dcterms:modified xsi:type="dcterms:W3CDTF">2021-05-07T12:25:00Z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