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60" w:rsidRPr="00AD25B4" w:rsidRDefault="001C3B60" w:rsidP="001C3B60">
      <w:pPr>
        <w:jc w:val="center"/>
        <w:rPr>
          <w:rFonts w:ascii="Arial" w:hAnsi="Arial" w:cs="Arial"/>
          <w:b/>
          <w:color w:val="000000" w:themeColor="text1"/>
          <w:sz w:val="56"/>
          <w:szCs w:val="56"/>
        </w:rPr>
      </w:pPr>
      <w:r w:rsidRPr="00AD25B4">
        <w:rPr>
          <w:rFonts w:ascii="Arial" w:hAnsi="Arial" w:cs="Arial"/>
          <w:b/>
          <w:color w:val="000000" w:themeColor="text1"/>
          <w:sz w:val="56"/>
          <w:szCs w:val="56"/>
        </w:rPr>
        <w:t>GEORGIA</w:t>
      </w:r>
    </w:p>
    <w:p w:rsidR="001C3B60" w:rsidRPr="00AD25B4" w:rsidRDefault="001C3B60" w:rsidP="001C3B60">
      <w:pPr>
        <w:jc w:val="center"/>
        <w:rPr>
          <w:rFonts w:ascii="Arial" w:hAnsi="Arial" w:cs="Arial"/>
          <w:b/>
          <w:color w:val="000000" w:themeColor="text1"/>
          <w:sz w:val="28"/>
          <w:szCs w:val="28"/>
        </w:rPr>
      </w:pPr>
    </w:p>
    <w:p w:rsidR="001C3B60" w:rsidRPr="00AD25B4" w:rsidRDefault="001C3B60" w:rsidP="001C3B60">
      <w:pPr>
        <w:jc w:val="center"/>
        <w:rPr>
          <w:rFonts w:ascii="Arial" w:hAnsi="Arial" w:cs="Arial"/>
          <w:b/>
          <w:color w:val="000000" w:themeColor="text1"/>
        </w:rPr>
      </w:pPr>
      <w:r w:rsidRPr="00AD25B4">
        <w:rPr>
          <w:rFonts w:ascii="Arial" w:hAnsi="Arial" w:cs="Arial"/>
          <w:b/>
          <w:color w:val="000000" w:themeColor="text1"/>
        </w:rPr>
        <w:t>THE 38</w:t>
      </w:r>
      <w:r w:rsidRPr="00AD25B4">
        <w:rPr>
          <w:rFonts w:ascii="Arial" w:hAnsi="Arial" w:cs="Arial"/>
          <w:b/>
          <w:color w:val="000000" w:themeColor="text1"/>
          <w:vertAlign w:val="superscript"/>
        </w:rPr>
        <w:t>TH</w:t>
      </w:r>
      <w:r w:rsidRPr="00AD25B4">
        <w:rPr>
          <w:rFonts w:ascii="Arial" w:hAnsi="Arial" w:cs="Arial"/>
          <w:b/>
          <w:color w:val="000000" w:themeColor="text1"/>
        </w:rPr>
        <w:t xml:space="preserve"> SESSION OF THE UPR WORKING GROUP</w:t>
      </w:r>
    </w:p>
    <w:p w:rsidR="001C3B60" w:rsidRPr="00AD25B4" w:rsidRDefault="001C3B60" w:rsidP="001C3B60">
      <w:pPr>
        <w:jc w:val="center"/>
        <w:rPr>
          <w:rFonts w:ascii="Arial" w:hAnsi="Arial" w:cs="Arial"/>
          <w:b/>
          <w:color w:val="000000" w:themeColor="text1"/>
        </w:rPr>
      </w:pPr>
      <w:r w:rsidRPr="00AD25B4">
        <w:rPr>
          <w:rFonts w:ascii="Arial" w:hAnsi="Arial" w:cs="Arial"/>
          <w:b/>
          <w:color w:val="000000" w:themeColor="text1"/>
        </w:rPr>
        <w:t>UPR OF MOZAMBIQUE</w:t>
      </w:r>
    </w:p>
    <w:p w:rsidR="001C3B60" w:rsidRPr="00AD25B4" w:rsidRDefault="001C3B60" w:rsidP="001C3B60">
      <w:pPr>
        <w:jc w:val="right"/>
        <w:rPr>
          <w:rFonts w:ascii="Arial" w:hAnsi="Arial" w:cs="Arial"/>
          <w:b/>
          <w:color w:val="000000" w:themeColor="text1"/>
        </w:rPr>
      </w:pPr>
    </w:p>
    <w:p w:rsidR="001C3B60" w:rsidRPr="00AD25B4" w:rsidRDefault="001C3B60" w:rsidP="001C3B60">
      <w:pPr>
        <w:jc w:val="right"/>
        <w:rPr>
          <w:rFonts w:ascii="Arial" w:hAnsi="Arial" w:cs="Arial"/>
          <w:b/>
          <w:color w:val="000000" w:themeColor="text1"/>
        </w:rPr>
      </w:pPr>
      <w:r w:rsidRPr="00AD25B4">
        <w:rPr>
          <w:rFonts w:ascii="Arial" w:hAnsi="Arial" w:cs="Arial"/>
          <w:b/>
          <w:color w:val="000000" w:themeColor="text1"/>
        </w:rPr>
        <w:t>Geneva, 4 May 2021</w:t>
      </w:r>
    </w:p>
    <w:p w:rsidR="001C3B60" w:rsidRPr="00565BBB" w:rsidRDefault="001C3B60" w:rsidP="001C3B60">
      <w:pPr>
        <w:jc w:val="both"/>
        <w:rPr>
          <w:rFonts w:ascii="Sylfaen" w:hAnsi="Sylfaen" w:cs="Arial"/>
          <w:b/>
          <w:color w:val="000000" w:themeColor="text1"/>
          <w:sz w:val="28"/>
          <w:szCs w:val="28"/>
        </w:rPr>
      </w:pPr>
    </w:p>
    <w:p w:rsidR="001C3B60" w:rsidRPr="00565BBB" w:rsidRDefault="001C3B60" w:rsidP="001C3B60">
      <w:pPr>
        <w:jc w:val="both"/>
        <w:rPr>
          <w:rFonts w:ascii="Sylfaen" w:hAnsi="Sylfaen" w:cs="Arial"/>
          <w:color w:val="000000" w:themeColor="text1"/>
        </w:rPr>
      </w:pPr>
    </w:p>
    <w:p w:rsidR="00AD25B4" w:rsidRDefault="00AD25B4" w:rsidP="00AD25B4">
      <w:pPr>
        <w:jc w:val="both"/>
        <w:rPr>
          <w:rFonts w:ascii="Sylfaen" w:eastAsiaTheme="minorHAnsi" w:hAnsi="Sylfaen"/>
          <w:color w:val="000000"/>
          <w:sz w:val="22"/>
          <w:szCs w:val="22"/>
        </w:rPr>
      </w:pPr>
      <w:bookmarkStart w:id="0" w:name="_GoBack"/>
      <w:r>
        <w:rPr>
          <w:rFonts w:ascii="Sylfaen" w:hAnsi="Sylfaen"/>
          <w:color w:val="000000"/>
        </w:rPr>
        <w:t>Georgia welcomes the Delegation of Mozambique and thanks the head of the Delegation for the presentation of the national report.</w:t>
      </w:r>
    </w:p>
    <w:p w:rsidR="00AD25B4" w:rsidRDefault="00AD25B4" w:rsidP="00AD25B4">
      <w:pPr>
        <w:jc w:val="both"/>
        <w:rPr>
          <w:rFonts w:ascii="Sylfaen" w:hAnsi="Sylfaen"/>
          <w:color w:val="000000"/>
        </w:rPr>
      </w:pPr>
    </w:p>
    <w:p w:rsidR="00AD25B4" w:rsidRDefault="00AD25B4" w:rsidP="00AD25B4">
      <w:pPr>
        <w:jc w:val="both"/>
        <w:rPr>
          <w:rFonts w:ascii="Sylfaen" w:hAnsi="Sylfaen"/>
        </w:rPr>
      </w:pPr>
      <w:r>
        <w:rPr>
          <w:rFonts w:ascii="Sylfaen" w:hAnsi="Sylfaen"/>
        </w:rPr>
        <w:t>Georgia commends the efforts of the Government of Mozambique to implement the recommendations of the second review, including issuance of the standing invitation to the special procedures mandate hol</w:t>
      </w:r>
      <w:r w:rsidR="00481B80">
        <w:rPr>
          <w:rFonts w:ascii="Sylfaen" w:hAnsi="Sylfaen"/>
        </w:rPr>
        <w:t>ders</w:t>
      </w:r>
      <w:r>
        <w:rPr>
          <w:rFonts w:ascii="Sylfaen" w:hAnsi="Sylfaen"/>
        </w:rPr>
        <w:t>.</w:t>
      </w:r>
    </w:p>
    <w:p w:rsidR="00AD25B4" w:rsidRDefault="00AD25B4" w:rsidP="00AD25B4">
      <w:pPr>
        <w:jc w:val="both"/>
        <w:rPr>
          <w:rFonts w:ascii="Sylfaen" w:hAnsi="Sylfaen"/>
          <w:color w:val="000000"/>
        </w:rPr>
      </w:pPr>
    </w:p>
    <w:p w:rsidR="00AD25B4" w:rsidRDefault="00AD25B4" w:rsidP="00AD25B4">
      <w:pPr>
        <w:jc w:val="both"/>
        <w:rPr>
          <w:rFonts w:ascii="Sylfaen" w:hAnsi="Sylfaen"/>
        </w:rPr>
      </w:pPr>
      <w:r>
        <w:rPr>
          <w:rFonts w:ascii="Sylfaen" w:hAnsi="Sylfaen"/>
          <w:color w:val="000000"/>
        </w:rPr>
        <w:t xml:space="preserve">We note with satisfaction the </w:t>
      </w:r>
      <w:r w:rsidR="00715326">
        <w:rPr>
          <w:rFonts w:ascii="Sylfaen" w:hAnsi="Sylfaen"/>
        </w:rPr>
        <w:t xml:space="preserve">adoption of the </w:t>
      </w:r>
      <w:r>
        <w:rPr>
          <w:rFonts w:ascii="Sylfaen" w:hAnsi="Sylfaen"/>
        </w:rPr>
        <w:t xml:space="preserve">National Action Plan for Combating the Worst </w:t>
      </w:r>
      <w:r w:rsidR="00481B80">
        <w:rPr>
          <w:rFonts w:ascii="Sylfaen" w:hAnsi="Sylfaen"/>
        </w:rPr>
        <w:t xml:space="preserve">Forms of Child </w:t>
      </w:r>
      <w:proofErr w:type="spellStart"/>
      <w:r w:rsidR="00481B80">
        <w:rPr>
          <w:rFonts w:ascii="Sylfaen" w:hAnsi="Sylfaen"/>
        </w:rPr>
        <w:t>Labour</w:t>
      </w:r>
      <w:proofErr w:type="spellEnd"/>
      <w:r>
        <w:rPr>
          <w:rFonts w:ascii="Sylfaen" w:hAnsi="Sylfaen"/>
        </w:rPr>
        <w:t>, establishment of a legal and regulatory framework for basic social protection, the adoption of a national strategy for basic s</w:t>
      </w:r>
      <w:r w:rsidR="00481B80">
        <w:rPr>
          <w:rFonts w:ascii="Sylfaen" w:hAnsi="Sylfaen"/>
        </w:rPr>
        <w:t xml:space="preserve">ocial security </w:t>
      </w:r>
      <w:r>
        <w:rPr>
          <w:rFonts w:ascii="Sylfaen" w:hAnsi="Sylfaen"/>
        </w:rPr>
        <w:t xml:space="preserve">and </w:t>
      </w:r>
      <w:r>
        <w:rPr>
          <w:rFonts w:ascii="Sylfaen" w:hAnsi="Sylfaen"/>
          <w:color w:val="000000"/>
        </w:rPr>
        <w:t xml:space="preserve">the </w:t>
      </w:r>
      <w:r>
        <w:rPr>
          <w:rFonts w:ascii="Sylfaen" w:hAnsi="Sylfaen"/>
        </w:rPr>
        <w:t xml:space="preserve">adoption of the National Education System Law (No. 18/2018). </w:t>
      </w:r>
    </w:p>
    <w:p w:rsidR="00AD25B4" w:rsidRDefault="00AD25B4" w:rsidP="00AD25B4">
      <w:pPr>
        <w:jc w:val="both"/>
        <w:rPr>
          <w:rFonts w:ascii="Sylfaen" w:hAnsi="Sylfaen"/>
        </w:rPr>
      </w:pPr>
    </w:p>
    <w:p w:rsidR="00AD25B4" w:rsidRDefault="00AD25B4" w:rsidP="00AD25B4">
      <w:pPr>
        <w:rPr>
          <w:rFonts w:ascii="Sylfaen" w:hAnsi="Sylfaen"/>
          <w:color w:val="000000"/>
        </w:rPr>
      </w:pPr>
      <w:r>
        <w:rPr>
          <w:rFonts w:ascii="Sylfaen" w:hAnsi="Sylfaen"/>
          <w:color w:val="000000"/>
        </w:rPr>
        <w:t>Having said that Georgia would like to recommend to the Government of Mozambique:</w:t>
      </w:r>
    </w:p>
    <w:p w:rsidR="00AD25B4" w:rsidRDefault="00AD25B4" w:rsidP="00AD25B4">
      <w:pPr>
        <w:rPr>
          <w:rFonts w:ascii="Sylfaen" w:hAnsi="Sylfaen"/>
          <w:color w:val="000000"/>
        </w:rPr>
      </w:pPr>
    </w:p>
    <w:p w:rsidR="00AD25B4" w:rsidRDefault="00AD25B4" w:rsidP="00AD25B4">
      <w:pPr>
        <w:pStyle w:val="ListParagraph"/>
        <w:numPr>
          <w:ilvl w:val="0"/>
          <w:numId w:val="3"/>
        </w:numPr>
        <w:jc w:val="both"/>
        <w:rPr>
          <w:rFonts w:ascii="Sylfaen" w:hAnsi="Sylfaen"/>
          <w:color w:val="000000"/>
        </w:rPr>
      </w:pPr>
      <w:r>
        <w:rPr>
          <w:rFonts w:ascii="Sylfaen" w:hAnsi="Sylfaen"/>
          <w:color w:val="000000"/>
        </w:rPr>
        <w:t xml:space="preserve">To continue efforts aimed at equal access to education and creating mechanisms to reduce the number of school </w:t>
      </w:r>
      <w:r w:rsidR="00481B80">
        <w:rPr>
          <w:rFonts w:ascii="Sylfaen" w:hAnsi="Sylfaen"/>
          <w:color w:val="000000"/>
        </w:rPr>
        <w:t>dropouts</w:t>
      </w:r>
      <w:r>
        <w:rPr>
          <w:rFonts w:ascii="Sylfaen" w:hAnsi="Sylfaen"/>
          <w:color w:val="000000"/>
        </w:rPr>
        <w:t>;</w:t>
      </w:r>
    </w:p>
    <w:p w:rsidR="00AD25B4" w:rsidRDefault="00AD25B4" w:rsidP="00AD25B4">
      <w:pPr>
        <w:pStyle w:val="ListParagraph"/>
        <w:numPr>
          <w:ilvl w:val="0"/>
          <w:numId w:val="3"/>
        </w:numPr>
        <w:jc w:val="both"/>
        <w:rPr>
          <w:rFonts w:ascii="Sylfaen" w:hAnsi="Sylfaen"/>
        </w:rPr>
      </w:pPr>
      <w:r>
        <w:rPr>
          <w:rFonts w:ascii="Sylfaen" w:hAnsi="Sylfaen"/>
          <w:color w:val="000000"/>
        </w:rPr>
        <w:t xml:space="preserve">To </w:t>
      </w:r>
      <w:r>
        <w:rPr>
          <w:rFonts w:ascii="Sylfaen" w:hAnsi="Sylfaen"/>
        </w:rPr>
        <w:t>accelerate the process of finalizing the Draft Law for the Promotion and Protection of the Rights of Persons with Disabilities in line with the Convention on the Rights of the Persons with Disabilities through the inclusive con</w:t>
      </w:r>
      <w:r w:rsidR="00481B80">
        <w:rPr>
          <w:rFonts w:ascii="Sylfaen" w:hAnsi="Sylfaen"/>
        </w:rPr>
        <w:t>sultations.</w:t>
      </w:r>
    </w:p>
    <w:p w:rsidR="00AD25B4" w:rsidRDefault="00AD25B4" w:rsidP="00AD25B4">
      <w:pPr>
        <w:jc w:val="both"/>
        <w:rPr>
          <w:rFonts w:ascii="Sylfaen" w:hAnsi="Sylfaen"/>
        </w:rPr>
      </w:pPr>
    </w:p>
    <w:p w:rsidR="00AD25B4" w:rsidRPr="00026329" w:rsidRDefault="00AD25B4" w:rsidP="00026329">
      <w:pPr>
        <w:jc w:val="both"/>
        <w:rPr>
          <w:rFonts w:ascii="Sylfaen" w:hAnsi="Sylfaen"/>
        </w:rPr>
      </w:pPr>
      <w:r>
        <w:rPr>
          <w:rFonts w:ascii="Sylfaen" w:hAnsi="Sylfaen"/>
        </w:rPr>
        <w:t xml:space="preserve">We wish the delegation of Mozambique a successful review. </w:t>
      </w:r>
      <w:bookmarkEnd w:id="0"/>
    </w:p>
    <w:sectPr w:rsidR="00AD25B4" w:rsidRPr="0002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AF7941"/>
    <w:multiLevelType w:val="hybridMultilevel"/>
    <w:tmpl w:val="E7D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DD"/>
    <w:rsid w:val="00026329"/>
    <w:rsid w:val="000762DC"/>
    <w:rsid w:val="001C3B60"/>
    <w:rsid w:val="00404B63"/>
    <w:rsid w:val="00474DAC"/>
    <w:rsid w:val="00481B80"/>
    <w:rsid w:val="00565BBB"/>
    <w:rsid w:val="00714076"/>
    <w:rsid w:val="00715326"/>
    <w:rsid w:val="009037EA"/>
    <w:rsid w:val="00920870"/>
    <w:rsid w:val="009E7ADD"/>
    <w:rsid w:val="00A53DDD"/>
    <w:rsid w:val="00AA4E09"/>
    <w:rsid w:val="00AD25B4"/>
    <w:rsid w:val="00C34B2B"/>
    <w:rsid w:val="00CF25C2"/>
    <w:rsid w:val="00D60EF1"/>
    <w:rsid w:val="00D8424B"/>
    <w:rsid w:val="00F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3BB0"/>
  <w15:chartTrackingRefBased/>
  <w15:docId w15:val="{E9AF3BD6-A542-448F-8C0B-94A1E004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60"/>
    <w:pPr>
      <w:ind w:left="720"/>
      <w:contextualSpacing/>
    </w:pPr>
  </w:style>
  <w:style w:type="paragraph" w:customStyle="1" w:styleId="Bullet1G">
    <w:name w:val="_Bullet 1_G"/>
    <w:basedOn w:val="Normal"/>
    <w:qFormat/>
    <w:rsid w:val="0071407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6298">
      <w:bodyDiv w:val="1"/>
      <w:marLeft w:val="0"/>
      <w:marRight w:val="0"/>
      <w:marTop w:val="0"/>
      <w:marBottom w:val="0"/>
      <w:divBdr>
        <w:top w:val="none" w:sz="0" w:space="0" w:color="auto"/>
        <w:left w:val="none" w:sz="0" w:space="0" w:color="auto"/>
        <w:bottom w:val="none" w:sz="0" w:space="0" w:color="auto"/>
        <w:right w:val="none" w:sz="0" w:space="0" w:color="auto"/>
      </w:divBdr>
    </w:div>
    <w:div w:id="4485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E85FC-CAD9-4EA8-A83B-300350FA60B3}"/>
</file>

<file path=customXml/itemProps2.xml><?xml version="1.0" encoding="utf-8"?>
<ds:datastoreItem xmlns:ds="http://schemas.openxmlformats.org/officeDocument/2006/customXml" ds:itemID="{120A77D8-EC58-4E1E-B8D6-E53CCA74E174}"/>
</file>

<file path=customXml/itemProps3.xml><?xml version="1.0" encoding="utf-8"?>
<ds:datastoreItem xmlns:ds="http://schemas.openxmlformats.org/officeDocument/2006/customXml" ds:itemID="{74276440-4B1E-4A47-8324-D9F40F73F416}"/>
</file>

<file path=docProps/app.xml><?xml version="1.0" encoding="utf-8"?>
<Properties xmlns="http://schemas.openxmlformats.org/officeDocument/2006/extended-properties" xmlns:vt="http://schemas.openxmlformats.org/officeDocument/2006/docPropsVTypes">
  <Template>Normal</Template>
  <TotalTime>129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Khositashvili</dc:creator>
  <cp:keywords/>
  <dc:description/>
  <cp:lastModifiedBy>Nino Baqradze</cp:lastModifiedBy>
  <cp:revision>6</cp:revision>
  <dcterms:created xsi:type="dcterms:W3CDTF">2021-04-27T08:47:00Z</dcterms:created>
  <dcterms:modified xsi:type="dcterms:W3CDTF">2021-04-28T09:49:00Z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