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rFonts w:ascii="Arial" w:hAnsi="Arial"/>
          <w:b w:val="1"/>
          <w:bCs w:val="1"/>
        </w:rPr>
      </w:pPr>
      <w:r>
        <w:rPr>
          <w:rFonts w:ascii="Arial" w:hAnsi="Arial"/>
          <w:b w:val="1"/>
          <w:bCs w:val="1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2107563</wp:posOffset>
            </wp:positionH>
            <wp:positionV relativeFrom="line">
              <wp:posOffset>-457198</wp:posOffset>
            </wp:positionV>
            <wp:extent cx="1011556" cy="1342390"/>
            <wp:effectExtent l="0" t="0" r="0" b="0"/>
            <wp:wrapSquare wrapText="bothSides" distL="57150" distR="57150" distT="57150" distB="57150"/>
            <wp:docPr id="1073741825" name="officeArt object" descr="http://wiki.hattrick.org/w/images/a/aa/Coat_of_arms_of_South_Afr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iki.hattrick.org/w/images/a/aa/Coat_of_arms_of_South_Africa.PNG" descr="http://wiki.hattrick.org/w/images/a/aa/Coat_of_arms_of_South_Afric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flipV="1" rot="10800000">
                      <a:off x="0" y="0"/>
                      <a:ext cx="1011556" cy="1342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both"/>
        <w:rPr>
          <w:rFonts w:ascii="Arial" w:hAnsi="Arial"/>
          <w:b w:val="1"/>
          <w:bCs w:val="1"/>
        </w:rPr>
      </w:pPr>
    </w:p>
    <w:p>
      <w:pPr>
        <w:pStyle w:val="Body A"/>
        <w:jc w:val="both"/>
        <w:rPr>
          <w:rFonts w:ascii="Arial" w:hAnsi="Arial"/>
          <w:b w:val="1"/>
          <w:bCs w:val="1"/>
        </w:rPr>
      </w:pPr>
    </w:p>
    <w:p>
      <w:pPr>
        <w:pStyle w:val="Body A"/>
        <w:jc w:val="both"/>
        <w:rPr>
          <w:rFonts w:ascii="Arial" w:hAnsi="Arial"/>
          <w:b w:val="1"/>
          <w:bCs w:val="1"/>
        </w:rPr>
      </w:pPr>
    </w:p>
    <w:p>
      <w:pPr>
        <w:pStyle w:val="Body A"/>
        <w:jc w:val="both"/>
        <w:rPr>
          <w:rFonts w:ascii="Arial" w:hAnsi="Arial"/>
          <w:b w:val="1"/>
          <w:bCs w:val="1"/>
        </w:rPr>
      </w:pPr>
    </w:p>
    <w:p>
      <w:pPr>
        <w:pStyle w:val="Body A"/>
        <w:jc w:val="both"/>
        <w:rPr>
          <w:rFonts w:ascii="Arial" w:hAnsi="Arial"/>
          <w:b w:val="1"/>
          <w:bCs w:val="1"/>
        </w:rPr>
      </w:pPr>
    </w:p>
    <w:p>
      <w:pPr>
        <w:pStyle w:val="Body A"/>
        <w:jc w:val="both"/>
        <w:rPr>
          <w:rFonts w:ascii="Times New Roman" w:hAnsi="Times New Roman"/>
          <w:b w:val="1"/>
          <w:bCs w:val="1"/>
        </w:rPr>
      </w:pPr>
    </w:p>
    <w:p>
      <w:pPr>
        <w:pStyle w:val="Body A"/>
        <w:jc w:val="both"/>
        <w:rPr>
          <w:rFonts w:ascii="Times New Roman" w:hAnsi="Times New Roman"/>
          <w:b w:val="1"/>
          <w:bCs w:val="1"/>
        </w:rPr>
      </w:pPr>
    </w:p>
    <w:p>
      <w:pPr>
        <w:pStyle w:val="Body A"/>
        <w:jc w:val="center"/>
        <w:rPr>
          <w:rFonts w:ascii="Arial" w:hAnsi="Arial"/>
          <w:b w:val="1"/>
          <w:bCs w:val="1"/>
          <w:caps w:val="1"/>
          <w:sz w:val="28"/>
          <w:szCs w:val="28"/>
          <w:lang w:val="de-DE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  <w:lang w:val="de-DE"/>
        </w:rPr>
      </w:pP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de-DE"/>
        </w:rPr>
        <w:t>SOUTH AFRICAN PERMANENT MISSION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  <w:lang w:val="de-DE"/>
        </w:rPr>
      </w:pP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de-DE"/>
        </w:rPr>
        <w:t>TO THE UNITED NATIONS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  <w:lang w:val="de-DE"/>
        </w:rPr>
      </w:pP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de-DE"/>
        </w:rPr>
        <w:t>AND OTHER INTERNATIONAL ORGANISATIONS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</w:p>
    <w:p>
      <w:pPr>
        <w:pStyle w:val="Body B"/>
        <w:spacing w:after="0" w:line="240" w:lineRule="auto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en-US"/>
        </w:rPr>
        <w:t>38</w:t>
      </w:r>
      <w:r>
        <w:rPr>
          <w:rFonts w:ascii="Arial" w:hAnsi="Arial"/>
          <w:b w:val="1"/>
          <w:bCs w:val="1"/>
          <w:caps w:val="1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en-US"/>
        </w:rPr>
        <w:t xml:space="preserve"> SESSION OF THE WORKING GROUP ON THE</w:t>
      </w:r>
    </w:p>
    <w:p>
      <w:pPr>
        <w:pStyle w:val="Body B"/>
        <w:spacing w:after="0" w:line="240" w:lineRule="auto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en-US"/>
        </w:rPr>
        <w:t>UNIVERSAL PERIODIC REVIEW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en-US"/>
        </w:rPr>
        <w:t>4 MAY 2021</w:t>
      </w:r>
    </w:p>
    <w:p>
      <w:pPr>
        <w:pStyle w:val="Body A"/>
        <w:jc w:val="center"/>
        <w:rPr>
          <w:rFonts w:ascii="Arial" w:cs="Arial" w:hAnsi="Arial" w:eastAsia="Arial"/>
          <w:caps w:val="1"/>
          <w:sz w:val="28"/>
          <w:szCs w:val="28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  <w:lang w:val="de-DE"/>
        </w:rPr>
      </w:pP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de-DE"/>
        </w:rPr>
        <w:t>PALAIS DES NATIONS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caps w:val="1"/>
          <w:sz w:val="28"/>
          <w:szCs w:val="28"/>
          <w:u w:val="single"/>
          <w:rtl w:val="0"/>
          <w:lang w:val="en-US"/>
        </w:rPr>
        <w:t xml:space="preserve">Review oF MOZAMBIQUE 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  <w:lang w:val="de-D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VIRTUAL (ZOOM PLATFORM)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>(60 seconds)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Default"/>
        <w:jc w:val="right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n-US"/>
        </w:rPr>
        <w:t>Check against delivery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Body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South Africa welcomes </w:t>
      </w:r>
      <w:r>
        <w:rPr>
          <w:rFonts w:ascii="Arial" w:hAnsi="Arial"/>
          <w:sz w:val="28"/>
          <w:szCs w:val="28"/>
          <w:rtl w:val="0"/>
          <w:lang w:val="en-US"/>
        </w:rPr>
        <w:t>Mozambique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 xml:space="preserve">s implementation of most of the recommendations of the previous </w:t>
      </w:r>
      <w:r>
        <w:rPr>
          <w:rFonts w:ascii="Arial" w:hAnsi="Arial"/>
          <w:sz w:val="28"/>
          <w:szCs w:val="28"/>
          <w:rtl w:val="0"/>
          <w:lang w:val="en-US"/>
        </w:rPr>
        <w:t>UPR</w:t>
      </w:r>
      <w:r>
        <w:rPr>
          <w:rFonts w:ascii="Arial" w:hAnsi="Arial"/>
          <w:sz w:val="28"/>
          <w:szCs w:val="28"/>
          <w:rtl w:val="0"/>
          <w:lang w:val="en-US"/>
        </w:rPr>
        <w:t>, in spite of the conflict in the Cabo Delgado province and the devastating effects of multiple natural disasters.</w:t>
      </w:r>
    </w:p>
    <w:p>
      <w:pPr>
        <w:pStyle w:val="Body"/>
        <w:spacing w:line="360" w:lineRule="auto"/>
        <w:rPr>
          <w:rFonts w:ascii="Arial" w:cs="Arial" w:hAnsi="Arial" w:eastAsia="Arial"/>
          <w:sz w:val="28"/>
          <w:szCs w:val="28"/>
        </w:rPr>
      </w:pPr>
    </w:p>
    <w:p>
      <w:pPr>
        <w:pStyle w:val="Body A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South Africa commends Mozambique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its efforts to improve the capacity of human rights institutions, gender parity, and for reforms being undertaken in the justice administration system.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 also welcome the steps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Mozambique has taken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increase cooperation with UN human rights bodies.</w:t>
      </w: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spacing w:line="360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South Africa respectfully recommends that the Mozambican Government:</w:t>
      </w:r>
    </w:p>
    <w:p>
      <w:pPr>
        <w:pStyle w:val="Body"/>
        <w:spacing w:line="360" w:lineRule="auto"/>
        <w:jc w:val="both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Prioritise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measures to improve access to quality primary health care, including sexual reproductive health services, to women, children and rural communities. </w:t>
      </w:r>
    </w:p>
    <w:p>
      <w:pPr>
        <w:pStyle w:val="List Paragraph"/>
        <w:spacing w:line="360" w:lineRule="auto"/>
        <w:ind w:left="357" w:firstLine="0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 (Web)"/>
        <w:numPr>
          <w:ilvl w:val="0"/>
          <w:numId w:val="2"/>
        </w:numPr>
        <w:bidi w:val="0"/>
        <w:spacing w:before="0" w:after="0" w:line="36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Continue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to strengthen measures in combating violence against women and girls and fully implement the National Plan to Prevent and Combat Gender-Based Violence.</w:t>
      </w:r>
    </w:p>
    <w:p>
      <w:pPr>
        <w:pStyle w:val="Body"/>
        <w:spacing w:line="360" w:lineRule="auto"/>
        <w:jc w:val="both"/>
        <w:rPr>
          <w:rFonts w:ascii="Arial" w:cs="Arial" w:hAnsi="Arial" w:eastAsia="Arial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Intensif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ies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measures to tackle discrimination and stigma against persons with disabilities and those with albinism.</w:t>
      </w:r>
    </w:p>
    <w:p>
      <w:pPr>
        <w:pStyle w:val="Body"/>
        <w:spacing w:line="360" w:lineRule="auto"/>
        <w:jc w:val="both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360" w:lineRule="auto"/>
        <w:jc w:val="both"/>
        <w:rPr>
          <w:rFonts w:ascii="Arial" w:cs="Arial" w:hAnsi="Arial" w:eastAsia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South Africa wishes Mozambique </w:t>
      </w:r>
      <w:r>
        <w:rPr>
          <w:rFonts w:ascii="Arial" w:hAnsi="Arial"/>
          <w:sz w:val="28"/>
          <w:szCs w:val="28"/>
          <w:rtl w:val="0"/>
          <w:lang w:val="it-IT"/>
        </w:rPr>
        <w:t>a successful review.</w:t>
      </w:r>
    </w:p>
    <w:p>
      <w:pPr>
        <w:pStyle w:val="Default"/>
        <w:spacing w:line="360" w:lineRule="auto"/>
        <w:jc w:val="both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Default"/>
        <w:spacing w:line="360" w:lineRule="auto"/>
        <w:jc w:val="both"/>
      </w:pPr>
      <w:r>
        <w:rPr>
          <w:rFonts w:ascii="Arial" w:hAnsi="Arial"/>
          <w:sz w:val="28"/>
          <w:szCs w:val="28"/>
          <w:rtl w:val="0"/>
          <w:lang w:val="en-US"/>
        </w:rPr>
        <w:t>I thank you.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9360"/>
      </w:tabs>
    </w:pPr>
    <w:r>
      <w:rPr>
        <w:rFonts w:ascii="Arial" w:hAnsi="Arial"/>
        <w:rtl w:val="0"/>
      </w:rPr>
      <w:fldChar w:fldCharType="begin" w:fldLock="0"/>
    </w:r>
    <w:r>
      <w:rPr>
        <w:rFonts w:ascii="Arial" w:hAnsi="Arial"/>
        <w:rtl w:val="0"/>
      </w:rPr>
      <w:instrText xml:space="preserve"> PAGE </w:instrText>
    </w:r>
    <w:r>
      <w:rPr>
        <w:rFonts w:ascii="Arial" w:hAnsi="Arial"/>
        <w:rtl w:val="0"/>
      </w:rPr>
      <w:fldChar w:fldCharType="separate" w:fldLock="0"/>
    </w:r>
    <w:r>
      <w:rPr>
        <w:rFonts w:ascii="Arial" w:hAnsi="Arial"/>
        <w:rtl w:val="0"/>
      </w:rPr>
    </w:r>
    <w:r>
      <w:rPr>
        <w:rFonts w:ascii="Arial" w:hAnsi="Arial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97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57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17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AE9D-0525-4375-B540-5CE8B90FD781}"/>
</file>

<file path=customXml/itemProps2.xml><?xml version="1.0" encoding="utf-8"?>
<ds:datastoreItem xmlns:ds="http://schemas.openxmlformats.org/officeDocument/2006/customXml" ds:itemID="{CDC9BC69-F8B0-4CF0-82C6-2F1E6B782A04}"/>
</file>

<file path=customXml/itemProps3.xml><?xml version="1.0" encoding="utf-8"?>
<ds:datastoreItem xmlns:ds="http://schemas.openxmlformats.org/officeDocument/2006/customXml" ds:itemID="{5723AAB6-0A53-406B-8F2C-D18245F7BB0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