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BA" w:rsidRDefault="00A83FBA" w:rsidP="00A83FBA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DEF1831" wp14:editId="787FC333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FBA" w:rsidRDefault="00A83FBA" w:rsidP="00A83FBA">
      <w:pPr>
        <w:snapToGrid w:val="0"/>
        <w:jc w:val="center"/>
        <w:rPr>
          <w:rFonts w:ascii="Times New Roman"/>
          <w:sz w:val="26"/>
          <w:szCs w:val="26"/>
        </w:rPr>
      </w:pPr>
    </w:p>
    <w:p w:rsidR="00A83FBA" w:rsidRPr="00143663" w:rsidRDefault="00A83FBA" w:rsidP="00A83FBA">
      <w:pPr>
        <w:snapToGrid w:val="0"/>
        <w:spacing w:after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A83FBA" w:rsidRPr="00143663" w:rsidRDefault="00A83FBA" w:rsidP="00A83FBA">
      <w:pPr>
        <w:pBdr>
          <w:bottom w:val="single" w:sz="6" w:space="1" w:color="auto"/>
        </w:pBdr>
        <w:snapToGrid w:val="0"/>
        <w:spacing w:after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A83FBA" w:rsidRPr="00433C09" w:rsidRDefault="00A83FBA" w:rsidP="00A83FBA">
      <w:pPr>
        <w:tabs>
          <w:tab w:val="right" w:pos="9638"/>
        </w:tabs>
        <w:spacing w:before="240" w:after="0"/>
        <w:rPr>
          <w:rFonts w:ascii="Times New Roman"/>
          <w:sz w:val="24"/>
          <w:szCs w:val="24"/>
        </w:rPr>
      </w:pPr>
      <w:r w:rsidRPr="00433C09">
        <w:rPr>
          <w:rFonts w:ascii="Times New Roman"/>
          <w:sz w:val="24"/>
          <w:szCs w:val="24"/>
        </w:rPr>
        <w:t xml:space="preserve">The </w:t>
      </w:r>
      <w:r>
        <w:rPr>
          <w:rFonts w:ascii="Times New Roman" w:hint="eastAsia"/>
          <w:sz w:val="24"/>
          <w:szCs w:val="24"/>
        </w:rPr>
        <w:t>38</w:t>
      </w:r>
      <w:r w:rsidRPr="00433C09">
        <w:rPr>
          <w:rFonts w:ascii="Times New Roman"/>
          <w:sz w:val="24"/>
          <w:szCs w:val="24"/>
          <w:vertAlign w:val="superscript"/>
        </w:rPr>
        <w:t>th</w:t>
      </w:r>
      <w:r w:rsidRPr="00433C09">
        <w:rPr>
          <w:rFonts w:ascii="Times New Roman"/>
          <w:sz w:val="24"/>
          <w:szCs w:val="24"/>
        </w:rPr>
        <w:t xml:space="preserve"> Session of the </w:t>
      </w:r>
      <w:r w:rsidRPr="00433C09">
        <w:rPr>
          <w:rFonts w:ascii="Times New Roman" w:hint="eastAsia"/>
          <w:sz w:val="24"/>
          <w:szCs w:val="24"/>
        </w:rPr>
        <w:t>UPR Working Group</w:t>
      </w:r>
      <w:r w:rsidRPr="00433C09">
        <w:rPr>
          <w:rFonts w:ascii="Times New Roman"/>
          <w:sz w:val="24"/>
          <w:szCs w:val="24"/>
        </w:rPr>
        <w:tab/>
        <w:t>&lt;</w:t>
      </w:r>
      <w:r w:rsidRPr="00433C09">
        <w:rPr>
          <w:rFonts w:ascii="Times New Roman"/>
          <w:i/>
          <w:sz w:val="24"/>
          <w:szCs w:val="24"/>
        </w:rPr>
        <w:t>Check against delivery</w:t>
      </w:r>
      <w:r w:rsidRPr="00433C09">
        <w:rPr>
          <w:rFonts w:ascii="Times New Roman"/>
          <w:sz w:val="24"/>
          <w:szCs w:val="24"/>
        </w:rPr>
        <w:t>&gt;</w:t>
      </w:r>
    </w:p>
    <w:p w:rsidR="00A83FBA" w:rsidRPr="00433C09" w:rsidRDefault="00A83FBA" w:rsidP="00A83FBA">
      <w:pPr>
        <w:snapToGrid w:val="0"/>
        <w:spacing w:after="0"/>
        <w:rPr>
          <w:rFonts w:ascii="Times New Roman"/>
          <w:sz w:val="24"/>
          <w:szCs w:val="24"/>
        </w:rPr>
      </w:pPr>
      <w:r w:rsidRPr="00433C09">
        <w:rPr>
          <w:rFonts w:ascii="Times New Roman" w:hint="eastAsia"/>
          <w:sz w:val="24"/>
          <w:szCs w:val="24"/>
        </w:rPr>
        <w:t xml:space="preserve">Review of </w:t>
      </w:r>
      <w:r>
        <w:rPr>
          <w:rFonts w:ascii="Times New Roman" w:hint="eastAsia"/>
          <w:sz w:val="24"/>
          <w:szCs w:val="24"/>
        </w:rPr>
        <w:t>Estonia</w:t>
      </w:r>
    </w:p>
    <w:p w:rsidR="00A83FBA" w:rsidRPr="00433C09" w:rsidRDefault="00A83FBA" w:rsidP="00A83FBA">
      <w:pPr>
        <w:snapToGrid w:val="0"/>
        <w:spacing w:after="0"/>
        <w:rPr>
          <w:rFonts w:ascii="Times New Roman"/>
          <w:sz w:val="24"/>
          <w:szCs w:val="24"/>
        </w:rPr>
      </w:pPr>
      <w:r w:rsidRPr="00433C09">
        <w:rPr>
          <w:rFonts w:ascii="Times New Roman"/>
          <w:sz w:val="24"/>
          <w:szCs w:val="24"/>
        </w:rPr>
        <w:t xml:space="preserve">Geneva, </w:t>
      </w:r>
      <w:r>
        <w:rPr>
          <w:rFonts w:ascii="Times New Roman"/>
          <w:sz w:val="24"/>
          <w:szCs w:val="24"/>
        </w:rPr>
        <w:t>4</w:t>
      </w:r>
      <w:r w:rsidRPr="00433C09"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May</w:t>
      </w:r>
      <w:r w:rsidRPr="00433C09">
        <w:rPr>
          <w:rFonts w:ascii="Times New Roman" w:hint="eastAsia"/>
          <w:sz w:val="24"/>
          <w:szCs w:val="24"/>
        </w:rPr>
        <w:t xml:space="preserve"> 2021</w:t>
      </w:r>
    </w:p>
    <w:p w:rsidR="00A83FBA" w:rsidRPr="00433C09" w:rsidRDefault="00A83FBA" w:rsidP="00A83FB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3FBA" w:rsidRPr="00051A0F" w:rsidRDefault="00A83FBA" w:rsidP="00A83FB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1A0F">
        <w:rPr>
          <w:rFonts w:ascii="Times New Roman" w:hAnsi="Times New Roman" w:cs="Times New Roman"/>
          <w:b/>
          <w:sz w:val="36"/>
          <w:szCs w:val="36"/>
          <w:u w:val="single"/>
        </w:rPr>
        <w:t>Statement of the Republic of Korea</w:t>
      </w:r>
    </w:p>
    <w:p w:rsidR="00A83FBA" w:rsidRPr="00CA1BEE" w:rsidRDefault="00A83FBA" w:rsidP="00A83FBA">
      <w:pPr>
        <w:rPr>
          <w:sz w:val="22"/>
        </w:rPr>
      </w:pPr>
    </w:p>
    <w:p w:rsidR="00A83FBA" w:rsidRPr="00051A0F" w:rsidRDefault="00A83FBA" w:rsidP="00A8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0F">
        <w:rPr>
          <w:rFonts w:ascii="Times New Roman" w:hAnsi="Times New Roman" w:cs="Times New Roman"/>
          <w:sz w:val="24"/>
          <w:szCs w:val="24"/>
        </w:rPr>
        <w:t xml:space="preserve">Thank you, Madam </w:t>
      </w:r>
      <w:r>
        <w:rPr>
          <w:rFonts w:ascii="Times New Roman" w:hAnsi="Times New Roman" w:cs="Times New Roman"/>
          <w:sz w:val="24"/>
          <w:szCs w:val="24"/>
        </w:rPr>
        <w:t>President.</w:t>
      </w:r>
    </w:p>
    <w:p w:rsidR="00A83FBA" w:rsidRPr="00051A0F" w:rsidRDefault="00A83FBA" w:rsidP="00A8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0F">
        <w:rPr>
          <w:rFonts w:ascii="Times New Roman" w:hAnsi="Times New Roman" w:cs="Times New Roman"/>
          <w:sz w:val="24"/>
          <w:szCs w:val="24"/>
        </w:rPr>
        <w:t xml:space="preserve">The Republic of Korea </w:t>
      </w:r>
      <w:r>
        <w:rPr>
          <w:rFonts w:ascii="Times New Roman" w:hAnsi="Times New Roman" w:cs="Times New Roman"/>
          <w:sz w:val="24"/>
          <w:szCs w:val="24"/>
        </w:rPr>
        <w:t>warmly welcomes</w:t>
      </w:r>
      <w:r w:rsidRPr="00051A0F">
        <w:rPr>
          <w:rFonts w:ascii="Times New Roman" w:hAnsi="Times New Roman" w:cs="Times New Roman"/>
          <w:sz w:val="24"/>
          <w:szCs w:val="24"/>
        </w:rPr>
        <w:t xml:space="preserve"> the delegation of Estonia to its third cycle of the UPR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BA" w:rsidRPr="00ED6248" w:rsidRDefault="00A83FBA" w:rsidP="00A8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6248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 w:hint="eastAsia"/>
          <w:sz w:val="24"/>
          <w:szCs w:val="24"/>
        </w:rPr>
        <w:t xml:space="preserve">are pleased to note the progress made since its last review, especially in combatting domestic violence. </w:t>
      </w:r>
      <w:r>
        <w:rPr>
          <w:rFonts w:ascii="Times New Roman" w:hAnsi="Times New Roman" w:cs="Times New Roman"/>
          <w:sz w:val="24"/>
          <w:szCs w:val="24"/>
        </w:rPr>
        <w:t>In this regard, we welcome the ratification of the Istanbul Convention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and various initiatives that focus on protecting the victims of domestic violence</w:t>
      </w:r>
      <w:r w:rsidRPr="00B10F28">
        <w:rPr>
          <w:rFonts w:ascii="Times New Roman" w:hAnsi="Times New Roman" w:cs="Times New Roman"/>
          <w:sz w:val="24"/>
          <w:szCs w:val="24"/>
        </w:rPr>
        <w:t xml:space="preserve">. We also welcome the expansion of the Chancellor of Justice’s mandate and creation of an advisory committee to support its role to protect and promote human rights. </w:t>
      </w:r>
      <w:r>
        <w:rPr>
          <w:rFonts w:ascii="Times New Roman" w:hAnsi="Times New Roman" w:cs="Times New Roman"/>
          <w:sz w:val="24"/>
          <w:szCs w:val="24"/>
        </w:rPr>
        <w:t>Bearing in mind the progress made</w:t>
      </w:r>
      <w:r w:rsidRPr="00ED6248">
        <w:rPr>
          <w:rFonts w:ascii="Times New Roman" w:hAnsi="Times New Roman" w:cs="Times New Roman"/>
          <w:sz w:val="24"/>
          <w:szCs w:val="24"/>
        </w:rPr>
        <w:t xml:space="preserve">, we would like to present the following recommendations: </w:t>
      </w:r>
    </w:p>
    <w:p w:rsidR="00A83FBA" w:rsidRPr="00ED6248" w:rsidRDefault="00A83FBA" w:rsidP="00A83FBA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D6248">
        <w:rPr>
          <w:rFonts w:ascii="Times New Roman" w:hAnsi="Times New Roman" w:cs="Times New Roman"/>
          <w:sz w:val="24"/>
          <w:szCs w:val="24"/>
        </w:rPr>
        <w:t>Continue efforts to ratify the UNESCO Convention against Discrimination in Education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BA" w:rsidRPr="00ED6248" w:rsidRDefault="00A83FBA" w:rsidP="00A83FBA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D6248">
        <w:rPr>
          <w:rFonts w:ascii="Times New Roman" w:hAnsi="Times New Roman" w:cs="Times New Roman"/>
          <w:sz w:val="24"/>
          <w:szCs w:val="24"/>
        </w:rPr>
        <w:t>Reinforce efforts on the legislative front against discrimination on the basis of ethnic origin, race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248">
        <w:rPr>
          <w:rFonts w:ascii="Times New Roman" w:hAnsi="Times New Roman" w:cs="Times New Roman"/>
          <w:sz w:val="24"/>
          <w:szCs w:val="24"/>
        </w:rPr>
        <w:t xml:space="preserve"> or language, particularly in the areas of education and employment, and continue promoting social inclusion and cultural diversity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FBA" w:rsidRPr="00ED6248" w:rsidRDefault="00A83FBA" w:rsidP="00A83FBA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D6248">
        <w:rPr>
          <w:rFonts w:ascii="Times New Roman" w:hAnsi="Times New Roman" w:cs="Times New Roman"/>
          <w:sz w:val="24"/>
          <w:szCs w:val="24"/>
        </w:rPr>
        <w:t>Take concrete measures to prevent and combat hate crimes, including by improving public awareness and training for law enforcement agencies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BA" w:rsidRDefault="00A83FBA" w:rsidP="00A8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6248">
        <w:rPr>
          <w:rFonts w:ascii="Times New Roman" w:hAnsi="Times New Roman" w:cs="Times New Roman"/>
          <w:sz w:val="24"/>
          <w:szCs w:val="24"/>
        </w:rPr>
        <w:t>We wish Estonia a successful review.</w:t>
      </w:r>
      <w:r>
        <w:rPr>
          <w:rFonts w:ascii="Times New Roman" w:hAnsi="Times New Roman" w:cs="Times New Roman"/>
          <w:sz w:val="24"/>
          <w:szCs w:val="24"/>
        </w:rPr>
        <w:t xml:space="preserve"> I thank you. </w:t>
      </w:r>
    </w:p>
    <w:p w:rsidR="00A83FBA" w:rsidRPr="00051A0F" w:rsidRDefault="00A83FBA" w:rsidP="00A83F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END/</w:t>
      </w:r>
    </w:p>
    <w:p w:rsidR="00A83FBA" w:rsidRPr="00891A51" w:rsidRDefault="00A83FBA" w:rsidP="00A83FBA"/>
    <w:p w:rsidR="004B2045" w:rsidRDefault="004B2045">
      <w:bookmarkStart w:id="0" w:name="_GoBack"/>
      <w:bookmarkEnd w:id="0"/>
    </w:p>
    <w:sectPr w:rsidR="004B20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9B" w:rsidRDefault="00291E9B" w:rsidP="00A83FBA">
      <w:pPr>
        <w:spacing w:after="0" w:line="240" w:lineRule="auto"/>
      </w:pPr>
      <w:r>
        <w:separator/>
      </w:r>
    </w:p>
  </w:endnote>
  <w:endnote w:type="continuationSeparator" w:id="0">
    <w:p w:rsidR="00291E9B" w:rsidRDefault="00291E9B" w:rsidP="00A8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9B" w:rsidRDefault="00291E9B" w:rsidP="00A83FBA">
      <w:pPr>
        <w:spacing w:after="0" w:line="240" w:lineRule="auto"/>
      </w:pPr>
      <w:r>
        <w:separator/>
      </w:r>
    </w:p>
  </w:footnote>
  <w:footnote w:type="continuationSeparator" w:id="0">
    <w:p w:rsidR="00291E9B" w:rsidRDefault="00291E9B" w:rsidP="00A83FBA">
      <w:pPr>
        <w:spacing w:after="0" w:line="240" w:lineRule="auto"/>
      </w:pPr>
      <w:r>
        <w:continuationSeparator/>
      </w:r>
    </w:p>
  </w:footnote>
  <w:footnote w:id="1">
    <w:p w:rsidR="00A83FBA" w:rsidRPr="002F486A" w:rsidRDefault="00A83FBA" w:rsidP="00A83FBA">
      <w:pPr>
        <w:pStyle w:val="a4"/>
        <w:rPr>
          <w:sz w:val="18"/>
          <w:szCs w:val="18"/>
        </w:rPr>
      </w:pPr>
      <w:r w:rsidRPr="002F486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2F486A">
        <w:rPr>
          <w:rFonts w:ascii="Times New Roman" w:hAnsi="Times New Roman" w:cs="Times New Roman"/>
          <w:sz w:val="18"/>
          <w:szCs w:val="18"/>
        </w:rPr>
        <w:t xml:space="preserve"> Council of Europe Convention on Preventing and Combatting Violence against Women and Domestic Violence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30C"/>
    <w:multiLevelType w:val="hybridMultilevel"/>
    <w:tmpl w:val="81041234"/>
    <w:lvl w:ilvl="0" w:tplc="AEB610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BA"/>
    <w:rsid w:val="00291E9B"/>
    <w:rsid w:val="004B2045"/>
    <w:rsid w:val="00A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43EC"/>
  <w15:chartTrackingRefBased/>
  <w15:docId w15:val="{CD8B06AA-78F5-42FE-B58B-5AC480D3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BA"/>
    <w:pPr>
      <w:ind w:leftChars="400" w:left="800"/>
    </w:pPr>
  </w:style>
  <w:style w:type="paragraph" w:styleId="a4">
    <w:name w:val="footnote text"/>
    <w:basedOn w:val="a"/>
    <w:link w:val="Char"/>
    <w:uiPriority w:val="99"/>
    <w:semiHidden/>
    <w:unhideWhenUsed/>
    <w:rsid w:val="00A83FBA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A83FBA"/>
  </w:style>
  <w:style w:type="character" w:styleId="a5">
    <w:name w:val="footnote reference"/>
    <w:basedOn w:val="a0"/>
    <w:uiPriority w:val="99"/>
    <w:semiHidden/>
    <w:unhideWhenUsed/>
    <w:rsid w:val="00A83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AB76B-F074-4780-B0CE-47CE36C97A0E}"/>
</file>

<file path=customXml/itemProps2.xml><?xml version="1.0" encoding="utf-8"?>
<ds:datastoreItem xmlns:ds="http://schemas.openxmlformats.org/officeDocument/2006/customXml" ds:itemID="{8540838A-F71A-404F-A5C2-D2DE0BF45CF1}"/>
</file>

<file path=customXml/itemProps3.xml><?xml version="1.0" encoding="utf-8"?>
<ds:datastoreItem xmlns:ds="http://schemas.openxmlformats.org/officeDocument/2006/customXml" ds:itemID="{FAF6255E-5866-473B-B372-DDA300745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2021-04-30T14:10:00Z</dcterms:created>
  <dcterms:modified xsi:type="dcterms:W3CDTF">2021-04-30T14:10:00Z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