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32C65" w14:textId="77777777" w:rsidR="00250195" w:rsidRPr="00250195" w:rsidRDefault="00250195" w:rsidP="00250195">
      <w:pPr>
        <w:bidi/>
        <w:spacing w:after="0" w:line="276" w:lineRule="auto"/>
        <w:ind w:firstLine="855"/>
        <w:rPr>
          <w:rFonts w:ascii="Calibri" w:eastAsia="Calibri" w:hAnsi="Calibri" w:cs="Arial"/>
          <w:b/>
          <w:bCs/>
          <w:i/>
          <w:iCs/>
          <w:sz w:val="28"/>
          <w:szCs w:val="28"/>
          <w:rtl/>
          <w:lang w:bidi="ar-LB"/>
        </w:rPr>
      </w:pPr>
      <w:r w:rsidRPr="00250195">
        <w:rPr>
          <w:rFonts w:ascii="Calibri" w:eastAsia="Calibri" w:hAnsi="Calibri" w:cs="Arial" w:hint="cs"/>
          <w:b/>
          <w:bCs/>
          <w:i/>
          <w:iCs/>
          <w:sz w:val="28"/>
          <w:szCs w:val="28"/>
          <w:rtl/>
          <w:lang w:bidi="ar-LB"/>
        </w:rPr>
        <w:t xml:space="preserve">بعثة لبنان الدائمة </w:t>
      </w:r>
    </w:p>
    <w:p w14:paraId="6A6AE3A0" w14:textId="77777777" w:rsidR="00250195" w:rsidRPr="00250195" w:rsidRDefault="00250195" w:rsidP="00250195">
      <w:pPr>
        <w:bidi/>
        <w:spacing w:after="0" w:line="276" w:lineRule="auto"/>
        <w:rPr>
          <w:rFonts w:ascii="Calibri" w:eastAsia="Calibri" w:hAnsi="Calibri" w:cs="Arial"/>
          <w:sz w:val="28"/>
          <w:szCs w:val="28"/>
          <w:rtl/>
          <w:lang w:bidi="ar-LB"/>
        </w:rPr>
      </w:pPr>
      <w:r w:rsidRPr="00250195">
        <w:rPr>
          <w:rFonts w:ascii="Calibri" w:eastAsia="Calibri" w:hAnsi="Calibri" w:cs="Arial" w:hint="cs"/>
          <w:b/>
          <w:bCs/>
          <w:i/>
          <w:iCs/>
          <w:sz w:val="28"/>
          <w:szCs w:val="28"/>
          <w:rtl/>
          <w:lang w:bidi="ar-LB"/>
        </w:rPr>
        <w:t>لدى الأمم المتحدة والمنظمات الدولية</w:t>
      </w:r>
    </w:p>
    <w:p w14:paraId="21AB4F2A" w14:textId="77777777" w:rsidR="00250195" w:rsidRPr="00250195" w:rsidRDefault="00250195" w:rsidP="00250195">
      <w:pPr>
        <w:bidi/>
        <w:spacing w:after="0" w:line="276" w:lineRule="auto"/>
        <w:ind w:firstLine="429"/>
        <w:rPr>
          <w:rFonts w:ascii="Calibri" w:eastAsia="Calibri" w:hAnsi="Calibri" w:cs="Arial"/>
          <w:sz w:val="28"/>
          <w:szCs w:val="28"/>
          <w:rtl/>
          <w:lang w:bidi="ar-LB"/>
        </w:rPr>
      </w:pPr>
      <w:r w:rsidRPr="00250195">
        <w:rPr>
          <w:rFonts w:ascii="Calibri" w:eastAsia="Calibri" w:hAnsi="Calibri" w:cs="Arial" w:hint="cs"/>
          <w:sz w:val="28"/>
          <w:szCs w:val="28"/>
          <w:rtl/>
          <w:lang w:bidi="ar-LB"/>
        </w:rPr>
        <w:t xml:space="preserve">جنيف في: </w:t>
      </w:r>
      <w:r w:rsidR="00884182">
        <w:rPr>
          <w:rFonts w:ascii="Calibri" w:eastAsia="Calibri" w:hAnsi="Calibri" w:cs="Arial" w:hint="cs"/>
          <w:sz w:val="28"/>
          <w:szCs w:val="28"/>
          <w:rtl/>
          <w:lang w:bidi="ar-LB"/>
        </w:rPr>
        <w:t>11</w:t>
      </w:r>
      <w:r w:rsidRPr="00250195">
        <w:rPr>
          <w:rFonts w:ascii="Calibri" w:eastAsia="Calibri" w:hAnsi="Calibri" w:cs="Arial" w:hint="cs"/>
          <w:sz w:val="28"/>
          <w:szCs w:val="28"/>
          <w:rtl/>
          <w:lang w:bidi="ar-LB"/>
        </w:rPr>
        <w:t>/</w:t>
      </w:r>
      <w:r w:rsidR="003F7E33">
        <w:rPr>
          <w:rFonts w:ascii="Calibri" w:eastAsia="Calibri" w:hAnsi="Calibri" w:cs="Arial" w:hint="cs"/>
          <w:sz w:val="28"/>
          <w:szCs w:val="28"/>
          <w:rtl/>
          <w:lang w:bidi="ar-LB"/>
        </w:rPr>
        <w:t>05</w:t>
      </w:r>
      <w:r w:rsidRPr="00250195">
        <w:rPr>
          <w:rFonts w:ascii="Calibri" w:eastAsia="Calibri" w:hAnsi="Calibri" w:cs="Arial" w:hint="cs"/>
          <w:sz w:val="28"/>
          <w:szCs w:val="28"/>
          <w:rtl/>
          <w:lang w:bidi="ar-LB"/>
        </w:rPr>
        <w:t>/</w:t>
      </w:r>
      <w:r w:rsidR="00A94DEA">
        <w:rPr>
          <w:rFonts w:ascii="Calibri" w:eastAsia="Calibri" w:hAnsi="Calibri" w:cs="Arial" w:hint="cs"/>
          <w:sz w:val="28"/>
          <w:szCs w:val="28"/>
          <w:rtl/>
          <w:lang w:bidi="ar-LB"/>
        </w:rPr>
        <w:t>2021</w:t>
      </w:r>
    </w:p>
    <w:p w14:paraId="4408B029" w14:textId="77777777" w:rsidR="00250195" w:rsidRPr="00250195" w:rsidRDefault="00250195" w:rsidP="00250195">
      <w:pPr>
        <w:bidi/>
        <w:spacing w:after="200" w:line="276" w:lineRule="auto"/>
        <w:rPr>
          <w:rFonts w:ascii="Calibri" w:eastAsia="Calibri" w:hAnsi="Calibri" w:cs="Arial"/>
          <w:rtl/>
          <w:lang w:bidi="ar-LB"/>
        </w:rPr>
      </w:pPr>
    </w:p>
    <w:p w14:paraId="1C5AEDB0" w14:textId="77777777" w:rsidR="00250195" w:rsidRPr="00250195" w:rsidRDefault="00250195" w:rsidP="00250195">
      <w:pPr>
        <w:bidi/>
        <w:spacing w:after="200" w:line="276" w:lineRule="auto"/>
        <w:jc w:val="center"/>
        <w:rPr>
          <w:rFonts w:ascii="Calibri" w:eastAsia="Calibri" w:hAnsi="Calibri" w:cs="Arial"/>
          <w:b/>
          <w:bCs/>
          <w:sz w:val="30"/>
          <w:szCs w:val="30"/>
          <w:u w:val="single"/>
          <w:rtl/>
          <w:lang w:bidi="ar-LB"/>
        </w:rPr>
      </w:pPr>
      <w:r w:rsidRPr="00250195">
        <w:rPr>
          <w:rFonts w:ascii="Calibri" w:eastAsia="Calibri" w:hAnsi="Calibri" w:cs="Arial" w:hint="cs"/>
          <w:b/>
          <w:bCs/>
          <w:sz w:val="30"/>
          <w:szCs w:val="30"/>
          <w:u w:val="single"/>
          <w:rtl/>
          <w:lang w:bidi="ar-LB"/>
        </w:rPr>
        <w:t>بيان لبنان في مناقشة تقرير الاستعراض الدوري الشامل (الدورة الـ3</w:t>
      </w:r>
      <w:r w:rsidR="003F7E33">
        <w:rPr>
          <w:rFonts w:ascii="Calibri" w:eastAsia="Calibri" w:hAnsi="Calibri" w:cs="Arial" w:hint="cs"/>
          <w:b/>
          <w:bCs/>
          <w:sz w:val="30"/>
          <w:szCs w:val="30"/>
          <w:u w:val="single"/>
          <w:rtl/>
          <w:lang w:bidi="ar-LB"/>
        </w:rPr>
        <w:t>8</w:t>
      </w:r>
      <w:r w:rsidRPr="00250195">
        <w:rPr>
          <w:rFonts w:ascii="Calibri" w:eastAsia="Calibri" w:hAnsi="Calibri" w:cs="Arial" w:hint="cs"/>
          <w:b/>
          <w:bCs/>
          <w:sz w:val="30"/>
          <w:szCs w:val="30"/>
          <w:u w:val="single"/>
          <w:rtl/>
          <w:lang w:bidi="ar-LB"/>
        </w:rPr>
        <w:t>)</w:t>
      </w:r>
    </w:p>
    <w:p w14:paraId="675D35C7" w14:textId="77777777" w:rsidR="00250195" w:rsidRPr="00250195" w:rsidRDefault="005C7563" w:rsidP="00250195">
      <w:pPr>
        <w:bidi/>
        <w:spacing w:after="200" w:line="276" w:lineRule="auto"/>
        <w:jc w:val="center"/>
        <w:rPr>
          <w:rFonts w:ascii="Calibri" w:eastAsia="Calibri" w:hAnsi="Calibri" w:cs="Arial"/>
          <w:b/>
          <w:bCs/>
          <w:sz w:val="30"/>
          <w:szCs w:val="30"/>
          <w:u w:val="single"/>
          <w:rtl/>
          <w:lang w:bidi="ar-LB"/>
        </w:rPr>
      </w:pPr>
      <w:r>
        <w:rPr>
          <w:rFonts w:ascii="Calibri" w:eastAsia="Calibri" w:hAnsi="Calibri" w:cs="Arial" w:hint="cs"/>
          <w:b/>
          <w:bCs/>
          <w:sz w:val="30"/>
          <w:szCs w:val="30"/>
          <w:u w:val="single"/>
          <w:rtl/>
          <w:lang w:bidi="ar-LB"/>
        </w:rPr>
        <w:t xml:space="preserve">دولة </w:t>
      </w:r>
      <w:r w:rsidR="00884182">
        <w:rPr>
          <w:rFonts w:ascii="Calibri" w:eastAsia="Calibri" w:hAnsi="Calibri" w:cs="Arial" w:hint="cs"/>
          <w:b/>
          <w:bCs/>
          <w:sz w:val="30"/>
          <w:szCs w:val="30"/>
          <w:u w:val="single"/>
          <w:rtl/>
          <w:lang w:bidi="ar-LB"/>
        </w:rPr>
        <w:t>لاتفيا</w:t>
      </w:r>
    </w:p>
    <w:p w14:paraId="7DE50003" w14:textId="77777777" w:rsidR="00250195" w:rsidRPr="00250195" w:rsidRDefault="00250195" w:rsidP="00250195">
      <w:pPr>
        <w:bidi/>
        <w:spacing w:after="200" w:line="276" w:lineRule="auto"/>
        <w:jc w:val="center"/>
        <w:rPr>
          <w:rFonts w:ascii="Calibri" w:eastAsia="Calibri" w:hAnsi="Calibri" w:cs="Arial"/>
          <w:b/>
          <w:bCs/>
          <w:sz w:val="30"/>
          <w:szCs w:val="30"/>
          <w:u w:val="single"/>
          <w:rtl/>
          <w:lang w:bidi="ar-LB"/>
        </w:rPr>
      </w:pPr>
    </w:p>
    <w:p w14:paraId="553E626F" w14:textId="77777777" w:rsidR="00250195" w:rsidRPr="00250195" w:rsidRDefault="00250195" w:rsidP="00250195">
      <w:pPr>
        <w:bidi/>
        <w:spacing w:after="200" w:line="276" w:lineRule="auto"/>
        <w:ind w:firstLine="720"/>
        <w:jc w:val="both"/>
        <w:rPr>
          <w:rFonts w:ascii="Calibri" w:eastAsia="Calibri" w:hAnsi="Calibri" w:cs="Arial"/>
          <w:sz w:val="30"/>
          <w:szCs w:val="30"/>
          <w:lang w:bidi="ar-LB"/>
        </w:rPr>
      </w:pPr>
      <w:r w:rsidRPr="00250195">
        <w:rPr>
          <w:rFonts w:ascii="Calibri" w:eastAsia="Calibri" w:hAnsi="Calibri" w:cs="Arial" w:hint="cs"/>
          <w:sz w:val="30"/>
          <w:szCs w:val="30"/>
          <w:rtl/>
          <w:lang w:bidi="ar-LB"/>
        </w:rPr>
        <w:t xml:space="preserve">شكراً السيدة الرئيسة، </w:t>
      </w:r>
    </w:p>
    <w:p w14:paraId="5553132A" w14:textId="77777777" w:rsidR="00250195" w:rsidRPr="00250195" w:rsidRDefault="00D22BBC" w:rsidP="00273993">
      <w:pPr>
        <w:bidi/>
        <w:spacing w:after="200" w:line="276" w:lineRule="auto"/>
        <w:ind w:firstLine="720"/>
        <w:jc w:val="both"/>
        <w:rPr>
          <w:rFonts w:ascii="Calibri" w:eastAsia="Calibri" w:hAnsi="Calibri" w:cs="Arial"/>
          <w:sz w:val="30"/>
          <w:szCs w:val="30"/>
          <w:rtl/>
          <w:lang w:bidi="ar-LB"/>
        </w:rPr>
      </w:pPr>
      <w:r>
        <w:rPr>
          <w:rFonts w:ascii="Calibri" w:eastAsia="Calibri" w:hAnsi="Calibri" w:cs="Arial" w:hint="cs"/>
          <w:sz w:val="30"/>
          <w:szCs w:val="30"/>
          <w:rtl/>
          <w:lang w:bidi="ar-LB"/>
        </w:rPr>
        <w:t xml:space="preserve">يرحب لبنان بوفد </w:t>
      </w:r>
      <w:r w:rsidR="005C7563">
        <w:rPr>
          <w:rFonts w:ascii="Calibri" w:eastAsia="Calibri" w:hAnsi="Calibri" w:cs="Arial" w:hint="cs"/>
          <w:sz w:val="30"/>
          <w:szCs w:val="30"/>
          <w:rtl/>
          <w:lang w:bidi="ar-LB"/>
        </w:rPr>
        <w:t xml:space="preserve">دولة </w:t>
      </w:r>
      <w:r w:rsidR="00884182">
        <w:rPr>
          <w:rFonts w:ascii="Calibri" w:eastAsia="Calibri" w:hAnsi="Calibri" w:cs="Arial" w:hint="cs"/>
          <w:sz w:val="30"/>
          <w:szCs w:val="30"/>
          <w:rtl/>
          <w:lang w:bidi="ar-LB"/>
        </w:rPr>
        <w:t>لاتفيا</w:t>
      </w:r>
      <w:r>
        <w:rPr>
          <w:rFonts w:ascii="Calibri" w:eastAsia="Calibri" w:hAnsi="Calibri" w:cs="Arial" w:hint="cs"/>
          <w:sz w:val="30"/>
          <w:szCs w:val="30"/>
          <w:rtl/>
          <w:lang w:bidi="ar-LB"/>
        </w:rPr>
        <w:t xml:space="preserve">، </w:t>
      </w:r>
      <w:r w:rsidR="00884182">
        <w:rPr>
          <w:rFonts w:ascii="Calibri" w:eastAsia="Calibri" w:hAnsi="Calibri" w:cs="Arial" w:hint="cs"/>
          <w:sz w:val="30"/>
          <w:szCs w:val="30"/>
          <w:rtl/>
          <w:lang w:bidi="ar-LB"/>
        </w:rPr>
        <w:t>ويشكره على تقديم التقرير الوطني الدوري</w:t>
      </w:r>
      <w:r w:rsidR="005C7563">
        <w:rPr>
          <w:rFonts w:ascii="Calibri" w:eastAsia="Calibri" w:hAnsi="Calibri" w:cs="Arial" w:hint="cs"/>
          <w:sz w:val="30"/>
          <w:szCs w:val="30"/>
          <w:rtl/>
          <w:lang w:bidi="ar-LB"/>
        </w:rPr>
        <w:t xml:space="preserve">. يرحب لبنان </w:t>
      </w:r>
      <w:r w:rsidR="00884182">
        <w:rPr>
          <w:rFonts w:ascii="Calibri" w:eastAsia="Calibri" w:hAnsi="Calibri" w:cs="Arial" w:hint="cs"/>
          <w:sz w:val="30"/>
          <w:szCs w:val="30"/>
          <w:rtl/>
          <w:lang w:bidi="ar-LB"/>
        </w:rPr>
        <w:t>باعتماد السلطات في لاتفيا لأول خطة عمل وطنية لتطبيق القرار 1325 حول المرأة السلام والأمن، كما ويثني على تعاون السلطات مع كافة آليات حقوق الإنسان، وعلى زيادة ميزانية الهيئة الوطنية لحقوق الإنسان</w:t>
      </w:r>
      <w:r w:rsidR="006D3901">
        <w:rPr>
          <w:rFonts w:ascii="Calibri" w:eastAsia="Calibri" w:hAnsi="Calibri" w:cs="Arial" w:hint="cs"/>
          <w:sz w:val="30"/>
          <w:szCs w:val="30"/>
          <w:rtl/>
          <w:lang w:bidi="ar-LB"/>
        </w:rPr>
        <w:t>.</w:t>
      </w:r>
      <w:r w:rsidR="00884182">
        <w:rPr>
          <w:rFonts w:ascii="Calibri" w:eastAsia="Calibri" w:hAnsi="Calibri" w:cs="Arial" w:hint="cs"/>
          <w:sz w:val="30"/>
          <w:szCs w:val="30"/>
          <w:rtl/>
          <w:lang w:bidi="ar-LB"/>
        </w:rPr>
        <w:t xml:space="preserve"> كذلك، يثني لبنان على كافة الجهود المبذولة في </w:t>
      </w:r>
      <w:r w:rsidR="00E62EF6">
        <w:rPr>
          <w:rFonts w:ascii="Calibri" w:eastAsia="Calibri" w:hAnsi="Calibri" w:cs="Arial" w:hint="cs"/>
          <w:sz w:val="30"/>
          <w:szCs w:val="30"/>
          <w:rtl/>
          <w:lang w:bidi="ar-LB"/>
        </w:rPr>
        <w:t>إطار</w:t>
      </w:r>
      <w:r w:rsidR="00884182">
        <w:rPr>
          <w:rFonts w:ascii="Calibri" w:eastAsia="Calibri" w:hAnsi="Calibri" w:cs="Arial" w:hint="cs"/>
          <w:sz w:val="30"/>
          <w:szCs w:val="30"/>
          <w:rtl/>
          <w:lang w:bidi="ar-LB"/>
        </w:rPr>
        <w:t xml:space="preserve"> مكافحة الاتجار بالبشر، وحماية الضحايا</w:t>
      </w:r>
      <w:r w:rsidR="00E62EF6">
        <w:rPr>
          <w:rFonts w:ascii="Calibri" w:eastAsia="Calibri" w:hAnsi="Calibri" w:cs="Arial" w:hint="cs"/>
          <w:sz w:val="30"/>
          <w:szCs w:val="30"/>
          <w:rtl/>
          <w:lang w:bidi="ar-LB"/>
        </w:rPr>
        <w:t xml:space="preserve"> وتقديم التعويضات لهم.</w:t>
      </w:r>
    </w:p>
    <w:p w14:paraId="6F13201A" w14:textId="77777777" w:rsidR="00250195" w:rsidRPr="00250195" w:rsidRDefault="00250195" w:rsidP="00250195">
      <w:pPr>
        <w:bidi/>
        <w:spacing w:after="200" w:line="276" w:lineRule="auto"/>
        <w:ind w:firstLine="720"/>
        <w:jc w:val="both"/>
        <w:rPr>
          <w:rFonts w:ascii="Calibri" w:eastAsia="Calibri" w:hAnsi="Calibri" w:cs="Arial"/>
          <w:sz w:val="30"/>
          <w:szCs w:val="30"/>
          <w:rtl/>
          <w:lang w:bidi="ar-LB"/>
        </w:rPr>
      </w:pPr>
      <w:r w:rsidRPr="00250195">
        <w:rPr>
          <w:rFonts w:ascii="Calibri" w:eastAsia="Calibri" w:hAnsi="Calibri" w:cs="Arial" w:hint="cs"/>
          <w:sz w:val="30"/>
          <w:szCs w:val="30"/>
          <w:rtl/>
          <w:lang w:bidi="ar-LB"/>
        </w:rPr>
        <w:t>ويوصي لبنان بما يلي:</w:t>
      </w:r>
    </w:p>
    <w:p w14:paraId="4BC36A39" w14:textId="77777777" w:rsidR="00250195" w:rsidRPr="00250195" w:rsidRDefault="00E62EF6" w:rsidP="00E762CB">
      <w:pPr>
        <w:numPr>
          <w:ilvl w:val="0"/>
          <w:numId w:val="1"/>
        </w:numPr>
        <w:bidi/>
        <w:spacing w:after="200" w:line="276" w:lineRule="auto"/>
        <w:ind w:firstLine="720"/>
        <w:contextualSpacing/>
        <w:jc w:val="both"/>
        <w:rPr>
          <w:rFonts w:ascii="Calibri" w:eastAsia="Calibri" w:hAnsi="Calibri" w:cs="Arial"/>
          <w:sz w:val="30"/>
          <w:szCs w:val="30"/>
          <w:lang w:bidi="ar-LB"/>
        </w:rPr>
      </w:pPr>
      <w:r>
        <w:rPr>
          <w:rFonts w:ascii="Calibri" w:eastAsia="Calibri" w:hAnsi="Calibri" w:cs="Arial" w:hint="cs"/>
          <w:sz w:val="30"/>
          <w:szCs w:val="30"/>
          <w:rtl/>
          <w:lang w:bidi="ar-LB"/>
        </w:rPr>
        <w:t>استكمال الاجراءات اللازمة للانضمام الى البروتوكول الاختياري لاتفاقية مناهضة التعذيب</w:t>
      </w:r>
      <w:r w:rsidR="00EF5AC2">
        <w:rPr>
          <w:rFonts w:ascii="Calibri" w:eastAsia="Calibri" w:hAnsi="Calibri" w:cs="Arial" w:hint="cs"/>
          <w:sz w:val="30"/>
          <w:szCs w:val="30"/>
          <w:rtl/>
          <w:lang w:bidi="ar-LB"/>
        </w:rPr>
        <w:t>.</w:t>
      </w:r>
    </w:p>
    <w:p w14:paraId="22CEF263" w14:textId="77777777" w:rsidR="006D3901" w:rsidRDefault="00E62EF6" w:rsidP="00250195">
      <w:pPr>
        <w:numPr>
          <w:ilvl w:val="0"/>
          <w:numId w:val="1"/>
        </w:numPr>
        <w:bidi/>
        <w:spacing w:after="200" w:line="276" w:lineRule="auto"/>
        <w:ind w:firstLine="720"/>
        <w:contextualSpacing/>
        <w:jc w:val="both"/>
        <w:rPr>
          <w:rFonts w:ascii="Calibri" w:eastAsia="Calibri" w:hAnsi="Calibri" w:cs="Arial"/>
          <w:sz w:val="30"/>
          <w:szCs w:val="30"/>
          <w:lang w:bidi="ar-LB"/>
        </w:rPr>
      </w:pPr>
      <w:r>
        <w:rPr>
          <w:rFonts w:ascii="Calibri" w:eastAsia="Calibri" w:hAnsi="Calibri" w:cs="Arial" w:hint="cs"/>
          <w:sz w:val="30"/>
          <w:szCs w:val="30"/>
          <w:rtl/>
          <w:lang w:bidi="ar-LB"/>
        </w:rPr>
        <w:t xml:space="preserve">مضاعفة الجهود المبذولة لضمان حماية حقوق الاقليات العرقية والقومية، ودجهم بشكل مستدام في المجتمع اللاتفي. </w:t>
      </w:r>
    </w:p>
    <w:p w14:paraId="78358618" w14:textId="77777777" w:rsidR="00250195" w:rsidRPr="00250195" w:rsidRDefault="00250195" w:rsidP="000F27CF">
      <w:pPr>
        <w:bidi/>
        <w:spacing w:after="200" w:line="276" w:lineRule="auto"/>
        <w:jc w:val="both"/>
        <w:rPr>
          <w:rFonts w:ascii="Calibri" w:eastAsia="Calibri" w:hAnsi="Calibri" w:cs="Arial"/>
          <w:sz w:val="30"/>
          <w:szCs w:val="30"/>
          <w:rtl/>
          <w:lang w:bidi="ar-LB"/>
        </w:rPr>
      </w:pPr>
    </w:p>
    <w:p w14:paraId="38664785" w14:textId="77777777" w:rsidR="00250195" w:rsidRPr="00250195" w:rsidRDefault="00250195" w:rsidP="00250195">
      <w:pPr>
        <w:bidi/>
        <w:spacing w:after="200" w:line="276" w:lineRule="auto"/>
        <w:ind w:firstLine="720"/>
        <w:jc w:val="both"/>
        <w:rPr>
          <w:rFonts w:ascii="Calibri" w:eastAsia="Calibri" w:hAnsi="Calibri" w:cs="Arial"/>
          <w:sz w:val="30"/>
          <w:szCs w:val="30"/>
          <w:rtl/>
          <w:lang w:bidi="ar-LB"/>
        </w:rPr>
      </w:pPr>
      <w:r w:rsidRPr="00250195">
        <w:rPr>
          <w:rFonts w:ascii="Calibri" w:eastAsia="Calibri" w:hAnsi="Calibri" w:cs="Arial" w:hint="cs"/>
          <w:sz w:val="30"/>
          <w:szCs w:val="30"/>
          <w:rtl/>
          <w:lang w:bidi="ar-LB"/>
        </w:rPr>
        <w:t>و</w:t>
      </w:r>
      <w:r w:rsidR="001A6C1F">
        <w:rPr>
          <w:rFonts w:ascii="Calibri" w:eastAsia="Calibri" w:hAnsi="Calibri" w:cs="Arial" w:hint="cs"/>
          <w:sz w:val="30"/>
          <w:szCs w:val="30"/>
          <w:rtl/>
          <w:lang w:bidi="ar-LB"/>
        </w:rPr>
        <w:t xml:space="preserve">في الختام </w:t>
      </w:r>
      <w:r w:rsidRPr="00250195">
        <w:rPr>
          <w:rFonts w:ascii="Calibri" w:eastAsia="Calibri" w:hAnsi="Calibri" w:cs="Arial" w:hint="cs"/>
          <w:sz w:val="30"/>
          <w:szCs w:val="30"/>
          <w:rtl/>
          <w:lang w:bidi="ar-LB"/>
        </w:rPr>
        <w:t xml:space="preserve">نتمنى </w:t>
      </w:r>
      <w:r w:rsidR="00B32CA3">
        <w:rPr>
          <w:rFonts w:ascii="Calibri" w:eastAsia="Calibri" w:hAnsi="Calibri" w:cs="Arial" w:hint="cs"/>
          <w:sz w:val="30"/>
          <w:szCs w:val="30"/>
          <w:rtl/>
          <w:lang w:bidi="ar-LB"/>
        </w:rPr>
        <w:t>ل</w:t>
      </w:r>
      <w:r w:rsidR="008D7F02">
        <w:rPr>
          <w:rFonts w:ascii="Calibri" w:eastAsia="Calibri" w:hAnsi="Calibri" w:cs="Arial" w:hint="cs"/>
          <w:sz w:val="30"/>
          <w:szCs w:val="30"/>
          <w:rtl/>
          <w:lang w:bidi="ar-LB"/>
        </w:rPr>
        <w:t>ل</w:t>
      </w:r>
      <w:r w:rsidR="00E62EF6">
        <w:rPr>
          <w:rFonts w:ascii="Calibri" w:eastAsia="Calibri" w:hAnsi="Calibri" w:cs="Arial" w:hint="cs"/>
          <w:sz w:val="30"/>
          <w:szCs w:val="30"/>
          <w:rtl/>
          <w:lang w:bidi="ar-LB"/>
        </w:rPr>
        <w:t>اتفيا</w:t>
      </w:r>
      <w:r w:rsidRPr="00250195">
        <w:rPr>
          <w:rFonts w:ascii="Calibri" w:eastAsia="Calibri" w:hAnsi="Calibri" w:cs="Arial" w:hint="cs"/>
          <w:sz w:val="30"/>
          <w:szCs w:val="30"/>
          <w:rtl/>
          <w:lang w:bidi="ar-LB"/>
        </w:rPr>
        <w:t xml:space="preserve"> كل التوفيق في هذا </w:t>
      </w:r>
      <w:r w:rsidR="000F27CF" w:rsidRPr="00250195">
        <w:rPr>
          <w:rFonts w:ascii="Calibri" w:eastAsia="Calibri" w:hAnsi="Calibri" w:cs="Arial" w:hint="cs"/>
          <w:sz w:val="30"/>
          <w:szCs w:val="30"/>
          <w:rtl/>
          <w:lang w:bidi="ar-LB"/>
        </w:rPr>
        <w:t>الاستعراض</w:t>
      </w:r>
      <w:r w:rsidRPr="00250195">
        <w:rPr>
          <w:rFonts w:ascii="Calibri" w:eastAsia="Calibri" w:hAnsi="Calibri" w:cs="Arial" w:hint="cs"/>
          <w:sz w:val="30"/>
          <w:szCs w:val="30"/>
          <w:rtl/>
          <w:lang w:bidi="ar-LB"/>
        </w:rPr>
        <w:t>.</w:t>
      </w:r>
    </w:p>
    <w:p w14:paraId="46D29C72" w14:textId="77777777" w:rsidR="00250195" w:rsidRPr="00250195" w:rsidRDefault="00250195" w:rsidP="00250195">
      <w:pPr>
        <w:bidi/>
        <w:spacing w:after="200" w:line="276" w:lineRule="auto"/>
        <w:ind w:firstLine="720"/>
        <w:jc w:val="both"/>
        <w:rPr>
          <w:rFonts w:ascii="Calibri" w:eastAsia="Calibri" w:hAnsi="Calibri" w:cs="Arial"/>
          <w:sz w:val="30"/>
          <w:szCs w:val="30"/>
          <w:rtl/>
          <w:lang w:bidi="ar-LB"/>
        </w:rPr>
      </w:pPr>
      <w:r w:rsidRPr="00250195">
        <w:rPr>
          <w:rFonts w:ascii="Calibri" w:eastAsia="Calibri" w:hAnsi="Calibri" w:cs="Arial" w:hint="cs"/>
          <w:sz w:val="30"/>
          <w:szCs w:val="30"/>
          <w:rtl/>
          <w:lang w:bidi="ar-LB"/>
        </w:rPr>
        <w:t xml:space="preserve">شكراً السيدة الرئيسة.  </w:t>
      </w:r>
    </w:p>
    <w:p w14:paraId="18C8A72B" w14:textId="77777777" w:rsidR="00250195" w:rsidRPr="00250195" w:rsidRDefault="00250195" w:rsidP="00250195">
      <w:pPr>
        <w:bidi/>
        <w:spacing w:after="200" w:line="276" w:lineRule="auto"/>
        <w:rPr>
          <w:rFonts w:ascii="Calibri" w:eastAsia="Calibri" w:hAnsi="Calibri" w:cs="Arial"/>
          <w:sz w:val="30"/>
          <w:szCs w:val="30"/>
          <w:rtl/>
          <w:lang w:bidi="ar-LB"/>
        </w:rPr>
      </w:pPr>
    </w:p>
    <w:p w14:paraId="64C1E9B8" w14:textId="77777777" w:rsidR="008D7F02" w:rsidRDefault="008D7F02" w:rsidP="008D7F02">
      <w:pPr>
        <w:bidi/>
        <w:spacing w:after="200" w:line="276" w:lineRule="auto"/>
        <w:rPr>
          <w:rFonts w:ascii="Calibri" w:eastAsia="Calibri" w:hAnsi="Calibri" w:cs="Arial"/>
          <w:sz w:val="30"/>
          <w:szCs w:val="30"/>
          <w:rtl/>
          <w:lang w:bidi="ar-LB"/>
        </w:rPr>
      </w:pPr>
    </w:p>
    <w:p w14:paraId="7E303485" w14:textId="343238FA" w:rsidR="00E62EF6" w:rsidRDefault="00E62EF6" w:rsidP="00E62EF6">
      <w:pPr>
        <w:bidi/>
        <w:spacing w:after="200" w:line="276" w:lineRule="auto"/>
        <w:rPr>
          <w:rFonts w:ascii="Calibri" w:eastAsia="Calibri" w:hAnsi="Calibri" w:cs="Arial"/>
          <w:sz w:val="30"/>
          <w:szCs w:val="30"/>
          <w:lang w:bidi="ar-LB"/>
        </w:rPr>
      </w:pPr>
    </w:p>
    <w:p w14:paraId="05C0A777" w14:textId="77777777" w:rsidR="005E1BA5" w:rsidRPr="005E1BA5" w:rsidRDefault="005E1BA5" w:rsidP="005E1BA5">
      <w:pPr>
        <w:bidi/>
        <w:spacing w:after="200" w:line="276" w:lineRule="auto"/>
        <w:rPr>
          <w:rFonts w:ascii="Calibri" w:eastAsia="Calibri" w:hAnsi="Calibri" w:cs="Arial"/>
          <w:sz w:val="30"/>
          <w:szCs w:val="30"/>
          <w:rtl/>
          <w:lang w:bidi="ar-LB"/>
        </w:rPr>
      </w:pPr>
    </w:p>
    <w:p w14:paraId="1A5BDC1D" w14:textId="77777777" w:rsidR="00250195" w:rsidRPr="00250195" w:rsidRDefault="00250195" w:rsidP="00273993">
      <w:pPr>
        <w:bidi/>
        <w:spacing w:after="200" w:line="276" w:lineRule="auto"/>
        <w:rPr>
          <w:rFonts w:ascii="Calibri" w:eastAsia="Calibri" w:hAnsi="Calibri" w:cs="Arial"/>
          <w:b/>
          <w:bCs/>
          <w:sz w:val="24"/>
          <w:szCs w:val="24"/>
          <w:lang w:bidi="ar-LB"/>
        </w:rPr>
      </w:pPr>
      <w:r w:rsidRPr="00250195">
        <w:rPr>
          <w:rFonts w:ascii="Calibri" w:eastAsia="Calibri" w:hAnsi="Calibri" w:cs="Arial" w:hint="cs"/>
          <w:b/>
          <w:bCs/>
          <w:sz w:val="24"/>
          <w:szCs w:val="24"/>
          <w:rtl/>
          <w:lang w:bidi="ar-LB"/>
        </w:rPr>
        <w:t>(</w:t>
      </w:r>
      <w:r w:rsidR="00273993">
        <w:rPr>
          <w:rFonts w:ascii="Calibri" w:eastAsia="Calibri" w:hAnsi="Calibri" w:cs="Arial" w:hint="cs"/>
          <w:b/>
          <w:bCs/>
          <w:sz w:val="24"/>
          <w:szCs w:val="24"/>
          <w:rtl/>
          <w:lang w:bidi="ar-LB"/>
        </w:rPr>
        <w:t>108</w:t>
      </w:r>
      <w:r w:rsidRPr="00250195">
        <w:rPr>
          <w:rFonts w:ascii="Calibri" w:eastAsia="Calibri" w:hAnsi="Calibri" w:cs="Arial" w:hint="cs"/>
          <w:b/>
          <w:bCs/>
          <w:sz w:val="24"/>
          <w:szCs w:val="24"/>
          <w:rtl/>
          <w:lang w:bidi="ar-LB"/>
        </w:rPr>
        <w:t xml:space="preserve"> كلمة، الوقت الأقصى المخصص للبيان</w:t>
      </w:r>
      <w:r w:rsidR="008D7F02">
        <w:rPr>
          <w:rFonts w:ascii="Calibri" w:eastAsia="Calibri" w:hAnsi="Calibri" w:cs="Arial" w:hint="cs"/>
          <w:b/>
          <w:bCs/>
          <w:sz w:val="24"/>
          <w:szCs w:val="24"/>
          <w:rtl/>
          <w:lang w:bidi="ar-LB"/>
        </w:rPr>
        <w:t xml:space="preserve"> دقيقة</w:t>
      </w:r>
      <w:r w:rsidR="006D3901">
        <w:rPr>
          <w:rFonts w:ascii="Calibri" w:eastAsia="Calibri" w:hAnsi="Calibri" w:cs="Arial" w:hint="cs"/>
          <w:b/>
          <w:bCs/>
          <w:sz w:val="24"/>
          <w:szCs w:val="24"/>
          <w:rtl/>
          <w:lang w:bidi="ar-LB"/>
        </w:rPr>
        <w:t>و</w:t>
      </w:r>
      <w:r w:rsidR="00E62EF6">
        <w:rPr>
          <w:rFonts w:ascii="Calibri" w:eastAsia="Calibri" w:hAnsi="Calibri" w:cs="Arial" w:hint="cs"/>
          <w:b/>
          <w:bCs/>
          <w:sz w:val="24"/>
          <w:szCs w:val="24"/>
          <w:rtl/>
          <w:lang w:bidi="ar-LB"/>
        </w:rPr>
        <w:t>15</w:t>
      </w:r>
      <w:r w:rsidR="006D3901">
        <w:rPr>
          <w:rFonts w:ascii="Calibri" w:eastAsia="Calibri" w:hAnsi="Calibri" w:cs="Arial" w:hint="cs"/>
          <w:b/>
          <w:bCs/>
          <w:sz w:val="24"/>
          <w:szCs w:val="24"/>
          <w:rtl/>
          <w:lang w:bidi="ar-LB"/>
        </w:rPr>
        <w:t xml:space="preserve"> ث</w:t>
      </w:r>
      <w:r w:rsidR="00E62EF6">
        <w:rPr>
          <w:rFonts w:ascii="Calibri" w:eastAsia="Calibri" w:hAnsi="Calibri" w:cs="Arial" w:hint="cs"/>
          <w:b/>
          <w:bCs/>
          <w:sz w:val="24"/>
          <w:szCs w:val="24"/>
          <w:rtl/>
          <w:lang w:bidi="ar-LB"/>
        </w:rPr>
        <w:t>انية</w:t>
      </w:r>
      <w:r w:rsidR="008D7AAB">
        <w:rPr>
          <w:rFonts w:ascii="Calibri" w:eastAsia="Calibri" w:hAnsi="Calibri" w:cs="Arial"/>
          <w:b/>
          <w:bCs/>
          <w:sz w:val="24"/>
          <w:szCs w:val="24"/>
          <w:rtl/>
          <w:lang w:bidi="ar-LB"/>
        </w:rPr>
        <w:t>–</w:t>
      </w:r>
      <w:r w:rsidR="008D7AAB">
        <w:rPr>
          <w:rFonts w:ascii="Calibri" w:eastAsia="Calibri" w:hAnsi="Calibri" w:cs="Arial" w:hint="cs"/>
          <w:b/>
          <w:bCs/>
          <w:sz w:val="24"/>
          <w:szCs w:val="24"/>
          <w:rtl/>
          <w:lang w:bidi="ar-LB"/>
        </w:rPr>
        <w:t xml:space="preserve"> المتحدث رقم </w:t>
      </w:r>
      <w:r w:rsidR="00E62EF6">
        <w:rPr>
          <w:rFonts w:ascii="Calibri" w:eastAsia="Calibri" w:hAnsi="Calibri" w:cs="Arial" w:hint="cs"/>
          <w:b/>
          <w:bCs/>
          <w:sz w:val="24"/>
          <w:szCs w:val="24"/>
          <w:rtl/>
          <w:lang w:bidi="ar-LB"/>
        </w:rPr>
        <w:t>7</w:t>
      </w:r>
      <w:r w:rsidRPr="00250195">
        <w:rPr>
          <w:rFonts w:ascii="Calibri" w:eastAsia="Calibri" w:hAnsi="Calibri" w:cs="Arial" w:hint="cs"/>
          <w:b/>
          <w:bCs/>
          <w:sz w:val="24"/>
          <w:szCs w:val="24"/>
          <w:rtl/>
          <w:lang w:bidi="ar-LB"/>
        </w:rPr>
        <w:t>)</w:t>
      </w:r>
    </w:p>
    <w:p w14:paraId="5117F982" w14:textId="77777777" w:rsidR="00513C5F" w:rsidRPr="00A44EC5" w:rsidRDefault="00513C5F" w:rsidP="00250195">
      <w:pPr>
        <w:bidi/>
        <w:rPr>
          <w:rtl/>
          <w:lang w:bidi="ar-LB"/>
        </w:rPr>
      </w:pPr>
    </w:p>
    <w:sectPr w:rsidR="00513C5F" w:rsidRPr="00A44EC5" w:rsidSect="00D8252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51B3E"/>
    <w:multiLevelType w:val="hybridMultilevel"/>
    <w:tmpl w:val="5D34F324"/>
    <w:lvl w:ilvl="0" w:tplc="F0F22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95"/>
    <w:rsid w:val="000C2619"/>
    <w:rsid w:val="000C7410"/>
    <w:rsid w:val="000E54CF"/>
    <w:rsid w:val="000F27CF"/>
    <w:rsid w:val="000F5232"/>
    <w:rsid w:val="0014737E"/>
    <w:rsid w:val="001943F9"/>
    <w:rsid w:val="001A40F5"/>
    <w:rsid w:val="001A6C1F"/>
    <w:rsid w:val="001A6EE8"/>
    <w:rsid w:val="00250195"/>
    <w:rsid w:val="00273993"/>
    <w:rsid w:val="002B503E"/>
    <w:rsid w:val="003D5C0C"/>
    <w:rsid w:val="003E7EB5"/>
    <w:rsid w:val="003F7E33"/>
    <w:rsid w:val="00475D58"/>
    <w:rsid w:val="00512653"/>
    <w:rsid w:val="00513C5F"/>
    <w:rsid w:val="005C7563"/>
    <w:rsid w:val="005E1BA5"/>
    <w:rsid w:val="006D3901"/>
    <w:rsid w:val="006F4109"/>
    <w:rsid w:val="007265D0"/>
    <w:rsid w:val="00726E8D"/>
    <w:rsid w:val="0081065D"/>
    <w:rsid w:val="00884182"/>
    <w:rsid w:val="008B0F9E"/>
    <w:rsid w:val="008B75A6"/>
    <w:rsid w:val="008D7AAB"/>
    <w:rsid w:val="008D7F02"/>
    <w:rsid w:val="00927162"/>
    <w:rsid w:val="009878E8"/>
    <w:rsid w:val="00A44EC5"/>
    <w:rsid w:val="00A84FDB"/>
    <w:rsid w:val="00A94DEA"/>
    <w:rsid w:val="00A955C6"/>
    <w:rsid w:val="00AC6D40"/>
    <w:rsid w:val="00AE1666"/>
    <w:rsid w:val="00B32CA3"/>
    <w:rsid w:val="00B60910"/>
    <w:rsid w:val="00C5645A"/>
    <w:rsid w:val="00CA36B8"/>
    <w:rsid w:val="00CF74D5"/>
    <w:rsid w:val="00D22BBC"/>
    <w:rsid w:val="00D51286"/>
    <w:rsid w:val="00E61EF6"/>
    <w:rsid w:val="00E62EF6"/>
    <w:rsid w:val="00E762CB"/>
    <w:rsid w:val="00EB0CD5"/>
    <w:rsid w:val="00EF5AC2"/>
    <w:rsid w:val="00FA4696"/>
    <w:rsid w:val="00FB16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C40A"/>
  <w15:docId w15:val="{6AD3C61E-DDF5-4B8A-977F-A01613ED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97FB0-1D67-443C-98A7-AF32DE88EA6C}"/>
</file>

<file path=customXml/itemProps2.xml><?xml version="1.0" encoding="utf-8"?>
<ds:datastoreItem xmlns:ds="http://schemas.openxmlformats.org/officeDocument/2006/customXml" ds:itemID="{8BE3F532-7C5F-48BF-B255-BAD73B7E71C3}"/>
</file>

<file path=customXml/itemProps3.xml><?xml version="1.0" encoding="utf-8"?>
<ds:datastoreItem xmlns:ds="http://schemas.openxmlformats.org/officeDocument/2006/customXml" ds:itemID="{B61FCAD4-069C-4FEE-B504-7E6BB98677A0}"/>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Ferzli</dc:creator>
  <cp:keywords/>
  <dc:description/>
  <cp:lastModifiedBy>Nabil Ferzli</cp:lastModifiedBy>
  <cp:revision>2</cp:revision>
  <dcterms:created xsi:type="dcterms:W3CDTF">2021-04-30T09:56:00Z</dcterms:created>
  <dcterms:modified xsi:type="dcterms:W3CDTF">2021-04-30T09:56:00Z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