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42B" w:rsidRPr="00491B33" w:rsidRDefault="0064742B" w:rsidP="0064742B">
      <w:pPr>
        <w:pStyle w:val="Standard"/>
        <w:rPr>
          <w:rFonts w:asciiTheme="minorHAnsi" w:hAnsiTheme="minorHAnsi" w:cstheme="minorHAnsi"/>
          <w:lang w:val="fr-FR"/>
        </w:rPr>
      </w:pPr>
    </w:p>
    <w:p w:rsidR="0064742B" w:rsidRPr="00491B33" w:rsidRDefault="0064742B" w:rsidP="0064742B">
      <w:pPr>
        <w:pStyle w:val="Standard"/>
        <w:rPr>
          <w:rFonts w:asciiTheme="minorHAnsi" w:hAnsiTheme="minorHAnsi" w:cstheme="minorHAnsi"/>
          <w:lang w:val="fr-FR"/>
        </w:rPr>
      </w:pPr>
      <w:r w:rsidRPr="00491B33">
        <w:rPr>
          <w:noProof/>
          <w:lang w:val="fr-FR"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10535" cy="862330"/>
            <wp:effectExtent l="0" t="0" r="0" b="0"/>
            <wp:wrapSquare wrapText="bothSides"/>
            <wp:docPr id="1" name="Picture 1" descr="GDL_Rep_perm-nat-un-autrorg-gene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GDL_Rep_perm-nat-un-autrorg-gene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35" cy="862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1B33">
        <w:rPr>
          <w:rFonts w:asciiTheme="minorHAnsi" w:hAnsiTheme="minorHAnsi" w:cstheme="minorHAnsi"/>
          <w:lang w:val="fr-FR"/>
        </w:rPr>
        <w:br w:type="textWrapping" w:clear="all"/>
      </w:r>
    </w:p>
    <w:p w:rsidR="0064742B" w:rsidRPr="00491B33" w:rsidRDefault="0064742B" w:rsidP="0064742B">
      <w:pPr>
        <w:pStyle w:val="Standard"/>
        <w:rPr>
          <w:rFonts w:asciiTheme="minorHAnsi" w:hAnsiTheme="minorHAnsi" w:cstheme="minorHAnsi"/>
          <w:b/>
          <w:bCs/>
          <w:sz w:val="28"/>
          <w:szCs w:val="28"/>
          <w:lang w:val="fr-FR"/>
        </w:rPr>
      </w:pPr>
    </w:p>
    <w:p w:rsidR="0064742B" w:rsidRPr="00491B33" w:rsidRDefault="0064742B" w:rsidP="0064742B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  <w:lang w:val="fr-FR"/>
        </w:rPr>
      </w:pPr>
      <w:r w:rsidRPr="00491B33">
        <w:rPr>
          <w:rFonts w:asciiTheme="minorHAnsi" w:hAnsiTheme="minorHAnsi" w:cstheme="minorHAnsi"/>
          <w:b/>
          <w:bCs/>
          <w:sz w:val="28"/>
          <w:szCs w:val="28"/>
          <w:lang w:val="fr-FR"/>
        </w:rPr>
        <w:t>38e session du groupe de travail de l'Examen périodique universel</w:t>
      </w:r>
    </w:p>
    <w:p w:rsidR="0064742B" w:rsidRPr="00491B33" w:rsidRDefault="0064742B" w:rsidP="0064742B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  <w:lang w:val="fr-FR"/>
        </w:rPr>
      </w:pPr>
      <w:r w:rsidRPr="00491B33">
        <w:rPr>
          <w:rFonts w:asciiTheme="minorHAnsi" w:hAnsiTheme="minorHAnsi" w:cstheme="minorHAnsi"/>
          <w:b/>
          <w:bCs/>
          <w:sz w:val="28"/>
          <w:szCs w:val="28"/>
          <w:lang w:val="fr-FR"/>
        </w:rPr>
        <w:t>SEYCHELLES</w:t>
      </w:r>
    </w:p>
    <w:p w:rsidR="0064742B" w:rsidRPr="00491B33" w:rsidRDefault="0064742B" w:rsidP="0064742B">
      <w:pPr>
        <w:pStyle w:val="Standard"/>
        <w:jc w:val="center"/>
        <w:rPr>
          <w:rFonts w:asciiTheme="minorHAnsi" w:hAnsiTheme="minorHAnsi" w:cstheme="minorHAnsi"/>
          <w:sz w:val="28"/>
          <w:szCs w:val="28"/>
          <w:lang w:val="fr-FR"/>
        </w:rPr>
      </w:pPr>
      <w:r w:rsidRPr="00491B33">
        <w:rPr>
          <w:rFonts w:asciiTheme="minorHAnsi" w:hAnsiTheme="minorHAnsi" w:cstheme="minorHAnsi"/>
          <w:sz w:val="28"/>
          <w:szCs w:val="28"/>
          <w:lang w:val="fr-FR"/>
        </w:rPr>
        <w:t>(Genève, le 10 mai 2021)</w:t>
      </w:r>
    </w:p>
    <w:p w:rsidR="0064742B" w:rsidRPr="00491B33" w:rsidRDefault="0064742B" w:rsidP="0064742B">
      <w:pPr>
        <w:pStyle w:val="Standard"/>
        <w:jc w:val="center"/>
        <w:rPr>
          <w:rFonts w:asciiTheme="minorHAnsi" w:hAnsiTheme="minorHAnsi" w:cstheme="minorHAnsi"/>
          <w:sz w:val="28"/>
          <w:szCs w:val="28"/>
          <w:lang w:val="fr-FR"/>
        </w:rPr>
      </w:pPr>
    </w:p>
    <w:p w:rsidR="0064742B" w:rsidRPr="00491B33" w:rsidRDefault="0064742B" w:rsidP="0064742B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  <w:lang w:val="fr-FR"/>
        </w:rPr>
      </w:pPr>
      <w:r w:rsidRPr="00491B33">
        <w:rPr>
          <w:rFonts w:asciiTheme="minorHAnsi" w:hAnsiTheme="minorHAnsi" w:cstheme="minorHAnsi"/>
          <w:b/>
          <w:bCs/>
          <w:sz w:val="28"/>
          <w:szCs w:val="28"/>
          <w:lang w:val="fr-FR"/>
        </w:rPr>
        <w:t>Intervention du Luxembourg</w:t>
      </w:r>
    </w:p>
    <w:p w:rsidR="0064742B" w:rsidRPr="00491B33" w:rsidRDefault="0064742B" w:rsidP="0064742B">
      <w:pPr>
        <w:pStyle w:val="Standard"/>
        <w:jc w:val="center"/>
        <w:rPr>
          <w:rFonts w:asciiTheme="minorHAnsi" w:hAnsiTheme="minorHAnsi" w:cstheme="minorHAnsi"/>
          <w:sz w:val="28"/>
          <w:szCs w:val="28"/>
          <w:lang w:val="fr-FR"/>
        </w:rPr>
      </w:pPr>
    </w:p>
    <w:p w:rsidR="0064742B" w:rsidRPr="00491B33" w:rsidRDefault="0064742B" w:rsidP="0064742B">
      <w:pPr>
        <w:pStyle w:val="Standard"/>
        <w:jc w:val="both"/>
        <w:rPr>
          <w:rFonts w:asciiTheme="minorHAnsi" w:hAnsiTheme="minorHAnsi" w:cstheme="minorHAnsi"/>
          <w:sz w:val="28"/>
          <w:szCs w:val="28"/>
          <w:lang w:val="fr-FR"/>
        </w:rPr>
      </w:pPr>
    </w:p>
    <w:p w:rsidR="0064742B" w:rsidRPr="00491B33" w:rsidRDefault="0064742B" w:rsidP="0064742B">
      <w:pPr>
        <w:pStyle w:val="Standard"/>
        <w:spacing w:line="276" w:lineRule="auto"/>
        <w:jc w:val="both"/>
        <w:rPr>
          <w:rFonts w:asciiTheme="minorHAnsi" w:hAnsiTheme="minorHAnsi" w:cstheme="minorHAnsi"/>
          <w:lang w:val="fr-FR"/>
        </w:rPr>
      </w:pPr>
      <w:r w:rsidRPr="00491B33">
        <w:rPr>
          <w:rFonts w:asciiTheme="minorHAnsi" w:hAnsiTheme="minorHAnsi" w:cstheme="minorHAnsi"/>
          <w:lang w:val="fr-FR"/>
        </w:rPr>
        <w:t>Le Luxembourg salue la délégation de la République des Seychelles et la remercie pour la présentation de son rapport national.</w:t>
      </w:r>
    </w:p>
    <w:p w:rsidR="0064742B" w:rsidRPr="00491B33" w:rsidRDefault="0064742B" w:rsidP="0064742B">
      <w:pPr>
        <w:pStyle w:val="Standard"/>
        <w:spacing w:line="276" w:lineRule="auto"/>
        <w:jc w:val="both"/>
        <w:rPr>
          <w:rFonts w:asciiTheme="minorHAnsi" w:hAnsiTheme="minorHAnsi" w:cstheme="minorHAnsi"/>
          <w:lang w:val="fr-FR"/>
        </w:rPr>
      </w:pPr>
    </w:p>
    <w:p w:rsidR="0064742B" w:rsidRPr="00491B33" w:rsidRDefault="0064742B" w:rsidP="0064742B">
      <w:pPr>
        <w:pStyle w:val="Standard"/>
        <w:spacing w:line="276" w:lineRule="auto"/>
        <w:jc w:val="both"/>
        <w:rPr>
          <w:rFonts w:asciiTheme="minorHAnsi" w:hAnsiTheme="minorHAnsi" w:cstheme="minorHAnsi"/>
          <w:lang w:val="fr-FR"/>
        </w:rPr>
      </w:pPr>
      <w:r w:rsidRPr="00491B33">
        <w:rPr>
          <w:rFonts w:asciiTheme="minorHAnsi" w:hAnsiTheme="minorHAnsi" w:cstheme="minorHAnsi"/>
          <w:lang w:val="fr-FR"/>
        </w:rPr>
        <w:t xml:space="preserve">Ma délégation félicite les Seychelles </w:t>
      </w:r>
      <w:r w:rsidR="00A70968">
        <w:rPr>
          <w:rFonts w:asciiTheme="minorHAnsi" w:hAnsiTheme="minorHAnsi" w:cstheme="minorHAnsi"/>
          <w:lang w:val="fr-FR"/>
        </w:rPr>
        <w:t xml:space="preserve">pour l’adoption </w:t>
      </w:r>
      <w:r w:rsidR="00A70968" w:rsidRPr="003E7B71">
        <w:rPr>
          <w:rFonts w:asciiTheme="minorHAnsi" w:hAnsiTheme="minorHAnsi" w:cstheme="minorHAnsi"/>
          <w:lang w:val="fr-FR"/>
        </w:rPr>
        <w:t>du</w:t>
      </w:r>
      <w:r w:rsidR="00073CAC" w:rsidRPr="003E7B71">
        <w:rPr>
          <w:rFonts w:asciiTheme="minorHAnsi" w:hAnsiTheme="minorHAnsi" w:cstheme="minorHAnsi"/>
          <w:lang w:val="fr-FR"/>
        </w:rPr>
        <w:t xml:space="preserve"> plan d’action national pour l’égalité des genres pour la période 2019-2023 et </w:t>
      </w:r>
      <w:r w:rsidR="00A70968" w:rsidRPr="003E7B71">
        <w:rPr>
          <w:rFonts w:asciiTheme="minorHAnsi" w:hAnsiTheme="minorHAnsi" w:cstheme="minorHAnsi"/>
          <w:lang w:val="fr-FR"/>
        </w:rPr>
        <w:t>la constitution d’</w:t>
      </w:r>
      <w:r w:rsidR="00073CAC" w:rsidRPr="003E7B71">
        <w:rPr>
          <w:rFonts w:asciiTheme="minorHAnsi" w:hAnsiTheme="minorHAnsi" w:cstheme="minorHAnsi"/>
          <w:lang w:val="fr-FR"/>
        </w:rPr>
        <w:t>une équipe nationale de gestion des activités relatives à l’égalité des genres.</w:t>
      </w:r>
    </w:p>
    <w:p w:rsidR="0064742B" w:rsidRPr="00491B33" w:rsidRDefault="0064742B" w:rsidP="0064742B">
      <w:pPr>
        <w:pStyle w:val="Standard"/>
        <w:spacing w:line="276" w:lineRule="auto"/>
        <w:jc w:val="both"/>
        <w:rPr>
          <w:rFonts w:asciiTheme="minorHAnsi" w:hAnsiTheme="minorHAnsi" w:cstheme="minorHAnsi"/>
          <w:lang w:val="fr-FR"/>
        </w:rPr>
      </w:pPr>
    </w:p>
    <w:p w:rsidR="0064742B" w:rsidRPr="00491B33" w:rsidRDefault="0064742B" w:rsidP="0064742B">
      <w:pPr>
        <w:pStyle w:val="Standard"/>
        <w:spacing w:line="276" w:lineRule="auto"/>
        <w:jc w:val="both"/>
        <w:rPr>
          <w:rFonts w:asciiTheme="minorHAnsi" w:hAnsiTheme="minorHAnsi" w:cstheme="minorHAnsi"/>
          <w:lang w:val="fr-FR"/>
        </w:rPr>
      </w:pPr>
      <w:r w:rsidRPr="00491B33">
        <w:rPr>
          <w:rFonts w:asciiTheme="minorHAnsi" w:hAnsiTheme="minorHAnsi" w:cstheme="minorHAnsi"/>
          <w:lang w:val="fr-FR"/>
        </w:rPr>
        <w:t xml:space="preserve">Ma délégation souhaite formuler les </w:t>
      </w:r>
      <w:r w:rsidR="003E7B71">
        <w:rPr>
          <w:rFonts w:asciiTheme="minorHAnsi" w:hAnsiTheme="minorHAnsi" w:cstheme="minorHAnsi"/>
          <w:lang w:val="fr-FR"/>
        </w:rPr>
        <w:t>cinq</w:t>
      </w:r>
      <w:r w:rsidRPr="00491B33">
        <w:rPr>
          <w:rFonts w:asciiTheme="minorHAnsi" w:hAnsiTheme="minorHAnsi" w:cstheme="minorHAnsi"/>
          <w:lang w:val="fr-FR"/>
        </w:rPr>
        <w:t xml:space="preserve"> recommandations suivantes aux Seychelles :</w:t>
      </w:r>
    </w:p>
    <w:p w:rsidR="0064742B" w:rsidRPr="00491B33" w:rsidRDefault="0064742B" w:rsidP="0064742B">
      <w:pPr>
        <w:pStyle w:val="Standard"/>
        <w:spacing w:line="276" w:lineRule="auto"/>
        <w:jc w:val="both"/>
        <w:rPr>
          <w:rFonts w:asciiTheme="minorHAnsi" w:hAnsiTheme="minorHAnsi" w:cstheme="minorHAnsi"/>
          <w:lang w:val="fr-FR"/>
        </w:rPr>
      </w:pPr>
    </w:p>
    <w:p w:rsidR="00A70968" w:rsidRPr="00491B33" w:rsidRDefault="003E7B71" w:rsidP="00A70968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Cs w:val="24"/>
          <w:lang w:val="fr-FR"/>
        </w:rPr>
      </w:pPr>
      <w:r>
        <w:rPr>
          <w:rFonts w:asciiTheme="minorHAnsi" w:hAnsiTheme="minorHAnsi" w:cstheme="minorHAnsi"/>
          <w:szCs w:val="24"/>
          <w:lang w:val="fr-FR"/>
        </w:rPr>
        <w:t>i</w:t>
      </w:r>
      <w:r w:rsidR="00A70968" w:rsidRPr="00491B33">
        <w:rPr>
          <w:rFonts w:asciiTheme="minorHAnsi" w:hAnsiTheme="minorHAnsi" w:cstheme="minorHAnsi"/>
          <w:szCs w:val="24"/>
          <w:lang w:val="fr-FR"/>
        </w:rPr>
        <w:t>ncorporer pleinement les dispositions des instruments internationaux relatifs aux droits humains dans le droit national afin qu’elles soient directement applicables</w:t>
      </w:r>
      <w:r w:rsidR="00A16BB1">
        <w:rPr>
          <w:rFonts w:asciiTheme="minorHAnsi" w:hAnsiTheme="minorHAnsi" w:cstheme="minorHAnsi"/>
          <w:szCs w:val="24"/>
          <w:lang w:val="fr-FR"/>
        </w:rPr>
        <w:t> ;</w:t>
      </w:r>
    </w:p>
    <w:p w:rsidR="0064742B" w:rsidRPr="00491B33" w:rsidRDefault="003E7B71" w:rsidP="0064742B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Cs w:val="24"/>
          <w:lang w:val="fr-FR"/>
        </w:rPr>
      </w:pPr>
      <w:r>
        <w:rPr>
          <w:rFonts w:asciiTheme="minorHAnsi" w:hAnsiTheme="minorHAnsi" w:cstheme="minorHAnsi"/>
          <w:szCs w:val="24"/>
          <w:lang w:val="fr-FR"/>
        </w:rPr>
        <w:t>a</w:t>
      </w:r>
      <w:r w:rsidR="00491B33" w:rsidRPr="00491B33">
        <w:rPr>
          <w:rFonts w:asciiTheme="minorHAnsi" w:hAnsiTheme="minorHAnsi" w:cstheme="minorHAnsi"/>
          <w:szCs w:val="24"/>
          <w:lang w:val="fr-FR"/>
        </w:rPr>
        <w:t>dopter</w:t>
      </w:r>
      <w:r w:rsidR="00073CAC" w:rsidRPr="00491B33">
        <w:rPr>
          <w:rFonts w:asciiTheme="minorHAnsi" w:hAnsiTheme="minorHAnsi" w:cstheme="minorHAnsi"/>
          <w:szCs w:val="24"/>
          <w:lang w:val="fr-FR"/>
        </w:rPr>
        <w:t xml:space="preserve"> un nouveau plan d’action national de lutte contre la violence fondée sur le genre</w:t>
      </w:r>
      <w:r w:rsidR="00A16BB1">
        <w:rPr>
          <w:rFonts w:asciiTheme="minorHAnsi" w:hAnsiTheme="minorHAnsi" w:cstheme="minorHAnsi"/>
          <w:szCs w:val="24"/>
          <w:lang w:val="fr-FR"/>
        </w:rPr>
        <w:t> ;</w:t>
      </w:r>
    </w:p>
    <w:p w:rsidR="00073CAC" w:rsidRPr="00491B33" w:rsidRDefault="00073CAC" w:rsidP="0064742B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Cs w:val="24"/>
          <w:lang w:val="fr-FR"/>
        </w:rPr>
      </w:pPr>
      <w:r w:rsidRPr="00491B33">
        <w:rPr>
          <w:rFonts w:asciiTheme="minorHAnsi" w:hAnsiTheme="minorHAnsi" w:cstheme="minorHAnsi"/>
          <w:szCs w:val="24"/>
          <w:lang w:val="fr-FR"/>
        </w:rPr>
        <w:t>prendre en compte les questions de genre dans les politiques et programmes nationaux en matière de lutte contre les changements climatiques</w:t>
      </w:r>
      <w:r w:rsidR="00A16BB1">
        <w:rPr>
          <w:rFonts w:asciiTheme="minorHAnsi" w:hAnsiTheme="minorHAnsi" w:cstheme="minorHAnsi"/>
          <w:szCs w:val="24"/>
          <w:lang w:val="fr-FR"/>
        </w:rPr>
        <w:t> ;</w:t>
      </w:r>
    </w:p>
    <w:p w:rsidR="00073CAC" w:rsidRPr="00491B33" w:rsidRDefault="00A16BB1" w:rsidP="0064742B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Cs w:val="24"/>
          <w:lang w:val="fr-FR"/>
        </w:rPr>
      </w:pPr>
      <w:r>
        <w:rPr>
          <w:rFonts w:asciiTheme="minorHAnsi" w:hAnsiTheme="minorHAnsi" w:cstheme="minorHAnsi"/>
          <w:szCs w:val="24"/>
          <w:lang w:val="fr-FR"/>
        </w:rPr>
        <w:t>adopter</w:t>
      </w:r>
      <w:r w:rsidR="00073CAC" w:rsidRPr="00491B33">
        <w:rPr>
          <w:rFonts w:asciiTheme="minorHAnsi" w:hAnsiTheme="minorHAnsi" w:cstheme="minorHAnsi"/>
          <w:szCs w:val="24"/>
          <w:lang w:val="fr-FR"/>
        </w:rPr>
        <w:t xml:space="preserve"> </w:t>
      </w:r>
      <w:r>
        <w:rPr>
          <w:rFonts w:asciiTheme="minorHAnsi" w:hAnsiTheme="minorHAnsi" w:cstheme="minorHAnsi"/>
          <w:szCs w:val="24"/>
          <w:lang w:val="fr-FR"/>
        </w:rPr>
        <w:t>une</w:t>
      </w:r>
      <w:r w:rsidR="00073CAC" w:rsidRPr="00491B33">
        <w:rPr>
          <w:rFonts w:asciiTheme="minorHAnsi" w:hAnsiTheme="minorHAnsi" w:cstheme="minorHAnsi"/>
          <w:szCs w:val="24"/>
          <w:lang w:val="fr-FR"/>
        </w:rPr>
        <w:t xml:space="preserve"> </w:t>
      </w:r>
      <w:r>
        <w:rPr>
          <w:rFonts w:asciiTheme="minorHAnsi" w:hAnsiTheme="minorHAnsi" w:cstheme="minorHAnsi"/>
          <w:szCs w:val="24"/>
          <w:lang w:val="fr-FR"/>
        </w:rPr>
        <w:t>p</w:t>
      </w:r>
      <w:r w:rsidR="00073CAC" w:rsidRPr="00491B33">
        <w:rPr>
          <w:rFonts w:asciiTheme="minorHAnsi" w:hAnsiTheme="minorHAnsi" w:cstheme="minorHAnsi"/>
          <w:szCs w:val="24"/>
          <w:lang w:val="fr-FR"/>
        </w:rPr>
        <w:t xml:space="preserve">olitique nationale relative à la santé sexuelle et procréative </w:t>
      </w:r>
      <w:r>
        <w:rPr>
          <w:rFonts w:asciiTheme="minorHAnsi" w:hAnsiTheme="minorHAnsi" w:cstheme="minorHAnsi"/>
          <w:szCs w:val="24"/>
          <w:lang w:val="fr-FR"/>
        </w:rPr>
        <w:t>;</w:t>
      </w:r>
    </w:p>
    <w:p w:rsidR="00C56A8C" w:rsidRPr="00491B33" w:rsidRDefault="00A70968" w:rsidP="0064742B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Cs w:val="24"/>
          <w:lang w:val="fr-FR"/>
        </w:rPr>
      </w:pPr>
      <w:r>
        <w:rPr>
          <w:rFonts w:asciiTheme="minorHAnsi" w:hAnsiTheme="minorHAnsi" w:cstheme="minorHAnsi"/>
          <w:szCs w:val="24"/>
          <w:lang w:val="fr-FR"/>
        </w:rPr>
        <w:t>élever</w:t>
      </w:r>
      <w:r w:rsidRPr="00491B33">
        <w:rPr>
          <w:rFonts w:asciiTheme="minorHAnsi" w:hAnsiTheme="minorHAnsi" w:cstheme="minorHAnsi"/>
          <w:szCs w:val="24"/>
          <w:lang w:val="fr-FR"/>
        </w:rPr>
        <w:t xml:space="preserve"> </w:t>
      </w:r>
      <w:r w:rsidR="00C56A8C" w:rsidRPr="00491B33">
        <w:rPr>
          <w:rFonts w:asciiTheme="minorHAnsi" w:hAnsiTheme="minorHAnsi" w:cstheme="minorHAnsi"/>
          <w:szCs w:val="24"/>
          <w:lang w:val="fr-FR"/>
        </w:rPr>
        <w:t xml:space="preserve">l’âge </w:t>
      </w:r>
      <w:r>
        <w:rPr>
          <w:rFonts w:asciiTheme="minorHAnsi" w:hAnsiTheme="minorHAnsi" w:cstheme="minorHAnsi"/>
          <w:szCs w:val="24"/>
          <w:lang w:val="fr-FR"/>
        </w:rPr>
        <w:t xml:space="preserve">minimum </w:t>
      </w:r>
      <w:r w:rsidR="00C56A8C" w:rsidRPr="00491B33">
        <w:rPr>
          <w:rFonts w:asciiTheme="minorHAnsi" w:hAnsiTheme="minorHAnsi" w:cstheme="minorHAnsi"/>
          <w:szCs w:val="24"/>
          <w:lang w:val="fr-FR"/>
        </w:rPr>
        <w:t>de la responsabilité pénale</w:t>
      </w:r>
      <w:r>
        <w:rPr>
          <w:rFonts w:asciiTheme="minorHAnsi" w:hAnsiTheme="minorHAnsi" w:cstheme="minorHAnsi"/>
          <w:szCs w:val="24"/>
          <w:lang w:val="fr-FR"/>
        </w:rPr>
        <w:t>.</w:t>
      </w:r>
    </w:p>
    <w:p w:rsidR="0064742B" w:rsidRPr="00491B33" w:rsidRDefault="0064742B" w:rsidP="0064742B">
      <w:pPr>
        <w:pStyle w:val="Default"/>
        <w:spacing w:line="276" w:lineRule="auto"/>
        <w:jc w:val="both"/>
        <w:rPr>
          <w:rFonts w:asciiTheme="minorHAnsi" w:hAnsiTheme="minorHAnsi" w:cstheme="minorHAnsi"/>
          <w:lang w:val="fr-FR"/>
        </w:rPr>
      </w:pPr>
    </w:p>
    <w:p w:rsidR="0064742B" w:rsidRPr="00491B33" w:rsidRDefault="0064742B" w:rsidP="0064742B">
      <w:pPr>
        <w:pStyle w:val="Default"/>
        <w:spacing w:line="276" w:lineRule="auto"/>
        <w:jc w:val="both"/>
        <w:rPr>
          <w:rFonts w:asciiTheme="minorHAnsi" w:hAnsiTheme="minorHAnsi" w:cstheme="minorHAnsi"/>
          <w:lang w:val="fr-FR"/>
        </w:rPr>
      </w:pPr>
      <w:r w:rsidRPr="00491B33">
        <w:rPr>
          <w:rFonts w:asciiTheme="minorHAnsi" w:hAnsiTheme="minorHAnsi" w:cstheme="minorHAnsi"/>
          <w:lang w:val="fr-FR"/>
        </w:rPr>
        <w:t xml:space="preserve">Le Luxembourg souhaite plein de succès à la République des Seychelles dans la mise en œuvre des recommandations du présent EPU. </w:t>
      </w:r>
    </w:p>
    <w:p w:rsidR="0064742B" w:rsidRPr="00491B33" w:rsidRDefault="0064742B" w:rsidP="0064742B">
      <w:pPr>
        <w:pStyle w:val="Default"/>
        <w:spacing w:line="276" w:lineRule="auto"/>
        <w:jc w:val="both"/>
        <w:rPr>
          <w:rFonts w:asciiTheme="minorHAnsi" w:hAnsiTheme="minorHAnsi" w:cstheme="minorHAnsi"/>
          <w:lang w:val="fr-FR"/>
        </w:rPr>
      </w:pPr>
    </w:p>
    <w:p w:rsidR="00A71FE5" w:rsidRDefault="0064742B" w:rsidP="006235F7">
      <w:pPr>
        <w:pStyle w:val="Default"/>
        <w:spacing w:line="276" w:lineRule="auto"/>
        <w:jc w:val="both"/>
        <w:rPr>
          <w:rFonts w:asciiTheme="minorHAnsi" w:hAnsiTheme="minorHAnsi" w:cstheme="minorHAnsi"/>
          <w:lang w:val="fr-FR"/>
        </w:rPr>
      </w:pPr>
      <w:r w:rsidRPr="00491B33">
        <w:rPr>
          <w:rFonts w:asciiTheme="minorHAnsi" w:hAnsiTheme="minorHAnsi" w:cstheme="minorHAnsi"/>
          <w:lang w:val="fr-FR"/>
        </w:rPr>
        <w:t xml:space="preserve">Je vous remercie. </w:t>
      </w:r>
    </w:p>
    <w:p w:rsidR="003E7B71" w:rsidRDefault="003E7B71" w:rsidP="006235F7">
      <w:pPr>
        <w:pStyle w:val="Default"/>
        <w:spacing w:line="276" w:lineRule="auto"/>
        <w:jc w:val="both"/>
        <w:rPr>
          <w:rFonts w:asciiTheme="minorHAnsi" w:hAnsiTheme="minorHAnsi" w:cstheme="minorHAnsi"/>
          <w:lang w:val="fr-FR"/>
        </w:rPr>
      </w:pPr>
    </w:p>
    <w:p w:rsidR="003E7B71" w:rsidRPr="00491B33" w:rsidRDefault="003E7B71" w:rsidP="006235F7">
      <w:pPr>
        <w:pStyle w:val="Default"/>
        <w:spacing w:line="276" w:lineRule="auto"/>
        <w:jc w:val="both"/>
        <w:rPr>
          <w:rFonts w:asciiTheme="minorHAnsi" w:hAnsiTheme="minorHAnsi" w:cstheme="minorHAnsi"/>
          <w:lang w:val="fr-FR"/>
        </w:rPr>
      </w:pPr>
      <w:bookmarkStart w:id="0" w:name="_GoBack"/>
      <w:bookmarkEnd w:id="0"/>
    </w:p>
    <w:sectPr w:rsidR="003E7B71" w:rsidRPr="00491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mnesty Trade Gothic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53B95"/>
    <w:multiLevelType w:val="hybridMultilevel"/>
    <w:tmpl w:val="EF7E4AD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443631"/>
    <w:multiLevelType w:val="hybridMultilevel"/>
    <w:tmpl w:val="80B2C8EC"/>
    <w:lvl w:ilvl="0" w:tplc="100C0011">
      <w:start w:val="1"/>
      <w:numFmt w:val="decimal"/>
      <w:lvlText w:val="%1)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42B"/>
    <w:rsid w:val="00073CAC"/>
    <w:rsid w:val="000B046E"/>
    <w:rsid w:val="001D034C"/>
    <w:rsid w:val="00351F26"/>
    <w:rsid w:val="003E7B71"/>
    <w:rsid w:val="00491B33"/>
    <w:rsid w:val="006235F7"/>
    <w:rsid w:val="0064742B"/>
    <w:rsid w:val="0073513F"/>
    <w:rsid w:val="007849F4"/>
    <w:rsid w:val="008B2B0A"/>
    <w:rsid w:val="00A16BB1"/>
    <w:rsid w:val="00A70968"/>
    <w:rsid w:val="00A71FE5"/>
    <w:rsid w:val="00B6214D"/>
    <w:rsid w:val="00C56A8C"/>
    <w:rsid w:val="00D22D7D"/>
    <w:rsid w:val="00D5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991E3"/>
  <w15:chartTrackingRefBased/>
  <w15:docId w15:val="{A42BA95C-2FFA-48E7-AC99-D9A37672B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742B"/>
    <w:pPr>
      <w:widowControl w:val="0"/>
      <w:suppressAutoHyphens/>
      <w:autoSpaceDN w:val="0"/>
      <w:spacing w:after="0" w:line="240" w:lineRule="auto"/>
      <w:ind w:left="720"/>
      <w:contextualSpacing/>
    </w:pPr>
    <w:rPr>
      <w:rFonts w:ascii="Times New Roman" w:eastAsia="Arial Unicode MS" w:hAnsi="Times New Roman" w:cs="Mangal"/>
      <w:kern w:val="3"/>
      <w:sz w:val="24"/>
      <w:szCs w:val="21"/>
      <w:lang w:val="fr-LU" w:eastAsia="zh-CN" w:bidi="hi-IN"/>
    </w:rPr>
  </w:style>
  <w:style w:type="paragraph" w:customStyle="1" w:styleId="Standard">
    <w:name w:val="Standard"/>
    <w:rsid w:val="0064742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Arial Unicode MS"/>
      <w:kern w:val="3"/>
      <w:sz w:val="24"/>
      <w:szCs w:val="24"/>
      <w:lang w:val="fr-LU" w:eastAsia="zh-CN" w:bidi="hi-IN"/>
    </w:rPr>
  </w:style>
  <w:style w:type="paragraph" w:customStyle="1" w:styleId="Default">
    <w:name w:val="Default"/>
    <w:rsid w:val="0064742B"/>
    <w:pPr>
      <w:autoSpaceDE w:val="0"/>
      <w:autoSpaceDN w:val="0"/>
      <w:adjustRightInd w:val="0"/>
      <w:spacing w:after="0" w:line="240" w:lineRule="auto"/>
    </w:pPr>
    <w:rPr>
      <w:rFonts w:ascii="Amnesty Trade Gothic" w:eastAsia="Arial Unicode MS" w:hAnsi="Amnesty Trade Gothic" w:cs="Amnesty Trade Gothic"/>
      <w:color w:val="000000"/>
      <w:sz w:val="24"/>
      <w:szCs w:val="24"/>
      <w:lang w:val="fr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8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390DDD-F419-4CDD-9A52-98886A0702AD}"/>
</file>

<file path=customXml/itemProps2.xml><?xml version="1.0" encoding="utf-8"?>
<ds:datastoreItem xmlns:ds="http://schemas.openxmlformats.org/officeDocument/2006/customXml" ds:itemID="{C4EC908D-EABC-4645-B53D-B89666B6AD0A}"/>
</file>

<file path=customXml/itemProps3.xml><?xml version="1.0" encoding="utf-8"?>
<ds:datastoreItem xmlns:ds="http://schemas.openxmlformats.org/officeDocument/2006/customXml" ds:itemID="{D97F1B6A-6B56-46B3-B601-C85C1BD4DC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CTIE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Cassandre Renevier</dc:creator>
  <cp:keywords/>
  <dc:description/>
  <cp:lastModifiedBy>Levina Gordet</cp:lastModifiedBy>
  <cp:revision>3</cp:revision>
  <dcterms:created xsi:type="dcterms:W3CDTF">2021-05-07T13:53:00Z</dcterms:created>
  <dcterms:modified xsi:type="dcterms:W3CDTF">2021-05-07T14:00:00Z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