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D9E" w14:textId="77777777" w:rsidR="005B60BA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  <w:r w:rsidR="005B60BA">
        <w:rPr>
          <w:rFonts w:ascii="Times New Roman" w:hAnsi="Times New Roman"/>
          <w:b/>
          <w:sz w:val="26"/>
          <w:szCs w:val="26"/>
        </w:rPr>
        <w:t xml:space="preserve"> </w:t>
      </w:r>
    </w:p>
    <w:p w14:paraId="4837AED7" w14:textId="388C026F" w:rsidR="009C58A4" w:rsidRPr="00470F72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661A">
        <w:rPr>
          <w:rFonts w:ascii="Times New Roman" w:hAnsi="Times New Roman"/>
          <w:b/>
          <w:sz w:val="26"/>
          <w:szCs w:val="26"/>
        </w:rPr>
        <w:t>3</w:t>
      </w:r>
      <w:r w:rsidR="005B60BA">
        <w:rPr>
          <w:rFonts w:ascii="Times New Roman" w:hAnsi="Times New Roman"/>
          <w:b/>
          <w:sz w:val="26"/>
          <w:szCs w:val="26"/>
        </w:rPr>
        <w:t>8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B3B4E77" w14:textId="06232A90" w:rsidR="009C58A4" w:rsidRDefault="009C58A4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L’OCCASION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DU RAPPORT </w:t>
      </w:r>
      <w:r w:rsidR="00B71838">
        <w:rPr>
          <w:rFonts w:ascii="Times New Roman" w:hAnsi="Times New Roman"/>
          <w:b/>
          <w:sz w:val="26"/>
          <w:szCs w:val="26"/>
        </w:rPr>
        <w:t xml:space="preserve">DU </w:t>
      </w:r>
      <w:r w:rsidR="00B71838" w:rsidRPr="00B71838">
        <w:rPr>
          <w:rFonts w:ascii="Times New Roman" w:hAnsi="Times New Roman"/>
          <w:b/>
          <w:sz w:val="26"/>
          <w:szCs w:val="26"/>
        </w:rPr>
        <w:t>MOZAMBIQUE</w:t>
      </w:r>
    </w:p>
    <w:p w14:paraId="324B528B" w14:textId="5403F0CC" w:rsidR="009A6F27" w:rsidRDefault="005B60BA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3 au 14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mai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9A6F27">
        <w:rPr>
          <w:rFonts w:ascii="Times New Roman" w:hAnsi="Times New Roman"/>
          <w:bCs/>
          <w:i/>
          <w:sz w:val="26"/>
          <w:szCs w:val="26"/>
        </w:rPr>
        <w:t>202</w:t>
      </w:r>
      <w:r>
        <w:rPr>
          <w:rFonts w:ascii="Times New Roman" w:hAnsi="Times New Roman"/>
          <w:bCs/>
          <w:i/>
          <w:sz w:val="26"/>
          <w:szCs w:val="26"/>
        </w:rPr>
        <w:t>1</w:t>
      </w:r>
    </w:p>
    <w:p w14:paraId="0234A27F" w14:textId="77777777" w:rsidR="00E96322" w:rsidRDefault="00540285" w:rsidP="00E96322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20FF04CC" w14:textId="66C3D7A4" w:rsidR="001F7ACC" w:rsidRPr="00E96322" w:rsidRDefault="001F72B4" w:rsidP="00E96322">
      <w:pPr>
        <w:rPr>
          <w:rFonts w:ascii="Times New Roman" w:hAnsi="Times New Roman" w:cs="Times New Roman"/>
          <w:i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1F7ACC" w:rsidRPr="0050694B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712AAFE8" w:rsidR="001F7ACC" w:rsidRPr="00F0242B" w:rsidRDefault="00AA7209" w:rsidP="001F7ACC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A720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574B13">
        <w:rPr>
          <w:rFonts w:ascii="Times New Roman" w:hAnsi="Times New Roman" w:cs="Times New Roman"/>
          <w:bCs/>
          <w:sz w:val="28"/>
          <w:szCs w:val="28"/>
          <w:lang w:val="fr-CH"/>
        </w:rPr>
        <w:t>souhaite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 w:rsidR="00E51B0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chaleureuse bienvenue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la délégation </w:t>
      </w:r>
      <w:r w:rsidR="008D3EF8" w:rsidRPr="008D3EF8">
        <w:rPr>
          <w:rFonts w:ascii="Times New Roman" w:hAnsi="Times New Roman" w:cs="Times New Roman"/>
          <w:bCs/>
          <w:sz w:val="28"/>
          <w:szCs w:val="28"/>
          <w:lang w:val="fr-CH"/>
        </w:rPr>
        <w:t>d</w:t>
      </w:r>
      <w:r w:rsidR="00B7183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u </w:t>
      </w:r>
      <w:r w:rsidR="00B71838" w:rsidRPr="00B71838">
        <w:rPr>
          <w:rFonts w:ascii="Times New Roman" w:hAnsi="Times New Roman" w:cs="Times New Roman"/>
          <w:bCs/>
          <w:sz w:val="28"/>
          <w:szCs w:val="28"/>
          <w:lang w:val="fr-CH"/>
        </w:rPr>
        <w:t>Mozambique</w:t>
      </w:r>
      <w:r w:rsidR="00B7183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et la </w:t>
      </w:r>
      <w:r w:rsidR="003256C9">
        <w:rPr>
          <w:rFonts w:ascii="Times New Roman" w:hAnsi="Times New Roman" w:cs="Times New Roman"/>
          <w:bCs/>
          <w:sz w:val="28"/>
          <w:szCs w:val="28"/>
          <w:lang w:val="fr-CH"/>
        </w:rPr>
        <w:t>remercie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pour la présentation de son rapport </w:t>
      </w:r>
      <w:r w:rsidR="003256C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national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au titre du </w:t>
      </w:r>
      <w:r w:rsidR="00F0242B">
        <w:rPr>
          <w:rFonts w:ascii="Times New Roman" w:hAnsi="Times New Roman" w:cs="Times New Roman"/>
          <w:bCs/>
          <w:sz w:val="28"/>
          <w:szCs w:val="28"/>
          <w:lang w:val="fr-CH"/>
        </w:rPr>
        <w:t>troisième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cycle de l’</w:t>
      </w:r>
      <w:proofErr w:type="spellStart"/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3256C9">
        <w:rPr>
          <w:rFonts w:ascii="Times New Roman" w:hAnsi="Times New Roman" w:cs="Times New Roman"/>
          <w:bCs/>
          <w:sz w:val="28"/>
          <w:szCs w:val="28"/>
          <w:lang w:val="fr-CH"/>
        </w:rPr>
        <w:t>PU</w:t>
      </w:r>
      <w:proofErr w:type="spellEnd"/>
      <w:r w:rsidR="00E67E35" w:rsidRPr="00E67E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E67E35">
        <w:rPr>
          <w:rFonts w:ascii="Times New Roman" w:hAnsi="Times New Roman" w:cs="Times New Roman"/>
          <w:bCs/>
          <w:sz w:val="28"/>
          <w:szCs w:val="28"/>
          <w:lang w:val="fr-CH"/>
        </w:rPr>
        <w:t>en dépit du contexte national marqué par la recrudescence des attaques terroristes</w:t>
      </w:r>
      <w:r w:rsidR="00E96322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5967628B" w14:textId="0B643A85" w:rsidR="00BE34FB" w:rsidRPr="00C80D19" w:rsidRDefault="00BE34FB" w:rsidP="008C4118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C80D19"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F0242B" w:rsidRPr="00C80D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note avec intérêt les progrès enregistrés par l</w:t>
      </w:r>
      <w:r w:rsidR="00D750FD" w:rsidRPr="00C80D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</w:t>
      </w:r>
      <w:r w:rsidR="00E51B00" w:rsidRPr="00C80D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Mozambique </w:t>
      </w:r>
      <w:r w:rsidR="00F0242B" w:rsidRPr="00C80D19">
        <w:rPr>
          <w:rFonts w:ascii="Times New Roman" w:hAnsi="Times New Roman" w:cs="Times New Roman"/>
          <w:bCs/>
          <w:sz w:val="28"/>
          <w:szCs w:val="28"/>
          <w:lang w:val="fr-CH"/>
        </w:rPr>
        <w:t>dans la mise en œuvre des recommandations qu’</w:t>
      </w:r>
      <w:r w:rsidR="006F2F58">
        <w:rPr>
          <w:rFonts w:ascii="Times New Roman" w:hAnsi="Times New Roman" w:cs="Times New Roman"/>
          <w:bCs/>
          <w:sz w:val="28"/>
          <w:szCs w:val="28"/>
          <w:lang w:val="fr-CH"/>
        </w:rPr>
        <w:t>il</w:t>
      </w:r>
      <w:r w:rsidR="00F0242B" w:rsidRPr="00C80D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 acceptées en 201</w:t>
      </w:r>
      <w:r w:rsidR="00E51B00" w:rsidRPr="00C80D1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6, </w:t>
      </w:r>
      <w:r w:rsidR="003256C9" w:rsidRPr="00C80D19">
        <w:rPr>
          <w:rFonts w:ascii="Times New Roman" w:hAnsi="Times New Roman" w:cs="Times New Roman"/>
          <w:bCs/>
          <w:sz w:val="28"/>
          <w:szCs w:val="28"/>
          <w:lang w:val="fr-CH"/>
        </w:rPr>
        <w:t>notamment l’adoption du second plan de lutte contre la violence à l’égard des femmes</w:t>
      </w:r>
      <w:r w:rsidR="00E963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3256C9" w:rsidRPr="00C80D19">
        <w:rPr>
          <w:rFonts w:ascii="Times New Roman" w:hAnsi="Times New Roman" w:cs="Times New Roman"/>
          <w:bCs/>
          <w:sz w:val="28"/>
          <w:szCs w:val="28"/>
          <w:lang w:val="fr-CH"/>
        </w:rPr>
        <w:t>et</w:t>
      </w:r>
      <w:r w:rsidR="003256C9" w:rsidRPr="00C80D19">
        <w:rPr>
          <w:rFonts w:ascii="Times New Roman" w:hAnsi="Times New Roman" w:cs="Times New Roman"/>
          <w:sz w:val="28"/>
          <w:szCs w:val="28"/>
        </w:rPr>
        <w:t xml:space="preserve"> de </w:t>
      </w:r>
      <w:r w:rsidR="003256C9" w:rsidRPr="00C80D19">
        <w:rPr>
          <w:rFonts w:ascii="Times New Roman" w:hAnsi="Times New Roman" w:cs="Times New Roman"/>
          <w:bCs/>
          <w:sz w:val="28"/>
          <w:szCs w:val="28"/>
          <w:lang w:val="fr-CH"/>
        </w:rPr>
        <w:t>la loi sur la prévention et la répression des unions prématurées en 2019</w:t>
      </w:r>
      <w:r w:rsidR="00E67E35" w:rsidRPr="00C80D19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71EF3E6A" w14:textId="56C03B3B" w:rsidR="0065173A" w:rsidRDefault="003256C9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encourage le Mozambique à poursuivre ses efforts en vue d’une plus grande effectivité 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>des droits de l’homme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sur le terrain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35804CF1" w14:textId="107AD375" w:rsidR="00BE34FB" w:rsidRPr="00E67E35" w:rsidRDefault="003256C9" w:rsidP="00E67E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Burkina Faso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recommande au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Mozambique</w:t>
      </w:r>
      <w:r w:rsidR="0066141D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:</w:t>
      </w:r>
    </w:p>
    <w:p w14:paraId="1FD1C55E" w14:textId="16E86B1C" w:rsidR="00B62670" w:rsidRPr="003256C9" w:rsidRDefault="00B62670" w:rsidP="00BE34F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3256C9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d’accélérer</w:t>
      </w:r>
      <w:proofErr w:type="gramEnd"/>
      <w:r w:rsidRPr="003256C9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 mise en œuvre du Plan multisectoriel visant à lutter contre la violence faite aux personnes atteintes d’albinisme ;</w:t>
      </w:r>
    </w:p>
    <w:p w14:paraId="06E8F237" w14:textId="50F6E8E1" w:rsidR="00B62670" w:rsidRDefault="00B62670" w:rsidP="00D8297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3256C9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3256C9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prendre toutes les mesures nécessaires pour éliminer les mariages d’enfants.</w:t>
      </w:r>
    </w:p>
    <w:p w14:paraId="2B50E664" w14:textId="2E426841" w:rsidR="00AA0667" w:rsidRPr="00AA0667" w:rsidRDefault="00C80D19" w:rsidP="00AA066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</w:t>
      </w:r>
      <w:proofErr w:type="spellStart"/>
      <w:r w:rsidR="00AA0667" w:rsidRPr="00AA0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ous</w:t>
      </w:r>
      <w:proofErr w:type="spellEnd"/>
      <w:r w:rsidR="00AA0667" w:rsidRPr="00AA0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A0667" w:rsidRPr="00AA0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souhaitons</w:t>
      </w:r>
      <w:proofErr w:type="spellEnd"/>
      <w:r w:rsidR="00AA0667" w:rsidRPr="00AA0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6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au Mozambique</w:t>
      </w:r>
      <w:r w:rsidR="00E96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un examen couronne de </w:t>
      </w:r>
      <w:r w:rsidR="00E96322" w:rsidRPr="00AA0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succès</w:t>
      </w:r>
      <w:r w:rsidR="00AA0667" w:rsidRPr="00AA0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A29A59D" w14:textId="384A958A" w:rsidR="0033271A" w:rsidRPr="003256C9" w:rsidRDefault="001F7ACC" w:rsidP="003256C9">
      <w:pPr>
        <w:ind w:left="360"/>
        <w:jc w:val="both"/>
        <w:rPr>
          <w:rFonts w:ascii="Times New Roman" w:hAnsi="Times New Roman" w:cs="Times New Roman"/>
          <w:bCs/>
          <w:strike/>
          <w:color w:val="FF0000"/>
          <w:sz w:val="28"/>
          <w:szCs w:val="28"/>
          <w:lang w:val="fr-CH"/>
        </w:rPr>
      </w:pPr>
      <w:r w:rsidRPr="003256C9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0A2CB7" w:rsidRPr="003256C9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3256C9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99D4" w14:textId="77777777" w:rsidR="001A1309" w:rsidRDefault="001A1309" w:rsidP="006575A5">
      <w:pPr>
        <w:spacing w:after="0" w:line="240" w:lineRule="auto"/>
      </w:pPr>
      <w:r>
        <w:separator/>
      </w:r>
    </w:p>
  </w:endnote>
  <w:endnote w:type="continuationSeparator" w:id="0">
    <w:p w14:paraId="5346ABBA" w14:textId="77777777" w:rsidR="001A1309" w:rsidRDefault="001A1309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75B6" w14:textId="77777777" w:rsidR="001A1309" w:rsidRDefault="001A1309" w:rsidP="006575A5">
      <w:pPr>
        <w:spacing w:after="0" w:line="240" w:lineRule="auto"/>
      </w:pPr>
      <w:r>
        <w:separator/>
      </w:r>
    </w:p>
  </w:footnote>
  <w:footnote w:type="continuationSeparator" w:id="0">
    <w:p w14:paraId="5A14974B" w14:textId="77777777" w:rsidR="001A1309" w:rsidRDefault="001A1309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6721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A2CB7"/>
    <w:rsid w:val="000B6480"/>
    <w:rsid w:val="000C6D0F"/>
    <w:rsid w:val="00187F25"/>
    <w:rsid w:val="001A1309"/>
    <w:rsid w:val="001F72B4"/>
    <w:rsid w:val="001F7ACC"/>
    <w:rsid w:val="002262EA"/>
    <w:rsid w:val="00296DD8"/>
    <w:rsid w:val="002F1B12"/>
    <w:rsid w:val="003256C9"/>
    <w:rsid w:val="0033271A"/>
    <w:rsid w:val="00336951"/>
    <w:rsid w:val="003475D4"/>
    <w:rsid w:val="00386C3C"/>
    <w:rsid w:val="003B759E"/>
    <w:rsid w:val="003B76AE"/>
    <w:rsid w:val="00414C37"/>
    <w:rsid w:val="00425008"/>
    <w:rsid w:val="00492763"/>
    <w:rsid w:val="004C6ACF"/>
    <w:rsid w:val="00503150"/>
    <w:rsid w:val="00505E62"/>
    <w:rsid w:val="0050694B"/>
    <w:rsid w:val="00540285"/>
    <w:rsid w:val="00560D14"/>
    <w:rsid w:val="00572EF6"/>
    <w:rsid w:val="00574B13"/>
    <w:rsid w:val="005B29A1"/>
    <w:rsid w:val="005B60BA"/>
    <w:rsid w:val="006242BE"/>
    <w:rsid w:val="00630435"/>
    <w:rsid w:val="00633E07"/>
    <w:rsid w:val="006377A8"/>
    <w:rsid w:val="0065173A"/>
    <w:rsid w:val="006575A5"/>
    <w:rsid w:val="0066141D"/>
    <w:rsid w:val="006614DC"/>
    <w:rsid w:val="006702C6"/>
    <w:rsid w:val="00686E87"/>
    <w:rsid w:val="0068728C"/>
    <w:rsid w:val="006A1BBE"/>
    <w:rsid w:val="006B33DB"/>
    <w:rsid w:val="006E77A4"/>
    <w:rsid w:val="006F2F58"/>
    <w:rsid w:val="00727A17"/>
    <w:rsid w:val="007D7A34"/>
    <w:rsid w:val="007E23A8"/>
    <w:rsid w:val="007F7038"/>
    <w:rsid w:val="00813075"/>
    <w:rsid w:val="00882BC0"/>
    <w:rsid w:val="008B4D13"/>
    <w:rsid w:val="008C1024"/>
    <w:rsid w:val="008C4118"/>
    <w:rsid w:val="008D3EF8"/>
    <w:rsid w:val="00980231"/>
    <w:rsid w:val="00981383"/>
    <w:rsid w:val="00996572"/>
    <w:rsid w:val="009A6F27"/>
    <w:rsid w:val="009C1672"/>
    <w:rsid w:val="009C58A4"/>
    <w:rsid w:val="009F7199"/>
    <w:rsid w:val="00A07E80"/>
    <w:rsid w:val="00A57E8D"/>
    <w:rsid w:val="00AA0667"/>
    <w:rsid w:val="00AA3D2C"/>
    <w:rsid w:val="00AA7209"/>
    <w:rsid w:val="00AB4D56"/>
    <w:rsid w:val="00B15BF8"/>
    <w:rsid w:val="00B61D65"/>
    <w:rsid w:val="00B62670"/>
    <w:rsid w:val="00B71838"/>
    <w:rsid w:val="00BD5658"/>
    <w:rsid w:val="00BE34FB"/>
    <w:rsid w:val="00BE4DA4"/>
    <w:rsid w:val="00C15679"/>
    <w:rsid w:val="00C80D19"/>
    <w:rsid w:val="00CC6019"/>
    <w:rsid w:val="00CE1EA9"/>
    <w:rsid w:val="00CF5267"/>
    <w:rsid w:val="00D236F7"/>
    <w:rsid w:val="00D30B9B"/>
    <w:rsid w:val="00D56C9B"/>
    <w:rsid w:val="00D750FD"/>
    <w:rsid w:val="00D82DE3"/>
    <w:rsid w:val="00E07716"/>
    <w:rsid w:val="00E51B00"/>
    <w:rsid w:val="00E67E35"/>
    <w:rsid w:val="00E96322"/>
    <w:rsid w:val="00EA0F3F"/>
    <w:rsid w:val="00EB4EBD"/>
    <w:rsid w:val="00EF6315"/>
    <w:rsid w:val="00F0242B"/>
    <w:rsid w:val="00F1650E"/>
    <w:rsid w:val="00F42117"/>
    <w:rsid w:val="00F92071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37F07-1574-49EC-A55A-06C6D45CB550}"/>
</file>

<file path=customXml/itemProps2.xml><?xml version="1.0" encoding="utf-8"?>
<ds:datastoreItem xmlns:ds="http://schemas.openxmlformats.org/officeDocument/2006/customXml" ds:itemID="{F1EB462A-92FF-4C4E-A1B3-FE2EA2B1B36F}"/>
</file>

<file path=customXml/itemProps3.xml><?xml version="1.0" encoding="utf-8"?>
<ds:datastoreItem xmlns:ds="http://schemas.openxmlformats.org/officeDocument/2006/customXml" ds:itemID="{6E2E5649-A23F-4CA4-B86A-ABEF8A8C1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37</cp:revision>
  <dcterms:created xsi:type="dcterms:W3CDTF">2019-05-30T13:58:00Z</dcterms:created>
  <dcterms:modified xsi:type="dcterms:W3CDTF">2021-05-03T20:29:00Z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