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355CBE42" w:rsidR="00295563" w:rsidRPr="00AB59CB" w:rsidRDefault="00AB59CB" w:rsidP="00AB59CB">
      <w:pPr>
        <w:spacing w:line="276" w:lineRule="auto"/>
        <w:jc w:val="center"/>
        <w:rPr>
          <w:rFonts w:ascii="Arial" w:hAnsi="Arial" w:cs="Arial"/>
          <w:b/>
          <w:lang w:val="fr-CA"/>
        </w:rPr>
      </w:pPr>
      <w:bookmarkStart w:id="0" w:name="_GoBack"/>
      <w:r w:rsidRPr="00AB59CB">
        <w:rPr>
          <w:rFonts w:ascii="Arial" w:hAnsi="Arial" w:cs="Arial"/>
          <w:b/>
          <w:lang w:val="fr-CA"/>
        </w:rPr>
        <w:t>EPU38</w:t>
      </w:r>
    </w:p>
    <w:p w14:paraId="41FBBAD3" w14:textId="37CBF2E0" w:rsidR="00AB59CB" w:rsidRPr="00AB59CB" w:rsidRDefault="00AB59CB" w:rsidP="00AB59CB">
      <w:pPr>
        <w:spacing w:line="276" w:lineRule="auto"/>
        <w:jc w:val="center"/>
        <w:rPr>
          <w:rFonts w:ascii="Arial" w:hAnsi="Arial" w:cs="Arial"/>
          <w:b/>
          <w:lang w:val="fr-CA"/>
        </w:rPr>
      </w:pPr>
      <w:r w:rsidRPr="00AB59CB">
        <w:rPr>
          <w:rFonts w:ascii="Arial" w:hAnsi="Arial" w:cs="Arial"/>
          <w:b/>
          <w:lang w:val="fr-CA"/>
        </w:rPr>
        <w:t>3 mai 2021</w:t>
      </w:r>
    </w:p>
    <w:p w14:paraId="26315A3C" w14:textId="692CACAE" w:rsidR="00AB59CB" w:rsidRPr="00AB59CB" w:rsidRDefault="00AB59CB" w:rsidP="00AB59CB">
      <w:pPr>
        <w:spacing w:line="276" w:lineRule="auto"/>
        <w:jc w:val="center"/>
        <w:rPr>
          <w:rFonts w:ascii="Arial" w:hAnsi="Arial" w:cs="Arial"/>
          <w:b/>
          <w:lang w:val="fr-CA"/>
        </w:rPr>
      </w:pPr>
      <w:r w:rsidRPr="00AB59CB">
        <w:rPr>
          <w:rFonts w:ascii="Arial" w:hAnsi="Arial" w:cs="Arial"/>
          <w:b/>
          <w:lang w:val="fr-CA"/>
        </w:rPr>
        <w:t>Recommandations du Canada pour l’EPU du Niger</w:t>
      </w:r>
    </w:p>
    <w:p w14:paraId="2B96C785" w14:textId="5D22AFA4" w:rsidR="00AB59CB" w:rsidRPr="00AB59CB" w:rsidRDefault="00AB59CB" w:rsidP="00AB59CB">
      <w:pPr>
        <w:rPr>
          <w:rFonts w:ascii="Arial" w:hAnsi="Arial" w:cs="Arial"/>
          <w:lang w:val="fr-FR"/>
        </w:rPr>
      </w:pPr>
    </w:p>
    <w:p w14:paraId="5270FDF3" w14:textId="77777777" w:rsidR="00AB59CB" w:rsidRPr="00AB59CB" w:rsidRDefault="00AB59CB" w:rsidP="00AB59CB">
      <w:pPr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 xml:space="preserve">Merci, Madame la présidente. </w:t>
      </w:r>
    </w:p>
    <w:p w14:paraId="53CB3BCD" w14:textId="77777777" w:rsidR="00AB59CB" w:rsidRPr="00AB59CB" w:rsidRDefault="00AB59CB" w:rsidP="00AB59CB">
      <w:pPr>
        <w:rPr>
          <w:rFonts w:ascii="Arial" w:hAnsi="Arial" w:cs="Arial"/>
          <w:lang w:val="fr-FR"/>
        </w:rPr>
      </w:pPr>
    </w:p>
    <w:p w14:paraId="36C21039" w14:textId="77777777" w:rsidR="00AB59CB" w:rsidRPr="00AB59CB" w:rsidRDefault="00AB59CB" w:rsidP="00AB59CB">
      <w:pPr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>Le Canada félicite le Niger pour l’admission de sa Commission nationale des droits humains au statut ‘A’.</w:t>
      </w:r>
    </w:p>
    <w:p w14:paraId="4DF531FF" w14:textId="77777777" w:rsidR="00AB59CB" w:rsidRPr="00AB59CB" w:rsidRDefault="00AB59CB" w:rsidP="00AB59CB">
      <w:pPr>
        <w:rPr>
          <w:rFonts w:ascii="Arial" w:hAnsi="Arial" w:cs="Arial"/>
          <w:lang w:val="fr-FR"/>
        </w:rPr>
      </w:pPr>
    </w:p>
    <w:p w14:paraId="528BF4ED" w14:textId="77777777" w:rsidR="00AB59CB" w:rsidRPr="00AB59CB" w:rsidRDefault="00AB59CB" w:rsidP="00AB59CB">
      <w:pPr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>Le Canada recommande que le Niger :</w:t>
      </w:r>
    </w:p>
    <w:p w14:paraId="5E401A83" w14:textId="77777777" w:rsidR="00AB59CB" w:rsidRPr="00AB59CB" w:rsidRDefault="00AB59CB" w:rsidP="00AB59CB">
      <w:pPr>
        <w:pStyle w:val="Default"/>
        <w:rPr>
          <w:rFonts w:ascii="Arial" w:hAnsi="Arial" w:cs="Arial"/>
          <w:lang w:val="fr-FR"/>
        </w:rPr>
      </w:pPr>
    </w:p>
    <w:p w14:paraId="5C45FB70" w14:textId="77777777" w:rsidR="00AB59CB" w:rsidRPr="00AB59CB" w:rsidRDefault="00AB59CB" w:rsidP="00AB59CB">
      <w:pPr>
        <w:pStyle w:val="Default"/>
        <w:numPr>
          <w:ilvl w:val="0"/>
          <w:numId w:val="8"/>
        </w:numPr>
        <w:adjustRightInd w:val="0"/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>Retire les réserves émises à la Convention pour l’élimination de toutes les formes de discrimination à l’égard des femmes</w:t>
      </w:r>
      <w:r w:rsidRPr="00AB59CB">
        <w:rPr>
          <w:rFonts w:ascii="Arial" w:hAnsi="Arial" w:cs="Arial"/>
          <w:lang w:val="fr-CA"/>
        </w:rPr>
        <w:t xml:space="preserve"> et </w:t>
      </w:r>
      <w:r w:rsidRPr="00AB59CB">
        <w:rPr>
          <w:rFonts w:ascii="Arial" w:hAnsi="Arial" w:cs="Arial"/>
          <w:lang w:val="fr-FR"/>
        </w:rPr>
        <w:t xml:space="preserve">renforce l'application de la loi n° 2003-025 interdisant les MGF. </w:t>
      </w:r>
    </w:p>
    <w:p w14:paraId="03CBEE74" w14:textId="77777777" w:rsidR="00AB59CB" w:rsidRPr="00AB59CB" w:rsidRDefault="00AB59CB" w:rsidP="00AB59CB">
      <w:pPr>
        <w:pStyle w:val="Default"/>
        <w:ind w:left="720"/>
        <w:rPr>
          <w:rFonts w:ascii="Arial" w:hAnsi="Arial" w:cs="Arial"/>
          <w:lang w:val="fr-FR"/>
        </w:rPr>
      </w:pPr>
    </w:p>
    <w:p w14:paraId="418787CC" w14:textId="77777777" w:rsidR="00AB59CB" w:rsidRPr="00AB59CB" w:rsidRDefault="00AB59CB" w:rsidP="00AB59CB">
      <w:pPr>
        <w:pStyle w:val="Default"/>
        <w:numPr>
          <w:ilvl w:val="0"/>
          <w:numId w:val="8"/>
        </w:numPr>
        <w:adjustRightInd w:val="0"/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>Développer les efforts de changement social autour des mariages précoces et forcés d'enfants, des MGF et d'autres pratiques discriminatoires à l'égard des femmes et des filles, notamment par le biais des leaders d'opinion et des médias.</w:t>
      </w:r>
    </w:p>
    <w:p w14:paraId="077164AB" w14:textId="77777777" w:rsidR="00AB59CB" w:rsidRPr="00AB59CB" w:rsidRDefault="00AB59CB" w:rsidP="00AB59CB">
      <w:pPr>
        <w:pStyle w:val="ListParagraph"/>
        <w:spacing w:after="0"/>
        <w:rPr>
          <w:rFonts w:ascii="Arial" w:hAnsi="Arial" w:cs="Arial"/>
          <w:sz w:val="24"/>
          <w:szCs w:val="24"/>
          <w:lang w:val="fr-FR"/>
        </w:rPr>
      </w:pPr>
    </w:p>
    <w:p w14:paraId="242FB982" w14:textId="77777777" w:rsidR="00AB59CB" w:rsidRPr="00AB59CB" w:rsidRDefault="00AB59CB" w:rsidP="00AB59CB">
      <w:pPr>
        <w:pStyle w:val="ListParagraph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szCs w:val="24"/>
          <w:lang w:val="fr-FR"/>
        </w:rPr>
      </w:pPr>
      <w:r w:rsidRPr="00AB59CB">
        <w:rPr>
          <w:rFonts w:ascii="Arial" w:hAnsi="Arial" w:cs="Arial"/>
          <w:sz w:val="24"/>
          <w:szCs w:val="24"/>
          <w:lang w:val="fr-FR"/>
        </w:rPr>
        <w:t>Garantisse, dans la loi et dans la pratique, le droit à la liberté d’opinion et d'expression, dans l’espace civique et en ligne, en particulier des journalistes et des défenseurs des droits de la personne.</w:t>
      </w:r>
    </w:p>
    <w:p w14:paraId="55EC6B58" w14:textId="77777777" w:rsidR="00AB59CB" w:rsidRPr="00AB59CB" w:rsidRDefault="00AB59CB" w:rsidP="00AB59CB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69DEF4DE" w14:textId="77777777" w:rsidR="00AB59CB" w:rsidRPr="00AB59CB" w:rsidRDefault="00AB59CB" w:rsidP="00AB59CB">
      <w:pPr>
        <w:pStyle w:val="ListParagraph"/>
        <w:numPr>
          <w:ilvl w:val="0"/>
          <w:numId w:val="8"/>
        </w:numPr>
        <w:spacing w:after="0" w:line="259" w:lineRule="auto"/>
        <w:rPr>
          <w:rFonts w:ascii="Arial" w:hAnsi="Arial" w:cs="Arial"/>
          <w:sz w:val="24"/>
          <w:szCs w:val="24"/>
          <w:lang w:val="fr-FR"/>
        </w:rPr>
      </w:pPr>
      <w:r w:rsidRPr="00AB59CB">
        <w:rPr>
          <w:rFonts w:ascii="Arial" w:hAnsi="Arial" w:cs="Arial"/>
          <w:sz w:val="24"/>
          <w:szCs w:val="24"/>
          <w:lang w:val="fr-FR"/>
        </w:rPr>
        <w:t>Finalise l’adoption de la loi sur la protection des défenseurs des droits le plus tôt possible, en collaboration avec la société civile.</w:t>
      </w:r>
    </w:p>
    <w:p w14:paraId="2964EA0D" w14:textId="77777777" w:rsidR="00AB59CB" w:rsidRPr="00AB59CB" w:rsidRDefault="00AB59CB" w:rsidP="00AB59CB">
      <w:pPr>
        <w:rPr>
          <w:rFonts w:ascii="Arial" w:hAnsi="Arial" w:cs="Arial"/>
          <w:lang w:val="fr-FR"/>
        </w:rPr>
      </w:pPr>
    </w:p>
    <w:p w14:paraId="1F73C2CD" w14:textId="77777777" w:rsidR="00AB59CB" w:rsidRPr="00AB59CB" w:rsidRDefault="00AB59CB" w:rsidP="00AB59CB">
      <w:pPr>
        <w:rPr>
          <w:rFonts w:ascii="Arial" w:hAnsi="Arial" w:cs="Arial"/>
          <w:lang w:val="fr-FR"/>
        </w:rPr>
      </w:pPr>
      <w:r w:rsidRPr="00AB59CB">
        <w:rPr>
          <w:rFonts w:ascii="Arial" w:hAnsi="Arial" w:cs="Arial"/>
          <w:lang w:val="fr-FR"/>
        </w:rPr>
        <w:t xml:space="preserve">Le Canada salue l’appui du Niger aux recommandations liées au droit à l’éducation exprimées au second cycle. </w:t>
      </w:r>
    </w:p>
    <w:bookmarkEnd w:id="0"/>
    <w:p w14:paraId="01DF78E3" w14:textId="77777777" w:rsidR="00AB59CB" w:rsidRPr="00AB59CB" w:rsidRDefault="00AB59CB" w:rsidP="00B31261">
      <w:pPr>
        <w:spacing w:line="276" w:lineRule="auto"/>
        <w:rPr>
          <w:rFonts w:ascii="Arial" w:hAnsi="Arial" w:cs="Arial"/>
          <w:lang w:val="fr-FR"/>
        </w:rPr>
      </w:pPr>
    </w:p>
    <w:sectPr w:rsidR="00AB59CB" w:rsidRPr="00AB59CB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30962CC3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59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59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0DB4962"/>
    <w:multiLevelType w:val="hybridMultilevel"/>
    <w:tmpl w:val="6FAA2C6E"/>
    <w:lvl w:ilvl="0" w:tplc="CBD084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B59CB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0EC03-0201-4FE0-9922-8843F352D835}"/>
</file>

<file path=customXml/itemProps2.xml><?xml version="1.0" encoding="utf-8"?>
<ds:datastoreItem xmlns:ds="http://schemas.openxmlformats.org/officeDocument/2006/customXml" ds:itemID="{8C70DD39-876A-46FD-BF5D-AFD14334CC50}"/>
</file>

<file path=customXml/itemProps3.xml><?xml version="1.0" encoding="utf-8"?>
<ds:datastoreItem xmlns:ds="http://schemas.openxmlformats.org/officeDocument/2006/customXml" ds:itemID="{4185929B-7995-4219-BF7A-CE274A1E8FDE}"/>
</file>

<file path=customXml/itemProps4.xml><?xml version="1.0" encoding="utf-8"?>
<ds:datastoreItem xmlns:ds="http://schemas.openxmlformats.org/officeDocument/2006/customXml" ds:itemID="{3B675A0E-1FAD-45AC-B389-3D15E0A7A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2021-04-30T08:41:00Z</dcterms:created>
  <dcterms:modified xsi:type="dcterms:W3CDTF">2021-04-30T08:41:00Z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