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7A8D106B" w:rsidR="00295563" w:rsidRPr="0070162D" w:rsidRDefault="0070162D" w:rsidP="0070162D">
      <w:pPr>
        <w:spacing w:line="276" w:lineRule="auto"/>
        <w:jc w:val="center"/>
        <w:rPr>
          <w:rFonts w:ascii="Arial" w:hAnsi="Arial" w:cs="Arial"/>
          <w:b/>
          <w:lang w:val="en-CA"/>
        </w:rPr>
      </w:pPr>
      <w:bookmarkStart w:id="0" w:name="_GoBack"/>
      <w:r w:rsidRPr="0070162D">
        <w:rPr>
          <w:rFonts w:ascii="Arial" w:hAnsi="Arial" w:cs="Arial"/>
          <w:b/>
          <w:lang w:val="en-CA"/>
        </w:rPr>
        <w:t>UPR38</w:t>
      </w:r>
    </w:p>
    <w:p w14:paraId="10BBD9D3" w14:textId="37EDC05F" w:rsidR="0070162D" w:rsidRPr="0070162D" w:rsidRDefault="0070162D" w:rsidP="0070162D">
      <w:pPr>
        <w:spacing w:line="276" w:lineRule="auto"/>
        <w:jc w:val="center"/>
        <w:rPr>
          <w:rFonts w:ascii="Arial" w:hAnsi="Arial" w:cs="Arial"/>
          <w:b/>
          <w:lang w:val="en-CA"/>
        </w:rPr>
      </w:pPr>
      <w:r w:rsidRPr="0070162D">
        <w:rPr>
          <w:rFonts w:ascii="Arial" w:hAnsi="Arial" w:cs="Arial"/>
          <w:b/>
          <w:lang w:val="en-CA"/>
        </w:rPr>
        <w:t>12 May 2021</w:t>
      </w:r>
    </w:p>
    <w:p w14:paraId="36F9BBAD" w14:textId="2C390CCB" w:rsidR="0070162D" w:rsidRPr="0070162D" w:rsidRDefault="0070162D" w:rsidP="0070162D">
      <w:pPr>
        <w:spacing w:line="276" w:lineRule="auto"/>
        <w:jc w:val="center"/>
        <w:rPr>
          <w:rFonts w:ascii="Arial" w:hAnsi="Arial" w:cs="Arial"/>
          <w:b/>
          <w:lang w:val="en-CA"/>
        </w:rPr>
      </w:pPr>
      <w:r w:rsidRPr="0070162D">
        <w:rPr>
          <w:rFonts w:ascii="Arial" w:hAnsi="Arial" w:cs="Arial"/>
          <w:b/>
          <w:lang w:val="en-CA"/>
        </w:rPr>
        <w:t>Canada’s recommendations for Singapore’s UPR</w:t>
      </w:r>
    </w:p>
    <w:bookmarkEnd w:id="0"/>
    <w:p w14:paraId="23AC9766" w14:textId="1487C145" w:rsidR="0070162D" w:rsidRPr="0070162D" w:rsidRDefault="0070162D" w:rsidP="00B31261">
      <w:pPr>
        <w:spacing w:line="276" w:lineRule="auto"/>
        <w:rPr>
          <w:rFonts w:ascii="Arial" w:hAnsi="Arial" w:cs="Arial"/>
          <w:lang w:val="en-CA"/>
        </w:rPr>
      </w:pPr>
    </w:p>
    <w:p w14:paraId="5D36707D" w14:textId="77777777" w:rsidR="0070162D" w:rsidRPr="0070162D" w:rsidRDefault="0070162D" w:rsidP="0070162D">
      <w:pPr>
        <w:pStyle w:val="NoSpacing"/>
        <w:rPr>
          <w:rFonts w:ascii="Arial" w:hAnsi="Arial" w:cs="Arial"/>
          <w:sz w:val="24"/>
          <w:szCs w:val="24"/>
        </w:rPr>
      </w:pPr>
      <w:r w:rsidRPr="0070162D">
        <w:rPr>
          <w:rFonts w:ascii="Arial" w:hAnsi="Arial" w:cs="Arial"/>
          <w:sz w:val="24"/>
          <w:szCs w:val="24"/>
        </w:rPr>
        <w:t xml:space="preserve">Thank you, Madam President. </w:t>
      </w:r>
    </w:p>
    <w:p w14:paraId="0C864B3F" w14:textId="77777777" w:rsidR="0070162D" w:rsidRPr="0070162D" w:rsidRDefault="0070162D" w:rsidP="0070162D">
      <w:pPr>
        <w:pStyle w:val="NoSpacing"/>
        <w:rPr>
          <w:rFonts w:ascii="Arial" w:hAnsi="Arial" w:cs="Arial"/>
          <w:sz w:val="24"/>
          <w:szCs w:val="24"/>
        </w:rPr>
      </w:pPr>
    </w:p>
    <w:p w14:paraId="17016F94" w14:textId="77777777" w:rsidR="0070162D" w:rsidRPr="0070162D" w:rsidRDefault="0070162D" w:rsidP="0070162D">
      <w:pPr>
        <w:pStyle w:val="NoSpacing"/>
        <w:rPr>
          <w:rFonts w:ascii="Arial" w:hAnsi="Arial" w:cs="Arial"/>
          <w:sz w:val="24"/>
          <w:szCs w:val="24"/>
        </w:rPr>
      </w:pPr>
      <w:r w:rsidRPr="0070162D">
        <w:rPr>
          <w:rFonts w:ascii="Arial" w:hAnsi="Arial" w:cs="Arial"/>
          <w:sz w:val="24"/>
          <w:szCs w:val="24"/>
        </w:rPr>
        <w:t>Canada welcomes the steps taken by Singapore to enhance gender equality.</w:t>
      </w:r>
    </w:p>
    <w:p w14:paraId="2D224361" w14:textId="77777777" w:rsidR="0070162D" w:rsidRPr="0070162D" w:rsidRDefault="0070162D" w:rsidP="0070162D">
      <w:pPr>
        <w:pStyle w:val="NoSpacing"/>
        <w:rPr>
          <w:rFonts w:ascii="Arial" w:hAnsi="Arial" w:cs="Arial"/>
          <w:sz w:val="24"/>
          <w:szCs w:val="24"/>
        </w:rPr>
      </w:pPr>
    </w:p>
    <w:p w14:paraId="167FA613" w14:textId="77777777" w:rsidR="0070162D" w:rsidRPr="0070162D" w:rsidRDefault="0070162D" w:rsidP="0070162D">
      <w:pPr>
        <w:pStyle w:val="NoSpacing"/>
        <w:rPr>
          <w:rFonts w:ascii="Arial" w:hAnsi="Arial" w:cs="Arial"/>
          <w:sz w:val="24"/>
          <w:szCs w:val="24"/>
        </w:rPr>
      </w:pPr>
      <w:r w:rsidRPr="0070162D">
        <w:rPr>
          <w:rFonts w:ascii="Arial" w:hAnsi="Arial" w:cs="Arial"/>
          <w:sz w:val="24"/>
          <w:szCs w:val="24"/>
        </w:rPr>
        <w:t>Canada recommends that Singapore:</w:t>
      </w:r>
    </w:p>
    <w:p w14:paraId="3A12E578" w14:textId="77777777" w:rsidR="0070162D" w:rsidRPr="0070162D" w:rsidRDefault="0070162D" w:rsidP="0070162D">
      <w:pPr>
        <w:rPr>
          <w:rFonts w:ascii="Arial" w:hAnsi="Arial" w:cs="Arial"/>
        </w:rPr>
      </w:pPr>
    </w:p>
    <w:p w14:paraId="01F9F9C6" w14:textId="77777777" w:rsidR="0070162D" w:rsidRPr="0070162D" w:rsidRDefault="0070162D" w:rsidP="0070162D">
      <w:pPr>
        <w:pStyle w:val="ListParagraph"/>
        <w:numPr>
          <w:ilvl w:val="0"/>
          <w:numId w:val="10"/>
        </w:numPr>
        <w:spacing w:after="0" w:line="240" w:lineRule="auto"/>
        <w:contextualSpacing w:val="0"/>
        <w:rPr>
          <w:rFonts w:ascii="Arial" w:hAnsi="Arial" w:cs="Arial"/>
          <w:sz w:val="24"/>
          <w:szCs w:val="24"/>
        </w:rPr>
      </w:pPr>
      <w:r w:rsidRPr="0070162D">
        <w:rPr>
          <w:rFonts w:ascii="Arial" w:hAnsi="Arial" w:cs="Arial"/>
          <w:sz w:val="24"/>
          <w:szCs w:val="24"/>
        </w:rPr>
        <w:t>Enact comprehensive national anti-discrimination legislation to prohibit discrimination.</w:t>
      </w:r>
    </w:p>
    <w:p w14:paraId="6DEFD7DA" w14:textId="77777777" w:rsidR="0070162D" w:rsidRPr="0070162D" w:rsidRDefault="0070162D" w:rsidP="0070162D">
      <w:pPr>
        <w:rPr>
          <w:rFonts w:ascii="Arial" w:hAnsi="Arial" w:cs="Arial"/>
        </w:rPr>
      </w:pPr>
    </w:p>
    <w:p w14:paraId="2538A582" w14:textId="77777777" w:rsidR="0070162D" w:rsidRPr="0070162D" w:rsidRDefault="0070162D" w:rsidP="0070162D">
      <w:pPr>
        <w:pStyle w:val="ListParagraph"/>
        <w:numPr>
          <w:ilvl w:val="0"/>
          <w:numId w:val="10"/>
        </w:numPr>
        <w:spacing w:after="0" w:line="240" w:lineRule="auto"/>
        <w:contextualSpacing w:val="0"/>
        <w:rPr>
          <w:rFonts w:ascii="Arial" w:hAnsi="Arial" w:cs="Arial"/>
          <w:sz w:val="24"/>
          <w:szCs w:val="24"/>
        </w:rPr>
      </w:pPr>
      <w:r w:rsidRPr="0070162D">
        <w:rPr>
          <w:rFonts w:ascii="Arial" w:hAnsi="Arial" w:cs="Arial"/>
          <w:sz w:val="24"/>
          <w:szCs w:val="24"/>
        </w:rPr>
        <w:t>Address discriminatory laws and practices against the LGBTI community, including through the repeal of Section 377A in the Penal Code, and enable transgender persons to change their legal sex without undergoing sex reassignment surgery.</w:t>
      </w:r>
    </w:p>
    <w:p w14:paraId="09323895" w14:textId="77777777" w:rsidR="0070162D" w:rsidRPr="0070162D" w:rsidRDefault="0070162D" w:rsidP="0070162D">
      <w:pPr>
        <w:pStyle w:val="ListParagraph"/>
        <w:spacing w:after="0" w:line="240" w:lineRule="auto"/>
        <w:contextualSpacing w:val="0"/>
        <w:rPr>
          <w:rFonts w:ascii="Arial" w:hAnsi="Arial" w:cs="Arial"/>
          <w:sz w:val="24"/>
          <w:szCs w:val="24"/>
        </w:rPr>
      </w:pPr>
    </w:p>
    <w:p w14:paraId="66B16320" w14:textId="77777777" w:rsidR="0070162D" w:rsidRPr="0070162D" w:rsidRDefault="0070162D" w:rsidP="0070162D">
      <w:pPr>
        <w:pStyle w:val="ListParagraph"/>
        <w:numPr>
          <w:ilvl w:val="0"/>
          <w:numId w:val="10"/>
        </w:numPr>
        <w:spacing w:after="0" w:line="240" w:lineRule="auto"/>
        <w:contextualSpacing w:val="0"/>
        <w:rPr>
          <w:rFonts w:ascii="Arial" w:hAnsi="Arial" w:cs="Arial"/>
          <w:sz w:val="24"/>
          <w:szCs w:val="24"/>
        </w:rPr>
      </w:pPr>
      <w:r w:rsidRPr="0070162D">
        <w:rPr>
          <w:rFonts w:ascii="Arial" w:hAnsi="Arial" w:cs="Arial"/>
          <w:sz w:val="24"/>
          <w:szCs w:val="24"/>
        </w:rPr>
        <w:t>Review and amend the Protection Against Online Falsehoods and Misinformation Act to establish an independent body to review possible cases of disinformation and to ensure consistency with accepted principles of international law.</w:t>
      </w:r>
    </w:p>
    <w:p w14:paraId="3E34A8E7" w14:textId="77777777" w:rsidR="0070162D" w:rsidRPr="0070162D" w:rsidRDefault="0070162D" w:rsidP="0070162D">
      <w:pPr>
        <w:pStyle w:val="ListParagraph"/>
        <w:rPr>
          <w:rFonts w:ascii="Arial" w:hAnsi="Arial" w:cs="Arial"/>
          <w:sz w:val="24"/>
          <w:szCs w:val="24"/>
        </w:rPr>
      </w:pPr>
    </w:p>
    <w:p w14:paraId="05407D70" w14:textId="77777777" w:rsidR="0070162D" w:rsidRPr="0070162D" w:rsidRDefault="0070162D" w:rsidP="0070162D">
      <w:pPr>
        <w:pStyle w:val="ListParagraph"/>
        <w:numPr>
          <w:ilvl w:val="0"/>
          <w:numId w:val="10"/>
        </w:numPr>
        <w:spacing w:after="0" w:line="240" w:lineRule="auto"/>
        <w:contextualSpacing w:val="0"/>
        <w:rPr>
          <w:rFonts w:ascii="Arial" w:hAnsi="Arial" w:cs="Arial"/>
          <w:sz w:val="24"/>
          <w:szCs w:val="24"/>
        </w:rPr>
      </w:pPr>
      <w:r w:rsidRPr="0070162D">
        <w:rPr>
          <w:rFonts w:ascii="Arial" w:hAnsi="Arial" w:cs="Arial"/>
          <w:sz w:val="24"/>
          <w:szCs w:val="24"/>
        </w:rPr>
        <w:t>Significantly improve living conditions of migrant workers’ dormitories, and extend labour protections under the Employment Act to include domestic workers.</w:t>
      </w:r>
    </w:p>
    <w:p w14:paraId="1618EB29" w14:textId="77777777" w:rsidR="0070162D" w:rsidRPr="0070162D" w:rsidRDefault="0070162D" w:rsidP="0070162D">
      <w:pPr>
        <w:pStyle w:val="ListParagraph"/>
        <w:rPr>
          <w:rFonts w:ascii="Arial" w:hAnsi="Arial" w:cs="Arial"/>
          <w:sz w:val="24"/>
          <w:szCs w:val="24"/>
        </w:rPr>
      </w:pPr>
    </w:p>
    <w:p w14:paraId="55024395" w14:textId="77777777" w:rsidR="0070162D" w:rsidRPr="0070162D" w:rsidRDefault="0070162D" w:rsidP="0070162D">
      <w:pPr>
        <w:pStyle w:val="ListParagraph"/>
        <w:numPr>
          <w:ilvl w:val="0"/>
          <w:numId w:val="10"/>
        </w:numPr>
        <w:spacing w:after="0" w:line="240" w:lineRule="auto"/>
        <w:contextualSpacing w:val="0"/>
        <w:rPr>
          <w:rFonts w:ascii="Arial" w:hAnsi="Arial" w:cs="Arial"/>
          <w:sz w:val="24"/>
          <w:szCs w:val="24"/>
        </w:rPr>
      </w:pPr>
      <w:r w:rsidRPr="0070162D">
        <w:rPr>
          <w:rFonts w:ascii="Arial" w:hAnsi="Arial" w:cs="Arial"/>
          <w:sz w:val="24"/>
          <w:szCs w:val="24"/>
        </w:rPr>
        <w:t>Abolish the death penalty.</w:t>
      </w:r>
    </w:p>
    <w:p w14:paraId="52E7941A" w14:textId="77777777" w:rsidR="0070162D" w:rsidRPr="0070162D" w:rsidRDefault="0070162D" w:rsidP="0070162D">
      <w:pPr>
        <w:pStyle w:val="NoSpacing"/>
        <w:rPr>
          <w:rFonts w:ascii="Arial" w:hAnsi="Arial" w:cs="Arial"/>
          <w:sz w:val="24"/>
          <w:szCs w:val="24"/>
        </w:rPr>
      </w:pPr>
    </w:p>
    <w:p w14:paraId="192995A5" w14:textId="77777777" w:rsidR="0070162D" w:rsidRPr="0070162D" w:rsidRDefault="0070162D" w:rsidP="0070162D">
      <w:pPr>
        <w:pStyle w:val="NoSpacing"/>
        <w:rPr>
          <w:rFonts w:ascii="Arial" w:hAnsi="Arial" w:cs="Arial"/>
          <w:sz w:val="24"/>
          <w:szCs w:val="24"/>
        </w:rPr>
      </w:pPr>
      <w:r w:rsidRPr="0070162D">
        <w:rPr>
          <w:rFonts w:ascii="Arial" w:hAnsi="Arial" w:cs="Arial"/>
          <w:sz w:val="24"/>
          <w:szCs w:val="24"/>
        </w:rPr>
        <w:t>Canada is pleased to note that Singapore repealed marital immunity for rape in May 2019.</w:t>
      </w:r>
    </w:p>
    <w:p w14:paraId="370E22E6" w14:textId="77777777" w:rsidR="0070162D" w:rsidRPr="0070162D" w:rsidRDefault="0070162D" w:rsidP="00B31261">
      <w:pPr>
        <w:spacing w:line="276" w:lineRule="auto"/>
        <w:rPr>
          <w:rFonts w:ascii="Arial" w:hAnsi="Arial" w:cs="Arial"/>
          <w:lang w:val="en-CA"/>
        </w:rPr>
      </w:pPr>
    </w:p>
    <w:sectPr w:rsidR="0070162D" w:rsidRPr="0070162D"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BAFF097"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0162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0162D">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007"/>
    <w:multiLevelType w:val="hybridMultilevel"/>
    <w:tmpl w:val="90F457E6"/>
    <w:lvl w:ilvl="0" w:tplc="B5DE74B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63E9B"/>
    <w:multiLevelType w:val="hybridMultilevel"/>
    <w:tmpl w:val="EDB6DF2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5"/>
  </w:num>
  <w:num w:numId="5">
    <w:abstractNumId w:val="5"/>
  </w:num>
  <w:num w:numId="6">
    <w:abstractNumId w:val="5"/>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162D"/>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442B6-C639-4FBD-9983-80F84CFB93D6}"/>
</file>

<file path=customXml/itemProps2.xml><?xml version="1.0" encoding="utf-8"?>
<ds:datastoreItem xmlns:ds="http://schemas.openxmlformats.org/officeDocument/2006/customXml" ds:itemID="{CB8905A0-EAAD-4365-9827-BB9245A92B22}"/>
</file>

<file path=customXml/itemProps3.xml><?xml version="1.0" encoding="utf-8"?>
<ds:datastoreItem xmlns:ds="http://schemas.openxmlformats.org/officeDocument/2006/customXml" ds:itemID="{E809AE0C-1D0E-4F2D-B1D9-72F0ADA140C1}"/>
</file>

<file path=customXml/itemProps4.xml><?xml version="1.0" encoding="utf-8"?>
<ds:datastoreItem xmlns:ds="http://schemas.openxmlformats.org/officeDocument/2006/customXml" ds:itemID="{561118D0-056D-4705-8AF0-A757409CD171}"/>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2021-05-11T06:30:00Z</dcterms:created>
  <dcterms:modified xsi:type="dcterms:W3CDTF">2021-05-11T06:30:00Z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