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4885946E" w:rsidR="00295563" w:rsidRPr="00B43D41" w:rsidRDefault="00B43D41" w:rsidP="00B43D41">
      <w:pPr>
        <w:spacing w:line="276" w:lineRule="auto"/>
        <w:jc w:val="center"/>
        <w:rPr>
          <w:rFonts w:ascii="Arial" w:hAnsi="Arial" w:cs="Arial"/>
          <w:b/>
          <w:lang w:val="en-CA"/>
        </w:rPr>
      </w:pPr>
      <w:bookmarkStart w:id="0" w:name="_GoBack"/>
      <w:r w:rsidRPr="00B43D41">
        <w:rPr>
          <w:rFonts w:ascii="Arial" w:hAnsi="Arial" w:cs="Arial"/>
          <w:b/>
          <w:lang w:val="en-CA"/>
        </w:rPr>
        <w:t>UPR38</w:t>
      </w:r>
    </w:p>
    <w:p w14:paraId="479C1AD9" w14:textId="14CD0240" w:rsidR="00B43D41" w:rsidRPr="00B43D41" w:rsidRDefault="00B43D41" w:rsidP="00B43D41">
      <w:pPr>
        <w:spacing w:line="276" w:lineRule="auto"/>
        <w:jc w:val="center"/>
        <w:rPr>
          <w:rFonts w:ascii="Arial" w:hAnsi="Arial" w:cs="Arial"/>
          <w:b/>
          <w:lang w:val="en-CA"/>
        </w:rPr>
      </w:pPr>
      <w:r w:rsidRPr="00B43D41">
        <w:rPr>
          <w:rFonts w:ascii="Arial" w:hAnsi="Arial" w:cs="Arial"/>
          <w:b/>
          <w:lang w:val="en-CA"/>
        </w:rPr>
        <w:t>11 May 2021</w:t>
      </w:r>
    </w:p>
    <w:p w14:paraId="17DC2001" w14:textId="324AE89C" w:rsidR="00B43D41" w:rsidRPr="00B43D41" w:rsidRDefault="00B43D41" w:rsidP="00B43D41">
      <w:pPr>
        <w:spacing w:line="276" w:lineRule="auto"/>
        <w:jc w:val="center"/>
        <w:rPr>
          <w:rFonts w:ascii="Arial" w:hAnsi="Arial" w:cs="Arial"/>
          <w:b/>
          <w:lang w:val="en-CA"/>
        </w:rPr>
      </w:pPr>
      <w:r w:rsidRPr="00B43D41">
        <w:rPr>
          <w:rFonts w:ascii="Arial" w:hAnsi="Arial" w:cs="Arial"/>
          <w:b/>
          <w:lang w:val="en-CA"/>
        </w:rPr>
        <w:t>Canada’s recommendations for Latvia’s UPR</w:t>
      </w:r>
    </w:p>
    <w:bookmarkEnd w:id="0"/>
    <w:p w14:paraId="46A56808" w14:textId="4AD02516" w:rsidR="00B43D41" w:rsidRPr="00B43D41" w:rsidRDefault="00B43D41" w:rsidP="00B43D41">
      <w:pPr>
        <w:pStyle w:val="NoSpacing"/>
        <w:rPr>
          <w:rFonts w:ascii="Arial" w:hAnsi="Arial" w:cs="Arial"/>
          <w:b/>
          <w:sz w:val="24"/>
          <w:szCs w:val="24"/>
        </w:rPr>
      </w:pPr>
    </w:p>
    <w:p w14:paraId="5294D857" w14:textId="77777777" w:rsidR="00B43D41" w:rsidRPr="00B43D41" w:rsidRDefault="00B43D41" w:rsidP="00B43D41">
      <w:pPr>
        <w:pStyle w:val="NoSpacing"/>
        <w:rPr>
          <w:rFonts w:ascii="Arial" w:hAnsi="Arial" w:cs="Arial"/>
          <w:sz w:val="24"/>
          <w:szCs w:val="24"/>
        </w:rPr>
      </w:pPr>
      <w:r w:rsidRPr="00B43D41">
        <w:rPr>
          <w:rFonts w:ascii="Arial" w:hAnsi="Arial" w:cs="Arial"/>
          <w:sz w:val="24"/>
          <w:szCs w:val="24"/>
        </w:rPr>
        <w:t xml:space="preserve">Thank you, Madam President. </w:t>
      </w:r>
    </w:p>
    <w:p w14:paraId="333C6EDA" w14:textId="77777777" w:rsidR="00B43D41" w:rsidRPr="00B43D41" w:rsidRDefault="00B43D41" w:rsidP="00B43D41">
      <w:pPr>
        <w:pStyle w:val="NoSpacing"/>
        <w:rPr>
          <w:rFonts w:ascii="Arial" w:hAnsi="Arial" w:cs="Arial"/>
          <w:sz w:val="24"/>
          <w:szCs w:val="24"/>
        </w:rPr>
      </w:pPr>
    </w:p>
    <w:p w14:paraId="30757497" w14:textId="77777777" w:rsidR="00B43D41" w:rsidRPr="00B43D41" w:rsidRDefault="00B43D41" w:rsidP="00B43D41">
      <w:pPr>
        <w:pStyle w:val="NoSpacing"/>
        <w:rPr>
          <w:rFonts w:ascii="Arial" w:hAnsi="Arial" w:cs="Arial"/>
          <w:sz w:val="24"/>
          <w:szCs w:val="24"/>
        </w:rPr>
      </w:pPr>
      <w:r w:rsidRPr="00B43D41">
        <w:rPr>
          <w:rFonts w:ascii="Arial" w:hAnsi="Arial" w:cs="Arial"/>
          <w:sz w:val="24"/>
          <w:szCs w:val="24"/>
        </w:rPr>
        <w:t xml:space="preserve">Canada thanks Latvia for its presentation and applauds its actions taken during the reporting period. </w:t>
      </w:r>
    </w:p>
    <w:p w14:paraId="2506A511" w14:textId="77777777" w:rsidR="00B43D41" w:rsidRPr="00B43D41" w:rsidRDefault="00B43D41" w:rsidP="00B43D41">
      <w:pPr>
        <w:pStyle w:val="NoSpacing"/>
        <w:rPr>
          <w:rFonts w:ascii="Arial" w:hAnsi="Arial" w:cs="Arial"/>
          <w:sz w:val="24"/>
          <w:szCs w:val="24"/>
        </w:rPr>
      </w:pPr>
    </w:p>
    <w:p w14:paraId="0AF73959" w14:textId="77777777" w:rsidR="00B43D41" w:rsidRPr="00B43D41" w:rsidRDefault="00B43D41" w:rsidP="00B43D41">
      <w:pPr>
        <w:pStyle w:val="NoSpacing"/>
        <w:rPr>
          <w:rFonts w:ascii="Arial" w:hAnsi="Arial" w:cs="Arial"/>
          <w:sz w:val="24"/>
          <w:szCs w:val="24"/>
        </w:rPr>
      </w:pPr>
      <w:r w:rsidRPr="00B43D41">
        <w:rPr>
          <w:rFonts w:ascii="Arial" w:hAnsi="Arial" w:cs="Arial"/>
          <w:sz w:val="24"/>
          <w:szCs w:val="24"/>
        </w:rPr>
        <w:t>Canada recommends that Latvia:</w:t>
      </w:r>
    </w:p>
    <w:p w14:paraId="495FB956" w14:textId="77777777" w:rsidR="00B43D41" w:rsidRPr="00B43D41" w:rsidRDefault="00B43D41" w:rsidP="00B43D41">
      <w:pPr>
        <w:pStyle w:val="NoSpacing"/>
        <w:rPr>
          <w:rFonts w:ascii="Arial" w:hAnsi="Arial" w:cs="Arial"/>
          <w:sz w:val="24"/>
          <w:szCs w:val="24"/>
        </w:rPr>
      </w:pPr>
    </w:p>
    <w:p w14:paraId="7856064F" w14:textId="77777777" w:rsidR="00B43D41" w:rsidRPr="00B43D41" w:rsidRDefault="00B43D41" w:rsidP="00B43D41">
      <w:pPr>
        <w:pStyle w:val="ListParagraph"/>
        <w:numPr>
          <w:ilvl w:val="0"/>
          <w:numId w:val="9"/>
        </w:numPr>
        <w:spacing w:after="0" w:line="240" w:lineRule="auto"/>
        <w:rPr>
          <w:rFonts w:ascii="Arial" w:hAnsi="Arial" w:cs="Arial"/>
          <w:sz w:val="24"/>
          <w:szCs w:val="24"/>
        </w:rPr>
      </w:pPr>
      <w:r w:rsidRPr="00B43D41">
        <w:rPr>
          <w:rFonts w:ascii="Arial" w:hAnsi="Arial" w:cs="Arial"/>
          <w:iCs/>
          <w:sz w:val="24"/>
          <w:szCs w:val="24"/>
        </w:rPr>
        <w:t xml:space="preserve">Close remaining gaps in their legal framework to </w:t>
      </w:r>
      <w:r w:rsidRPr="00B43D41">
        <w:rPr>
          <w:rFonts w:ascii="Arial" w:hAnsi="Arial" w:cs="Arial"/>
          <w:sz w:val="24"/>
          <w:szCs w:val="24"/>
        </w:rPr>
        <w:t xml:space="preserve">prohibit all forms of </w:t>
      </w:r>
      <w:r w:rsidRPr="00B43D41">
        <w:rPr>
          <w:rFonts w:ascii="Arial" w:hAnsi="Arial" w:cs="Arial"/>
          <w:iCs/>
          <w:sz w:val="24"/>
          <w:szCs w:val="24"/>
        </w:rPr>
        <w:t>gender-based violence</w:t>
      </w:r>
      <w:r w:rsidRPr="00B43D41">
        <w:rPr>
          <w:rFonts w:ascii="Arial" w:hAnsi="Arial" w:cs="Arial"/>
          <w:sz w:val="24"/>
          <w:szCs w:val="24"/>
        </w:rPr>
        <w:t xml:space="preserve">, particularly intimate partner violence. This includes investigating all allegations, prosecuting perpetrators, ensuring victims have access to medical, legal and </w:t>
      </w:r>
      <w:r w:rsidRPr="00B43D41">
        <w:rPr>
          <w:rFonts w:ascii="Arial" w:hAnsi="Arial" w:cs="Arial"/>
          <w:iCs/>
          <w:sz w:val="24"/>
          <w:szCs w:val="24"/>
        </w:rPr>
        <w:t>rehabilitation</w:t>
      </w:r>
      <w:r w:rsidRPr="00B43D41">
        <w:rPr>
          <w:rFonts w:ascii="Arial" w:hAnsi="Arial" w:cs="Arial"/>
          <w:sz w:val="24"/>
          <w:szCs w:val="24"/>
        </w:rPr>
        <w:t xml:space="preserve"> services,</w:t>
      </w:r>
      <w:r w:rsidRPr="00B43D41">
        <w:rPr>
          <w:rFonts w:ascii="Arial" w:hAnsi="Arial" w:cs="Arial"/>
          <w:iCs/>
          <w:sz w:val="24"/>
          <w:szCs w:val="24"/>
        </w:rPr>
        <w:t xml:space="preserve"> and implementing targeted awareness-raising campaigns</w:t>
      </w:r>
      <w:r w:rsidRPr="00B43D41">
        <w:rPr>
          <w:rFonts w:ascii="Arial" w:hAnsi="Arial" w:cs="Arial"/>
          <w:sz w:val="24"/>
          <w:szCs w:val="24"/>
        </w:rPr>
        <w:t>.</w:t>
      </w:r>
    </w:p>
    <w:p w14:paraId="173CFE63" w14:textId="77777777" w:rsidR="00B43D41" w:rsidRPr="00B43D41" w:rsidRDefault="00B43D41" w:rsidP="00B43D41">
      <w:pPr>
        <w:pStyle w:val="ListParagraph"/>
        <w:spacing w:after="0" w:line="240" w:lineRule="auto"/>
        <w:rPr>
          <w:rFonts w:ascii="Arial" w:hAnsi="Arial" w:cs="Arial"/>
          <w:sz w:val="24"/>
          <w:szCs w:val="24"/>
        </w:rPr>
      </w:pPr>
      <w:r w:rsidRPr="00B43D41">
        <w:rPr>
          <w:rFonts w:ascii="Arial" w:hAnsi="Arial" w:cs="Arial"/>
          <w:sz w:val="24"/>
          <w:szCs w:val="24"/>
        </w:rPr>
        <w:t xml:space="preserve"> </w:t>
      </w:r>
    </w:p>
    <w:p w14:paraId="19F7CED8" w14:textId="77777777" w:rsidR="00B43D41" w:rsidRPr="00B43D41" w:rsidRDefault="00B43D41" w:rsidP="00B43D41">
      <w:pPr>
        <w:pStyle w:val="ListParagraph"/>
        <w:numPr>
          <w:ilvl w:val="0"/>
          <w:numId w:val="9"/>
        </w:numPr>
        <w:spacing w:after="0" w:line="240" w:lineRule="auto"/>
        <w:rPr>
          <w:rFonts w:ascii="Arial" w:hAnsi="Arial" w:cs="Arial"/>
          <w:sz w:val="24"/>
          <w:szCs w:val="24"/>
        </w:rPr>
      </w:pPr>
      <w:r w:rsidRPr="00B43D41">
        <w:rPr>
          <w:rFonts w:ascii="Arial" w:hAnsi="Arial" w:cs="Arial"/>
          <w:sz w:val="24"/>
          <w:szCs w:val="24"/>
        </w:rPr>
        <w:t xml:space="preserve">Continue to implement public awareness campaigns and education programs, along with </w:t>
      </w:r>
      <w:r w:rsidRPr="00B43D41">
        <w:rPr>
          <w:rFonts w:ascii="Arial" w:hAnsi="Arial" w:cs="Arial"/>
          <w:iCs/>
          <w:sz w:val="24"/>
          <w:szCs w:val="24"/>
        </w:rPr>
        <w:t xml:space="preserve">specialized training for authorities, </w:t>
      </w:r>
      <w:r w:rsidRPr="00B43D41">
        <w:rPr>
          <w:rFonts w:ascii="Arial" w:hAnsi="Arial" w:cs="Arial"/>
          <w:sz w:val="24"/>
          <w:szCs w:val="24"/>
        </w:rPr>
        <w:t xml:space="preserve">to explicitly </w:t>
      </w:r>
      <w:r w:rsidRPr="00B43D41">
        <w:rPr>
          <w:rFonts w:ascii="Arial" w:hAnsi="Arial" w:cs="Arial"/>
          <w:iCs/>
          <w:sz w:val="24"/>
          <w:szCs w:val="24"/>
        </w:rPr>
        <w:t>address hate speech and</w:t>
      </w:r>
      <w:r w:rsidRPr="00B43D41">
        <w:rPr>
          <w:rFonts w:ascii="Arial" w:hAnsi="Arial" w:cs="Arial"/>
          <w:sz w:val="24"/>
          <w:szCs w:val="24"/>
        </w:rPr>
        <w:t xml:space="preserve"> </w:t>
      </w:r>
      <w:r w:rsidRPr="00B43D41">
        <w:rPr>
          <w:rFonts w:ascii="Arial" w:hAnsi="Arial" w:cs="Arial"/>
          <w:iCs/>
          <w:sz w:val="24"/>
          <w:szCs w:val="24"/>
        </w:rPr>
        <w:t xml:space="preserve">hate crimes </w:t>
      </w:r>
      <w:r w:rsidRPr="00B43D41">
        <w:rPr>
          <w:rFonts w:ascii="Arial" w:hAnsi="Arial" w:cs="Arial"/>
          <w:sz w:val="24"/>
          <w:szCs w:val="24"/>
        </w:rPr>
        <w:t>stemming from homophobia, racism and xenophobia.</w:t>
      </w:r>
    </w:p>
    <w:p w14:paraId="52C6F4C2" w14:textId="77777777" w:rsidR="00B43D41" w:rsidRPr="00B43D41" w:rsidRDefault="00B43D41" w:rsidP="00B43D41">
      <w:pPr>
        <w:pStyle w:val="ListParagraph"/>
        <w:spacing w:after="0" w:line="240" w:lineRule="auto"/>
        <w:rPr>
          <w:rFonts w:ascii="Arial" w:hAnsi="Arial" w:cs="Arial"/>
          <w:sz w:val="24"/>
          <w:szCs w:val="24"/>
        </w:rPr>
      </w:pPr>
    </w:p>
    <w:p w14:paraId="35A88A79" w14:textId="77777777" w:rsidR="00B43D41" w:rsidRPr="00B43D41" w:rsidRDefault="00B43D41" w:rsidP="00B43D41">
      <w:pPr>
        <w:pStyle w:val="ListParagraph"/>
        <w:numPr>
          <w:ilvl w:val="0"/>
          <w:numId w:val="9"/>
        </w:numPr>
        <w:spacing w:after="0" w:line="240" w:lineRule="auto"/>
        <w:rPr>
          <w:rFonts w:ascii="Arial" w:hAnsi="Arial" w:cs="Arial"/>
          <w:sz w:val="24"/>
          <w:szCs w:val="24"/>
        </w:rPr>
      </w:pPr>
      <w:r w:rsidRPr="00B43D41">
        <w:rPr>
          <w:rFonts w:ascii="Arial" w:hAnsi="Arial" w:cs="Arial"/>
          <w:sz w:val="24"/>
          <w:szCs w:val="24"/>
        </w:rPr>
        <w:t xml:space="preserve">Continue enforcement of anti-trafficking legislation by </w:t>
      </w:r>
      <w:r w:rsidRPr="00B43D41">
        <w:rPr>
          <w:rFonts w:ascii="Arial" w:hAnsi="Arial" w:cs="Arial"/>
          <w:iCs/>
          <w:sz w:val="24"/>
          <w:szCs w:val="24"/>
        </w:rPr>
        <w:t>providing relevant training to authorities</w:t>
      </w:r>
      <w:r w:rsidRPr="00B43D41">
        <w:rPr>
          <w:rFonts w:ascii="Arial" w:hAnsi="Arial" w:cs="Arial"/>
          <w:sz w:val="24"/>
          <w:szCs w:val="24"/>
        </w:rPr>
        <w:t>, while reinforcing support, rehabilitation, protection and redress mechanisms for victims in all cases and from all backgrounds.</w:t>
      </w:r>
    </w:p>
    <w:p w14:paraId="1DD50F30" w14:textId="77777777" w:rsidR="00B43D41" w:rsidRPr="00B43D41" w:rsidRDefault="00B43D41" w:rsidP="00B43D41">
      <w:pPr>
        <w:pStyle w:val="ListParagraph"/>
        <w:spacing w:after="0" w:line="240" w:lineRule="auto"/>
        <w:rPr>
          <w:rFonts w:ascii="Arial" w:hAnsi="Arial" w:cs="Arial"/>
          <w:sz w:val="24"/>
          <w:szCs w:val="24"/>
        </w:rPr>
      </w:pPr>
    </w:p>
    <w:p w14:paraId="11B46601" w14:textId="77777777" w:rsidR="00B43D41" w:rsidRPr="00B43D41" w:rsidRDefault="00B43D41" w:rsidP="00B43D41">
      <w:pPr>
        <w:pStyle w:val="ListParagraph"/>
        <w:numPr>
          <w:ilvl w:val="0"/>
          <w:numId w:val="9"/>
        </w:numPr>
        <w:spacing w:after="0" w:line="240" w:lineRule="auto"/>
        <w:rPr>
          <w:rFonts w:ascii="Arial" w:hAnsi="Arial" w:cs="Arial"/>
          <w:sz w:val="24"/>
          <w:szCs w:val="24"/>
        </w:rPr>
      </w:pPr>
      <w:r w:rsidRPr="00B43D41">
        <w:rPr>
          <w:rFonts w:ascii="Arial" w:hAnsi="Arial" w:cs="Arial"/>
          <w:sz w:val="24"/>
          <w:szCs w:val="24"/>
        </w:rPr>
        <w:t>Develop and implement programs that facilitate better integration and access to labour markets for refugees and for beneficiaries of subsidiary protection, and which reconcile their respective social assistance benefits.</w:t>
      </w:r>
    </w:p>
    <w:p w14:paraId="50B9E55E" w14:textId="77777777" w:rsidR="00B43D41" w:rsidRPr="00B43D41" w:rsidRDefault="00B43D41" w:rsidP="00B43D41">
      <w:pPr>
        <w:rPr>
          <w:rFonts w:ascii="Arial" w:hAnsi="Arial" w:cs="Arial"/>
        </w:rPr>
      </w:pPr>
    </w:p>
    <w:p w14:paraId="06A1190D" w14:textId="77777777" w:rsidR="00B43D41" w:rsidRPr="00B43D41" w:rsidRDefault="00B43D41" w:rsidP="00B43D41">
      <w:r w:rsidRPr="00B43D41">
        <w:rPr>
          <w:rFonts w:ascii="Arial" w:hAnsi="Arial" w:cs="Arial"/>
        </w:rPr>
        <w:t xml:space="preserve">Canada notes the UPR submission of the World Jewish Restitution Organization, acknowledges the steps the Government of Latvia has already taken with respect to restitution of property to religious organizations and supports adherence to international standards set forth in the Terezin Declaration. </w:t>
      </w:r>
    </w:p>
    <w:p w14:paraId="014410C9" w14:textId="77777777" w:rsidR="00B43D41" w:rsidRPr="00B43D41" w:rsidRDefault="00B43D41" w:rsidP="00B31261">
      <w:pPr>
        <w:spacing w:line="276" w:lineRule="auto"/>
        <w:rPr>
          <w:rFonts w:ascii="Arial" w:hAnsi="Arial" w:cs="Arial"/>
        </w:rPr>
      </w:pPr>
    </w:p>
    <w:sectPr w:rsidR="00B43D41" w:rsidRPr="00B43D41"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236EB1ED"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43D4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43D41">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0D25481"/>
    <w:multiLevelType w:val="hybridMultilevel"/>
    <w:tmpl w:val="2200D7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912C0A"/>
    <w:multiLevelType w:val="hybridMultilevel"/>
    <w:tmpl w:val="7FC8B2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5"/>
  </w:num>
  <w:num w:numId="5">
    <w:abstractNumId w:val="5"/>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43D41"/>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ED41B-EC79-4A14-B170-39D28AB0B691}"/>
</file>

<file path=customXml/itemProps2.xml><?xml version="1.0" encoding="utf-8"?>
<ds:datastoreItem xmlns:ds="http://schemas.openxmlformats.org/officeDocument/2006/customXml" ds:itemID="{A9394845-3807-46CA-834C-7832CB359322}"/>
</file>

<file path=customXml/itemProps3.xml><?xml version="1.0" encoding="utf-8"?>
<ds:datastoreItem xmlns:ds="http://schemas.openxmlformats.org/officeDocument/2006/customXml" ds:itemID="{77061C4E-1707-40C5-9632-6AED0AFCA5F0}"/>
</file>

<file path=customXml/itemProps4.xml><?xml version="1.0" encoding="utf-8"?>
<ds:datastoreItem xmlns:ds="http://schemas.openxmlformats.org/officeDocument/2006/customXml" ds:itemID="{4A9A186F-0116-4C25-84F0-99E369BFB139}"/>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2021-05-10T06:27:00Z</dcterms:created>
  <dcterms:modified xsi:type="dcterms:W3CDTF">2021-05-10T06:27:00Z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