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197039C7" w:rsidR="00295563" w:rsidRPr="00952095" w:rsidRDefault="00952095" w:rsidP="00952095">
      <w:pPr>
        <w:spacing w:line="276" w:lineRule="auto"/>
        <w:jc w:val="center"/>
        <w:rPr>
          <w:rFonts w:ascii="Arial" w:hAnsi="Arial" w:cs="Arial"/>
          <w:b/>
          <w:lang w:val="en-CA"/>
        </w:rPr>
      </w:pPr>
      <w:r w:rsidRPr="00952095">
        <w:rPr>
          <w:rFonts w:ascii="Arial" w:hAnsi="Arial" w:cs="Arial"/>
          <w:b/>
          <w:lang w:val="en-CA"/>
        </w:rPr>
        <w:t>UPR38</w:t>
      </w:r>
      <w:bookmarkStart w:id="0" w:name="_GoBack"/>
      <w:bookmarkEnd w:id="0"/>
    </w:p>
    <w:p w14:paraId="01653753" w14:textId="5AFF204A" w:rsidR="00952095" w:rsidRPr="00952095" w:rsidRDefault="00952095" w:rsidP="00952095">
      <w:pPr>
        <w:spacing w:line="276" w:lineRule="auto"/>
        <w:jc w:val="center"/>
        <w:rPr>
          <w:rFonts w:ascii="Arial" w:hAnsi="Arial" w:cs="Arial"/>
          <w:b/>
          <w:lang w:val="en-CA"/>
        </w:rPr>
      </w:pPr>
      <w:r w:rsidRPr="00952095">
        <w:rPr>
          <w:rFonts w:ascii="Arial" w:hAnsi="Arial" w:cs="Arial"/>
          <w:b/>
          <w:lang w:val="en-CA"/>
        </w:rPr>
        <w:t>6 May 2021</w:t>
      </w:r>
    </w:p>
    <w:p w14:paraId="6CF78923" w14:textId="1C96C2CD" w:rsidR="00952095" w:rsidRPr="00952095" w:rsidRDefault="00952095" w:rsidP="00952095">
      <w:pPr>
        <w:spacing w:line="276" w:lineRule="auto"/>
        <w:jc w:val="center"/>
        <w:rPr>
          <w:rFonts w:ascii="Arial" w:hAnsi="Arial" w:cs="Arial"/>
          <w:lang w:val="en-CA"/>
        </w:rPr>
      </w:pPr>
      <w:r w:rsidRPr="00952095">
        <w:rPr>
          <w:rFonts w:ascii="Arial" w:hAnsi="Arial" w:cs="Arial"/>
          <w:b/>
          <w:lang w:val="en-CA"/>
        </w:rPr>
        <w:t>Recommendations by Canada for Denmark’s UPR</w:t>
      </w:r>
      <w:r w:rsidRPr="00952095">
        <w:rPr>
          <w:rFonts w:ascii="Arial" w:hAnsi="Arial" w:cs="Arial"/>
          <w:b/>
        </w:rPr>
        <w:br/>
      </w:r>
    </w:p>
    <w:p w14:paraId="6F54FD79" w14:textId="77777777" w:rsidR="00952095" w:rsidRPr="00952095" w:rsidRDefault="00952095" w:rsidP="00952095">
      <w:pPr>
        <w:pStyle w:val="NoSpacing"/>
        <w:rPr>
          <w:rFonts w:ascii="Arial" w:hAnsi="Arial" w:cs="Arial"/>
          <w:sz w:val="24"/>
          <w:szCs w:val="24"/>
        </w:rPr>
      </w:pPr>
      <w:r w:rsidRPr="00952095">
        <w:rPr>
          <w:rFonts w:ascii="Arial" w:hAnsi="Arial" w:cs="Arial"/>
          <w:sz w:val="24"/>
          <w:szCs w:val="24"/>
        </w:rPr>
        <w:t xml:space="preserve">Thank you, Madam President. </w:t>
      </w:r>
    </w:p>
    <w:p w14:paraId="2A8CEB3E" w14:textId="77777777" w:rsidR="00952095" w:rsidRPr="00952095" w:rsidRDefault="00952095" w:rsidP="00952095">
      <w:pPr>
        <w:pStyle w:val="NoSpacing"/>
        <w:rPr>
          <w:rFonts w:ascii="Arial" w:hAnsi="Arial" w:cs="Arial"/>
          <w:sz w:val="24"/>
          <w:szCs w:val="24"/>
        </w:rPr>
      </w:pPr>
    </w:p>
    <w:p w14:paraId="7B296CBB" w14:textId="77777777" w:rsidR="00952095" w:rsidRPr="00952095" w:rsidRDefault="00952095" w:rsidP="00952095">
      <w:pPr>
        <w:pStyle w:val="NoSpacing"/>
        <w:rPr>
          <w:rFonts w:ascii="Arial" w:hAnsi="Arial" w:cs="Arial"/>
          <w:sz w:val="24"/>
          <w:szCs w:val="24"/>
        </w:rPr>
      </w:pPr>
      <w:r w:rsidRPr="00952095">
        <w:rPr>
          <w:rFonts w:ascii="Arial" w:hAnsi="Arial" w:cs="Arial"/>
          <w:sz w:val="24"/>
          <w:szCs w:val="24"/>
        </w:rPr>
        <w:t>Canada welcomes the positive steps taken by Denmark to improve gender equality and LGBTI-rights, including introducing consent-based rape legislation and an action plan to strengthen equal opportunities.</w:t>
      </w:r>
    </w:p>
    <w:p w14:paraId="7F3D3F83" w14:textId="77777777" w:rsidR="00952095" w:rsidRPr="00952095" w:rsidRDefault="00952095" w:rsidP="00952095">
      <w:pPr>
        <w:pStyle w:val="NoSpacing"/>
        <w:rPr>
          <w:rFonts w:ascii="Arial" w:hAnsi="Arial" w:cs="Arial"/>
          <w:sz w:val="24"/>
          <w:szCs w:val="24"/>
        </w:rPr>
      </w:pPr>
    </w:p>
    <w:p w14:paraId="6BBA6EE9" w14:textId="77777777" w:rsidR="00952095" w:rsidRPr="00952095" w:rsidRDefault="00952095" w:rsidP="00952095">
      <w:pPr>
        <w:pStyle w:val="NoSpacing"/>
        <w:rPr>
          <w:rFonts w:ascii="Arial" w:hAnsi="Arial" w:cs="Arial"/>
          <w:sz w:val="24"/>
          <w:szCs w:val="24"/>
        </w:rPr>
      </w:pPr>
      <w:r w:rsidRPr="00952095">
        <w:rPr>
          <w:rFonts w:ascii="Arial" w:hAnsi="Arial" w:cs="Arial"/>
          <w:sz w:val="24"/>
          <w:szCs w:val="24"/>
        </w:rPr>
        <w:t>Canada recommends that Denmark:</w:t>
      </w:r>
    </w:p>
    <w:p w14:paraId="6A3DD741" w14:textId="77777777" w:rsidR="00952095" w:rsidRPr="00952095" w:rsidRDefault="00952095" w:rsidP="00952095">
      <w:pPr>
        <w:pStyle w:val="Default"/>
        <w:rPr>
          <w:rFonts w:ascii="Arial" w:hAnsi="Arial" w:cs="Arial"/>
          <w:color w:val="auto"/>
        </w:rPr>
      </w:pPr>
      <w:r w:rsidRPr="00952095">
        <w:rPr>
          <w:rFonts w:ascii="Arial" w:hAnsi="Arial" w:cs="Arial"/>
          <w:color w:val="auto"/>
        </w:rPr>
        <w:t xml:space="preserve"> </w:t>
      </w:r>
    </w:p>
    <w:p w14:paraId="6177C721" w14:textId="77777777" w:rsidR="00952095" w:rsidRPr="00952095" w:rsidRDefault="00952095" w:rsidP="00952095">
      <w:pPr>
        <w:pStyle w:val="ListParagraph"/>
        <w:numPr>
          <w:ilvl w:val="0"/>
          <w:numId w:val="8"/>
        </w:numPr>
        <w:autoSpaceDE w:val="0"/>
        <w:autoSpaceDN w:val="0"/>
        <w:adjustRightInd w:val="0"/>
        <w:spacing w:after="0" w:line="240" w:lineRule="auto"/>
        <w:rPr>
          <w:rFonts w:ascii="Arial" w:hAnsi="Arial" w:cs="Arial"/>
          <w:sz w:val="24"/>
          <w:szCs w:val="24"/>
        </w:rPr>
      </w:pPr>
      <w:r w:rsidRPr="00952095">
        <w:rPr>
          <w:rFonts w:ascii="Arial" w:hAnsi="Arial" w:cs="Arial"/>
          <w:sz w:val="24"/>
          <w:szCs w:val="24"/>
        </w:rPr>
        <w:t xml:space="preserve">Refrain from shifting its asylum and protection obligations to third countries and ensure adequate protection in law and practice for asylum seekers. </w:t>
      </w:r>
      <w:r w:rsidRPr="00952095">
        <w:rPr>
          <w:rFonts w:ascii="Arial" w:hAnsi="Arial" w:cs="Arial"/>
          <w:sz w:val="24"/>
          <w:szCs w:val="24"/>
        </w:rPr>
        <w:br/>
      </w:r>
    </w:p>
    <w:p w14:paraId="4B1F3A1E" w14:textId="77777777" w:rsidR="00952095" w:rsidRPr="00952095" w:rsidRDefault="00952095" w:rsidP="00952095">
      <w:pPr>
        <w:pStyle w:val="ListParagraph"/>
        <w:numPr>
          <w:ilvl w:val="0"/>
          <w:numId w:val="8"/>
        </w:numPr>
        <w:autoSpaceDE w:val="0"/>
        <w:autoSpaceDN w:val="0"/>
        <w:adjustRightInd w:val="0"/>
        <w:spacing w:after="0" w:line="240" w:lineRule="auto"/>
        <w:rPr>
          <w:rFonts w:ascii="Arial" w:hAnsi="Arial" w:cs="Arial"/>
          <w:sz w:val="24"/>
          <w:szCs w:val="24"/>
        </w:rPr>
      </w:pPr>
      <w:r w:rsidRPr="00952095">
        <w:rPr>
          <w:rFonts w:ascii="Arial" w:hAnsi="Arial" w:cs="Arial"/>
          <w:sz w:val="24"/>
          <w:szCs w:val="24"/>
        </w:rPr>
        <w:t>Refrain from using ethnic background as the basis for national housing policies.</w:t>
      </w:r>
      <w:r w:rsidRPr="00952095">
        <w:rPr>
          <w:rFonts w:ascii="Arial" w:hAnsi="Arial" w:cs="Arial"/>
          <w:sz w:val="24"/>
          <w:szCs w:val="24"/>
        </w:rPr>
        <w:br/>
      </w:r>
    </w:p>
    <w:p w14:paraId="080577C7" w14:textId="77777777" w:rsidR="00952095" w:rsidRPr="00952095" w:rsidRDefault="00952095" w:rsidP="00952095">
      <w:pPr>
        <w:pStyle w:val="ListParagraph"/>
        <w:numPr>
          <w:ilvl w:val="0"/>
          <w:numId w:val="8"/>
        </w:numPr>
        <w:spacing w:after="0" w:line="240" w:lineRule="auto"/>
        <w:rPr>
          <w:rFonts w:ascii="Arial" w:hAnsi="Arial" w:cs="Arial"/>
          <w:b/>
          <w:bCs/>
          <w:sz w:val="24"/>
          <w:szCs w:val="24"/>
        </w:rPr>
      </w:pPr>
      <w:r w:rsidRPr="00952095">
        <w:rPr>
          <w:rFonts w:ascii="Arial" w:hAnsi="Arial" w:cs="Arial"/>
          <w:sz w:val="24"/>
          <w:szCs w:val="24"/>
        </w:rPr>
        <w:t>Hold social media companies to account when illegal user-generated content is not addressed in a timely fashion.</w:t>
      </w:r>
    </w:p>
    <w:p w14:paraId="54D0CFD4" w14:textId="77777777" w:rsidR="00952095" w:rsidRPr="00952095" w:rsidRDefault="00952095" w:rsidP="00952095">
      <w:pPr>
        <w:pStyle w:val="ListParagraph"/>
        <w:spacing w:after="0" w:line="240" w:lineRule="auto"/>
        <w:rPr>
          <w:rFonts w:ascii="Arial" w:hAnsi="Arial" w:cs="Arial"/>
          <w:b/>
          <w:bCs/>
          <w:sz w:val="24"/>
          <w:szCs w:val="24"/>
        </w:rPr>
      </w:pPr>
    </w:p>
    <w:p w14:paraId="69C1DD3E" w14:textId="77777777" w:rsidR="00952095" w:rsidRPr="00952095" w:rsidRDefault="00952095" w:rsidP="00952095">
      <w:pPr>
        <w:pStyle w:val="ListParagraph"/>
        <w:numPr>
          <w:ilvl w:val="0"/>
          <w:numId w:val="8"/>
        </w:numPr>
        <w:spacing w:after="0" w:line="240" w:lineRule="auto"/>
        <w:rPr>
          <w:rFonts w:ascii="Arial" w:hAnsi="Arial" w:cs="Arial"/>
          <w:b/>
          <w:bCs/>
          <w:sz w:val="24"/>
          <w:szCs w:val="24"/>
        </w:rPr>
      </w:pPr>
      <w:r w:rsidRPr="00952095">
        <w:rPr>
          <w:rFonts w:ascii="Arial" w:hAnsi="Arial" w:cs="Arial"/>
          <w:sz w:val="24"/>
          <w:szCs w:val="24"/>
        </w:rPr>
        <w:t xml:space="preserve">Introduce legislation to protect residents of Greenland against discrimination on all recognised grounds, within and outside the labour market, including establishing an independent appeals board. </w:t>
      </w:r>
    </w:p>
    <w:p w14:paraId="4D517C93" w14:textId="77777777" w:rsidR="00952095" w:rsidRPr="00952095" w:rsidRDefault="00952095" w:rsidP="00952095">
      <w:pPr>
        <w:pStyle w:val="NoSpacing"/>
        <w:rPr>
          <w:rFonts w:ascii="Arial" w:hAnsi="Arial" w:cs="Arial"/>
          <w:sz w:val="24"/>
          <w:szCs w:val="24"/>
        </w:rPr>
      </w:pPr>
    </w:p>
    <w:p w14:paraId="4A24E034" w14:textId="77777777" w:rsidR="00952095" w:rsidRPr="00952095" w:rsidRDefault="00952095" w:rsidP="00952095">
      <w:pPr>
        <w:pStyle w:val="Default"/>
        <w:rPr>
          <w:rFonts w:ascii="Arial" w:hAnsi="Arial" w:cs="Arial"/>
          <w:color w:val="auto"/>
        </w:rPr>
      </w:pPr>
      <w:r w:rsidRPr="00952095">
        <w:rPr>
          <w:rFonts w:ascii="Arial" w:hAnsi="Arial" w:cs="Arial"/>
          <w:color w:val="auto"/>
        </w:rPr>
        <w:t xml:space="preserve">Canada welcomes Denmark’s positive initiatives to combat hate crime, including training courses for the National Police, but remains concerned about unregistered hate crimes. As recommended during Denmark’s last UPR, Canada urges Denmark to ensure targeted training of law enforcement to strengthen capacity to conduct special investigations, accurately register complaints and reflect victims’ perspectives. </w:t>
      </w:r>
    </w:p>
    <w:p w14:paraId="7D7AB00E" w14:textId="77777777" w:rsidR="00952095" w:rsidRPr="00952095" w:rsidRDefault="00952095" w:rsidP="00B31261">
      <w:pPr>
        <w:spacing w:line="276" w:lineRule="auto"/>
        <w:rPr>
          <w:rFonts w:ascii="Arial" w:hAnsi="Arial" w:cs="Arial"/>
          <w:lang w:val="en-CA"/>
        </w:rPr>
      </w:pPr>
    </w:p>
    <w:sectPr w:rsidR="00952095" w:rsidRPr="0095209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F4A472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520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209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A327CEE"/>
    <w:multiLevelType w:val="hybridMultilevel"/>
    <w:tmpl w:val="DB0E2098"/>
    <w:lvl w:ilvl="0" w:tplc="B93E043E">
      <w:start w:val="1"/>
      <w:numFmt w:val="decimal"/>
      <w:lvlText w:val="%1."/>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52095"/>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E7B36-6286-47D7-9FFF-C47123ADAACD}"/>
</file>

<file path=customXml/itemProps2.xml><?xml version="1.0" encoding="utf-8"?>
<ds:datastoreItem xmlns:ds="http://schemas.openxmlformats.org/officeDocument/2006/customXml" ds:itemID="{00BD86EC-6B16-428B-B2EF-E3DEFD9A7BDB}"/>
</file>

<file path=customXml/itemProps3.xml><?xml version="1.0" encoding="utf-8"?>
<ds:datastoreItem xmlns:ds="http://schemas.openxmlformats.org/officeDocument/2006/customXml" ds:itemID="{AEFE33CC-0731-41F5-956C-F8E5A5265B48}"/>
</file>

<file path=customXml/itemProps4.xml><?xml version="1.0" encoding="utf-8"?>
<ds:datastoreItem xmlns:ds="http://schemas.openxmlformats.org/officeDocument/2006/customXml" ds:itemID="{EC9EC337-6A39-4F71-BABD-CAA4C1FD0F49}"/>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2021-05-05T06:27:00Z</dcterms:created>
  <dcterms:modified xsi:type="dcterms:W3CDTF">2021-05-05T06:27:00Z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