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C08B" w14:textId="77777777" w:rsidR="006A5120" w:rsidRDefault="006A5120" w:rsidP="006A5120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46C6735B" w14:textId="77777777" w:rsidR="006A5120" w:rsidRDefault="006A5120" w:rsidP="006A5120">
      <w:pPr>
        <w:pStyle w:val="Cuerpo"/>
        <w:jc w:val="center"/>
        <w:rPr>
          <w:b/>
          <w:bCs/>
        </w:rPr>
      </w:pPr>
    </w:p>
    <w:p w14:paraId="46444240" w14:textId="4C93EBEB" w:rsidR="006A5120" w:rsidRDefault="006A5120" w:rsidP="006A5120">
      <w:pPr>
        <w:pStyle w:val="Cuerpo"/>
        <w:jc w:val="center"/>
        <w:rPr>
          <w:b/>
          <w:bCs/>
        </w:rPr>
      </w:pPr>
      <w:r>
        <w:rPr>
          <w:b/>
          <w:bCs/>
        </w:rPr>
        <w:t>EXAMEN DE DINAMARCA</w:t>
      </w:r>
    </w:p>
    <w:p w14:paraId="43AE6312" w14:textId="77777777" w:rsidR="006A5120" w:rsidRDefault="006A5120" w:rsidP="006A5120">
      <w:pPr>
        <w:pStyle w:val="Cuerpo"/>
        <w:jc w:val="center"/>
        <w:rPr>
          <w:b/>
          <w:bCs/>
        </w:rPr>
      </w:pPr>
    </w:p>
    <w:p w14:paraId="141B90DE" w14:textId="45AE3091" w:rsidR="006A5120" w:rsidRDefault="006A5120" w:rsidP="006A5120">
      <w:pPr>
        <w:pStyle w:val="Cuerpo"/>
        <w:jc w:val="center"/>
        <w:rPr>
          <w:b/>
          <w:bCs/>
        </w:rPr>
      </w:pPr>
      <w:r>
        <w:rPr>
          <w:b/>
          <w:bCs/>
        </w:rPr>
        <w:t>6 de mayo de 2021</w:t>
      </w:r>
    </w:p>
    <w:p w14:paraId="00915AA3" w14:textId="77777777" w:rsidR="006A5120" w:rsidRDefault="006A5120" w:rsidP="006A5120">
      <w:pPr>
        <w:pStyle w:val="Cuerpo"/>
        <w:jc w:val="center"/>
        <w:rPr>
          <w:b/>
          <w:bCs/>
        </w:rPr>
      </w:pPr>
    </w:p>
    <w:p w14:paraId="634EC55A" w14:textId="0785BA30" w:rsidR="006A5120" w:rsidRDefault="006A5120" w:rsidP="006A5120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3044860D" w14:textId="5E9353D0" w:rsidR="00CF0E6A" w:rsidRPr="00CF0E6A" w:rsidRDefault="00CF0E6A" w:rsidP="006A5120">
      <w:pPr>
        <w:pStyle w:val="Cuerpo"/>
        <w:jc w:val="center"/>
      </w:pPr>
      <w:r w:rsidRPr="00CF0E6A">
        <w:t>(1 minuto disponible)</w:t>
      </w:r>
    </w:p>
    <w:p w14:paraId="5FF5F8FE" w14:textId="77777777" w:rsidR="006A5120" w:rsidRDefault="006A5120" w:rsidP="006A5120">
      <w:pPr>
        <w:pStyle w:val="Cuerpo"/>
        <w:jc w:val="center"/>
        <w:rPr>
          <w:b/>
          <w:bCs/>
          <w:u w:val="single"/>
        </w:rPr>
      </w:pPr>
    </w:p>
    <w:p w14:paraId="7A5E11C5" w14:textId="77777777" w:rsidR="006A5120" w:rsidRDefault="006A5120" w:rsidP="006A5120">
      <w:pPr>
        <w:pStyle w:val="Cuerpo"/>
        <w:jc w:val="both"/>
        <w:rPr>
          <w:b/>
          <w:bCs/>
          <w:u w:val="single"/>
        </w:rPr>
      </w:pPr>
    </w:p>
    <w:p w14:paraId="76E1486A" w14:textId="55FCE310" w:rsidR="006A5120" w:rsidRDefault="006A5120" w:rsidP="006A5120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Uruguay da la bienvenida a la Delegación de </w:t>
      </w:r>
      <w:r>
        <w:rPr>
          <w:rFonts w:ascii="Helvetica" w:hAnsi="Helvetica"/>
        </w:rPr>
        <w:t>Dinamarca</w:t>
      </w:r>
      <w:r w:rsidRPr="00AC693A">
        <w:rPr>
          <w:rFonts w:ascii="Helvetica" w:hAnsi="Helvetica"/>
        </w:rPr>
        <w:t>, y le agradece la presentación de su informe</w:t>
      </w:r>
      <w:r w:rsidR="00886090">
        <w:rPr>
          <w:rFonts w:ascii="Helvetica" w:hAnsi="Helvetica"/>
        </w:rPr>
        <w:t xml:space="preserve">, saludando </w:t>
      </w:r>
      <w:r w:rsidR="00BD21E3">
        <w:rPr>
          <w:rFonts w:ascii="Helvetica" w:hAnsi="Helvetica"/>
        </w:rPr>
        <w:t xml:space="preserve">que haya aprobado modificaciones legislativas para ratificar </w:t>
      </w:r>
      <w:r w:rsidR="0030537F">
        <w:rPr>
          <w:rFonts w:ascii="Helvetica" w:hAnsi="Helvetica"/>
        </w:rPr>
        <w:t xml:space="preserve">CED. </w:t>
      </w:r>
      <w:r w:rsidR="00CD037D">
        <w:rPr>
          <w:rFonts w:ascii="Helvetica" w:hAnsi="Helvetica"/>
        </w:rPr>
        <w:t xml:space="preserve"> </w:t>
      </w:r>
    </w:p>
    <w:p w14:paraId="7922AC18" w14:textId="77777777" w:rsidR="001C6926" w:rsidRDefault="001C6926" w:rsidP="006A5120">
      <w:pPr>
        <w:pStyle w:val="Cuerpo"/>
        <w:jc w:val="both"/>
        <w:rPr>
          <w:rFonts w:ascii="Helvetica" w:hAnsi="Helvetica"/>
          <w:lang w:val="es-AR"/>
        </w:rPr>
      </w:pPr>
    </w:p>
    <w:p w14:paraId="1B75E552" w14:textId="46B366BA" w:rsidR="006A5120" w:rsidRDefault="00251292" w:rsidP="00435573">
      <w:pPr>
        <w:pStyle w:val="Cuerpo"/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>Con espíritu constructivo,</w:t>
      </w:r>
      <w:r w:rsidR="006A5120">
        <w:rPr>
          <w:rFonts w:ascii="Helvetica" w:hAnsi="Helvetica"/>
          <w:lang w:val="es-AR"/>
        </w:rPr>
        <w:t xml:space="preserve"> recomendamos</w:t>
      </w:r>
      <w:r>
        <w:rPr>
          <w:rFonts w:ascii="Helvetica" w:hAnsi="Helvetica"/>
          <w:lang w:val="es-AR"/>
        </w:rPr>
        <w:t xml:space="preserve">: </w:t>
      </w:r>
    </w:p>
    <w:p w14:paraId="14EB3862" w14:textId="77777777" w:rsidR="006A5120" w:rsidRDefault="006A5120" w:rsidP="00435573">
      <w:pPr>
        <w:pStyle w:val="Cuerpo"/>
        <w:jc w:val="both"/>
        <w:rPr>
          <w:rFonts w:ascii="Helvetica" w:hAnsi="Helvetica"/>
          <w:lang w:val="es-AR"/>
        </w:rPr>
      </w:pPr>
    </w:p>
    <w:p w14:paraId="37EB843E" w14:textId="163630FB" w:rsidR="003B5A35" w:rsidRDefault="00C94F57" w:rsidP="00435573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>Promover</w:t>
      </w:r>
      <w:r w:rsidR="008B32B2">
        <w:rPr>
          <w:rFonts w:ascii="Helvetica" w:hAnsi="Helvetica"/>
          <w:lang w:val="es-AR"/>
        </w:rPr>
        <w:t xml:space="preserve"> </w:t>
      </w:r>
      <w:r w:rsidR="0087139B">
        <w:rPr>
          <w:rFonts w:ascii="Helvetica" w:hAnsi="Helvetica"/>
          <w:lang w:val="es-AR"/>
        </w:rPr>
        <w:t>el aumento</w:t>
      </w:r>
      <w:r w:rsidR="008B32B2">
        <w:rPr>
          <w:rFonts w:ascii="Helvetica" w:hAnsi="Helvetica"/>
          <w:lang w:val="es-AR"/>
        </w:rPr>
        <w:t xml:space="preserve"> </w:t>
      </w:r>
      <w:r w:rsidR="001C6926">
        <w:rPr>
          <w:rFonts w:ascii="Helvetica" w:hAnsi="Helvetica"/>
          <w:lang w:val="es-AR"/>
        </w:rPr>
        <w:t xml:space="preserve">de 15 a 18 años </w:t>
      </w:r>
      <w:r w:rsidR="008B32B2">
        <w:rPr>
          <w:rFonts w:ascii="Helvetica" w:hAnsi="Helvetica"/>
          <w:lang w:val="es-AR"/>
        </w:rPr>
        <w:t>d</w:t>
      </w:r>
      <w:r w:rsidR="001C6926">
        <w:rPr>
          <w:rFonts w:ascii="Helvetica" w:hAnsi="Helvetica"/>
          <w:lang w:val="es-AR"/>
        </w:rPr>
        <w:t xml:space="preserve">el </w:t>
      </w:r>
      <w:r w:rsidR="008B32B2">
        <w:rPr>
          <w:rFonts w:ascii="Helvetica" w:hAnsi="Helvetica"/>
          <w:lang w:val="es-AR"/>
        </w:rPr>
        <w:t>límite</w:t>
      </w:r>
      <w:r w:rsidR="001C6926">
        <w:rPr>
          <w:rFonts w:ascii="Helvetica" w:hAnsi="Helvetica"/>
          <w:lang w:val="es-AR"/>
        </w:rPr>
        <w:t xml:space="preserve"> de edad para que los niños tengan reconocido </w:t>
      </w:r>
      <w:r w:rsidR="005D3CAC">
        <w:rPr>
          <w:rFonts w:ascii="Helvetica" w:hAnsi="Helvetica"/>
          <w:lang w:val="es-AR"/>
        </w:rPr>
        <w:t>el</w:t>
      </w:r>
      <w:r w:rsidR="001C6926">
        <w:rPr>
          <w:rFonts w:ascii="Helvetica" w:hAnsi="Helvetica"/>
          <w:lang w:val="es-AR"/>
        </w:rPr>
        <w:t xml:space="preserve"> derecho </w:t>
      </w:r>
      <w:r w:rsidR="005D3CAC">
        <w:rPr>
          <w:rFonts w:ascii="Helvetica" w:hAnsi="Helvetica"/>
          <w:lang w:val="es-AR"/>
        </w:rPr>
        <w:t xml:space="preserve">a la reunificación familiar </w:t>
      </w:r>
      <w:r w:rsidR="0087139B">
        <w:rPr>
          <w:rFonts w:ascii="Helvetica" w:hAnsi="Helvetica"/>
          <w:lang w:val="es-AR"/>
        </w:rPr>
        <w:t>y</w:t>
      </w:r>
      <w:r w:rsidR="00A95386">
        <w:rPr>
          <w:rFonts w:ascii="Helvetica" w:hAnsi="Helvetica"/>
          <w:lang w:val="es-AR"/>
        </w:rPr>
        <w:t xml:space="preserve"> la revisión de</w:t>
      </w:r>
      <w:r w:rsidR="001C6926">
        <w:rPr>
          <w:rFonts w:ascii="Helvetica" w:hAnsi="Helvetica"/>
          <w:lang w:val="es-AR"/>
        </w:rPr>
        <w:t xml:space="preserve"> la Ley de Extranjería según la cual las personas en situación de protección temporal no pueden beneficiarse de la reunificación familiar </w:t>
      </w:r>
      <w:r w:rsidR="00EF1E26">
        <w:rPr>
          <w:rFonts w:ascii="Helvetica" w:hAnsi="Helvetica"/>
          <w:lang w:val="es-AR"/>
        </w:rPr>
        <w:t>hasta no cumplir 3 años de residencia</w:t>
      </w:r>
      <w:r w:rsidR="001C6926">
        <w:rPr>
          <w:rFonts w:ascii="Helvetica" w:hAnsi="Helvetica"/>
          <w:lang w:val="es-AR"/>
        </w:rPr>
        <w:t>, en línea con la</w:t>
      </w:r>
      <w:r w:rsidR="00EF1E26">
        <w:rPr>
          <w:rFonts w:ascii="Helvetica" w:hAnsi="Helvetica"/>
          <w:lang w:val="es-AR"/>
        </w:rPr>
        <w:t xml:space="preserve">s </w:t>
      </w:r>
      <w:r w:rsidR="001C6926">
        <w:rPr>
          <w:rFonts w:ascii="Helvetica" w:hAnsi="Helvetica"/>
          <w:lang w:val="es-AR"/>
        </w:rPr>
        <w:t>recomendaciones de</w:t>
      </w:r>
      <w:r>
        <w:rPr>
          <w:rFonts w:ascii="Helvetica" w:hAnsi="Helvetica"/>
          <w:lang w:val="es-AR"/>
        </w:rPr>
        <w:t>l</w:t>
      </w:r>
      <w:r w:rsidR="001C6926">
        <w:rPr>
          <w:rFonts w:ascii="Helvetica" w:hAnsi="Helvetica"/>
          <w:lang w:val="es-AR"/>
        </w:rPr>
        <w:t xml:space="preserve"> Comité</w:t>
      </w:r>
      <w:r>
        <w:rPr>
          <w:rFonts w:ascii="Helvetica" w:hAnsi="Helvetica"/>
          <w:lang w:val="es-AR"/>
        </w:rPr>
        <w:t xml:space="preserve"> de derechos del niño</w:t>
      </w:r>
      <w:r w:rsidR="002C738B">
        <w:rPr>
          <w:rFonts w:ascii="Helvetica" w:hAnsi="Helvetica"/>
          <w:lang w:val="es-AR"/>
        </w:rPr>
        <w:t>.</w:t>
      </w:r>
    </w:p>
    <w:p w14:paraId="00B40FC3" w14:textId="77777777" w:rsidR="003B5A35" w:rsidRDefault="003B5A35" w:rsidP="00435573">
      <w:pPr>
        <w:pStyle w:val="Cuerpo"/>
        <w:ind w:left="720"/>
        <w:jc w:val="both"/>
        <w:rPr>
          <w:rFonts w:ascii="Helvetica" w:hAnsi="Helvetica"/>
          <w:lang w:val="es-AR"/>
        </w:rPr>
      </w:pPr>
    </w:p>
    <w:p w14:paraId="65CA9373" w14:textId="404045C4" w:rsidR="003B5A35" w:rsidRPr="00086CD9" w:rsidRDefault="003B5A35" w:rsidP="00435573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 w:rsidRPr="003B5A35">
        <w:rPr>
          <w:rFonts w:ascii="Helvetica" w:hAnsi="Helvetica"/>
          <w:lang w:val="es-AR"/>
        </w:rPr>
        <w:t>Garantizar que el interés superior del niño constituya un</w:t>
      </w:r>
      <w:r>
        <w:rPr>
          <w:rFonts w:ascii="Helvetica" w:hAnsi="Helvetica"/>
          <w:lang w:val="es-AR"/>
        </w:rPr>
        <w:t xml:space="preserve">a </w:t>
      </w:r>
      <w:r w:rsidRPr="003B5A35">
        <w:rPr>
          <w:rFonts w:ascii="Helvetica" w:hAnsi="Helvetica"/>
          <w:lang w:val="es-AR"/>
        </w:rPr>
        <w:t xml:space="preserve">consideración primordial en todas las decisiones que se tomen </w:t>
      </w:r>
      <w:r w:rsidR="00A64A6D">
        <w:rPr>
          <w:rFonts w:ascii="Helvetica" w:hAnsi="Helvetica"/>
          <w:lang w:val="es-AR"/>
        </w:rPr>
        <w:t xml:space="preserve">sobre </w:t>
      </w:r>
      <w:r w:rsidRPr="003B5A35">
        <w:rPr>
          <w:rFonts w:ascii="Helvetica" w:hAnsi="Helvetica"/>
          <w:lang w:val="es-AR"/>
        </w:rPr>
        <w:t>casos de inmigración</w:t>
      </w:r>
      <w:r w:rsidR="00C526CA">
        <w:rPr>
          <w:rFonts w:ascii="Helvetica" w:hAnsi="Helvetica"/>
          <w:lang w:val="es-AR"/>
        </w:rPr>
        <w:t xml:space="preserve"> que involucren niños</w:t>
      </w:r>
      <w:r>
        <w:rPr>
          <w:rFonts w:ascii="Helvetica" w:hAnsi="Helvetica"/>
          <w:lang w:val="es-AR"/>
        </w:rPr>
        <w:t xml:space="preserve">. </w:t>
      </w:r>
    </w:p>
    <w:p w14:paraId="14CF00ED" w14:textId="77777777" w:rsidR="00E008FF" w:rsidRDefault="00E008FF" w:rsidP="00435573">
      <w:pPr>
        <w:pStyle w:val="Cuerpo"/>
        <w:ind w:left="720"/>
        <w:jc w:val="both"/>
        <w:rPr>
          <w:rFonts w:ascii="Helvetica" w:hAnsi="Helvetica"/>
          <w:lang w:val="es-AR"/>
        </w:rPr>
      </w:pPr>
    </w:p>
    <w:p w14:paraId="789A3E95" w14:textId="7449F439" w:rsidR="0030537F" w:rsidRDefault="00E008FF" w:rsidP="0030537F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 w:rsidRPr="00E008FF">
        <w:rPr>
          <w:rFonts w:ascii="Helvetica" w:hAnsi="Helvetica"/>
          <w:lang w:val="es-AR"/>
        </w:rPr>
        <w:t xml:space="preserve">Asegurar que la revisión o finalización de la protección internacional se limite a </w:t>
      </w:r>
      <w:r w:rsidR="0030079E">
        <w:rPr>
          <w:rFonts w:ascii="Helvetica" w:hAnsi="Helvetica"/>
          <w:lang w:val="es-AR"/>
        </w:rPr>
        <w:t xml:space="preserve">los casos </w:t>
      </w:r>
      <w:r w:rsidRPr="00E008FF">
        <w:rPr>
          <w:rFonts w:ascii="Helvetica" w:hAnsi="Helvetica"/>
          <w:lang w:val="es-AR"/>
        </w:rPr>
        <w:t xml:space="preserve">en </w:t>
      </w:r>
      <w:r w:rsidR="0030079E">
        <w:rPr>
          <w:rFonts w:ascii="Helvetica" w:hAnsi="Helvetica"/>
          <w:lang w:val="es-AR"/>
        </w:rPr>
        <w:t>los</w:t>
      </w:r>
      <w:r w:rsidRPr="00E008FF">
        <w:rPr>
          <w:rFonts w:ascii="Helvetica" w:hAnsi="Helvetica"/>
          <w:lang w:val="es-AR"/>
        </w:rPr>
        <w:t xml:space="preserve"> que los estándares </w:t>
      </w:r>
      <w:r w:rsidR="0030079E">
        <w:rPr>
          <w:rFonts w:ascii="Helvetica" w:hAnsi="Helvetica"/>
          <w:lang w:val="es-AR"/>
        </w:rPr>
        <w:t>de</w:t>
      </w:r>
      <w:r w:rsidRPr="00E008FF">
        <w:rPr>
          <w:rFonts w:ascii="Helvetica" w:hAnsi="Helvetica"/>
          <w:lang w:val="es-AR"/>
        </w:rPr>
        <w:t xml:space="preserve"> la Convención de 1951 estén claramente presentes</w:t>
      </w:r>
      <w:r>
        <w:rPr>
          <w:rFonts w:ascii="Helvetica" w:hAnsi="Helvetica"/>
          <w:lang w:val="es-AR"/>
        </w:rPr>
        <w:t>,</w:t>
      </w:r>
      <w:r w:rsidRPr="00E008FF">
        <w:rPr>
          <w:rFonts w:ascii="Helvetica" w:hAnsi="Helvetica"/>
          <w:lang w:val="es-AR"/>
        </w:rPr>
        <w:t xml:space="preserve"> las circunstancias que llevaron a </w:t>
      </w:r>
      <w:r w:rsidR="0030079E">
        <w:rPr>
          <w:rFonts w:ascii="Helvetica" w:hAnsi="Helvetica"/>
          <w:lang w:val="es-AR"/>
        </w:rPr>
        <w:t>otorgar</w:t>
      </w:r>
      <w:r w:rsidRPr="00E008FF">
        <w:rPr>
          <w:rFonts w:ascii="Helvetica" w:hAnsi="Helvetica"/>
          <w:lang w:val="es-AR"/>
        </w:rPr>
        <w:t xml:space="preserve"> la protección hayan dejado de existir o se hayan </w:t>
      </w:r>
      <w:r w:rsidR="0030079E">
        <w:rPr>
          <w:rFonts w:ascii="Helvetica" w:hAnsi="Helvetica"/>
          <w:lang w:val="es-AR"/>
        </w:rPr>
        <w:t xml:space="preserve">registrado </w:t>
      </w:r>
      <w:r w:rsidRPr="00E008FF">
        <w:rPr>
          <w:rFonts w:ascii="Helvetica" w:hAnsi="Helvetica"/>
          <w:lang w:val="es-AR"/>
        </w:rPr>
        <w:t>cambios significativo</w:t>
      </w:r>
      <w:r w:rsidR="0030079E">
        <w:rPr>
          <w:rFonts w:ascii="Helvetica" w:hAnsi="Helvetica"/>
          <w:lang w:val="es-AR"/>
        </w:rPr>
        <w:t>s</w:t>
      </w:r>
      <w:r w:rsidRPr="00E008FF">
        <w:rPr>
          <w:rFonts w:ascii="Helvetica" w:hAnsi="Helvetica"/>
          <w:lang w:val="es-AR"/>
        </w:rPr>
        <w:t xml:space="preserve"> </w:t>
      </w:r>
      <w:r>
        <w:rPr>
          <w:rFonts w:ascii="Helvetica" w:hAnsi="Helvetica"/>
          <w:lang w:val="es-AR"/>
        </w:rPr>
        <w:t>que permita</w:t>
      </w:r>
      <w:r w:rsidR="00EB7798">
        <w:rPr>
          <w:rFonts w:ascii="Helvetica" w:hAnsi="Helvetica"/>
          <w:lang w:val="es-AR"/>
        </w:rPr>
        <w:t>n</w:t>
      </w:r>
      <w:r>
        <w:rPr>
          <w:rFonts w:ascii="Helvetica" w:hAnsi="Helvetica"/>
          <w:lang w:val="es-AR"/>
        </w:rPr>
        <w:t xml:space="preserve"> garantizar </w:t>
      </w:r>
      <w:r w:rsidRPr="00E008FF">
        <w:rPr>
          <w:rFonts w:ascii="Helvetica" w:hAnsi="Helvetica"/>
          <w:lang w:val="es-AR"/>
        </w:rPr>
        <w:t>que la persona ya no enfrent</w:t>
      </w:r>
      <w:r w:rsidR="0030079E">
        <w:rPr>
          <w:rFonts w:ascii="Helvetica" w:hAnsi="Helvetica"/>
          <w:lang w:val="es-AR"/>
        </w:rPr>
        <w:t>e</w:t>
      </w:r>
      <w:r w:rsidRPr="00E008FF">
        <w:rPr>
          <w:rFonts w:ascii="Helvetica" w:hAnsi="Helvetica"/>
          <w:lang w:val="es-AR"/>
        </w:rPr>
        <w:t xml:space="preserve"> un riesgo real de daño grave</w:t>
      </w:r>
      <w:r w:rsidR="007924C9">
        <w:rPr>
          <w:rFonts w:ascii="Helvetica" w:hAnsi="Helvetica"/>
          <w:lang w:val="es-AR"/>
        </w:rPr>
        <w:t xml:space="preserve">. </w:t>
      </w:r>
    </w:p>
    <w:p w14:paraId="542B19A1" w14:textId="77777777" w:rsidR="00E313BD" w:rsidRPr="00E313BD" w:rsidRDefault="00E313BD" w:rsidP="00E313BD">
      <w:pPr>
        <w:pStyle w:val="Cuerpo"/>
        <w:jc w:val="both"/>
        <w:rPr>
          <w:rFonts w:ascii="Helvetica" w:hAnsi="Helvetica"/>
          <w:lang w:val="es-AR"/>
        </w:rPr>
      </w:pPr>
    </w:p>
    <w:p w14:paraId="301B876E" w14:textId="61FD0F00" w:rsidR="007B1B48" w:rsidRPr="000D1B23" w:rsidRDefault="001C3B15" w:rsidP="00435573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>Continuar promoviendo</w:t>
      </w:r>
      <w:r w:rsidR="007B1B48">
        <w:rPr>
          <w:rFonts w:ascii="Helvetica" w:hAnsi="Helvetica"/>
          <w:lang w:val="es-AR"/>
        </w:rPr>
        <w:t xml:space="preserve"> la revisión de la ley para establecer mecanismos que permitan a los menores de 18 años modificar su género legal. </w:t>
      </w:r>
    </w:p>
    <w:p w14:paraId="5932BFC8" w14:textId="77777777" w:rsidR="00086CD9" w:rsidRPr="007B1B48" w:rsidRDefault="00086CD9" w:rsidP="00435573">
      <w:pPr>
        <w:pStyle w:val="Cuerpo"/>
        <w:jc w:val="both"/>
        <w:rPr>
          <w:rFonts w:ascii="Helvetica" w:hAnsi="Helvetica"/>
          <w:lang w:val="es-AR"/>
        </w:rPr>
      </w:pPr>
    </w:p>
    <w:p w14:paraId="0F48C909" w14:textId="77777777" w:rsidR="006A5120" w:rsidRDefault="006A5120" w:rsidP="006A5120">
      <w:pPr>
        <w:pStyle w:val="Cuerpo"/>
        <w:jc w:val="both"/>
      </w:pPr>
    </w:p>
    <w:p w14:paraId="3C0EED1A" w14:textId="77777777" w:rsidR="006A5120" w:rsidRDefault="006A5120" w:rsidP="006A5120"/>
    <w:p w14:paraId="23AAC781" w14:textId="77777777" w:rsidR="00011241" w:rsidRDefault="00011241"/>
    <w:sectPr w:rsidR="0001124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9ED5" w14:textId="77777777" w:rsidR="00C56F0E" w:rsidRDefault="00C56F0E">
      <w:r>
        <w:separator/>
      </w:r>
    </w:p>
  </w:endnote>
  <w:endnote w:type="continuationSeparator" w:id="0">
    <w:p w14:paraId="7145DD3C" w14:textId="77777777" w:rsidR="00C56F0E" w:rsidRDefault="00C5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2820" w14:textId="77777777" w:rsidR="003F79BD" w:rsidRDefault="00C701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26A5" w14:textId="77777777" w:rsidR="00C56F0E" w:rsidRDefault="00C56F0E">
      <w:r>
        <w:separator/>
      </w:r>
    </w:p>
  </w:footnote>
  <w:footnote w:type="continuationSeparator" w:id="0">
    <w:p w14:paraId="708B33D0" w14:textId="77777777" w:rsidR="00C56F0E" w:rsidRDefault="00C5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FBF3" w14:textId="77777777" w:rsidR="003F79BD" w:rsidRDefault="00C701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71C"/>
    <w:multiLevelType w:val="hybridMultilevel"/>
    <w:tmpl w:val="A2F4ED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20"/>
    <w:rsid w:val="00011241"/>
    <w:rsid w:val="00043CAE"/>
    <w:rsid w:val="00086CD9"/>
    <w:rsid w:val="000D1B23"/>
    <w:rsid w:val="00100173"/>
    <w:rsid w:val="001C3B15"/>
    <w:rsid w:val="001C6926"/>
    <w:rsid w:val="00251292"/>
    <w:rsid w:val="002B5BFD"/>
    <w:rsid w:val="002C738B"/>
    <w:rsid w:val="0030079E"/>
    <w:rsid w:val="0030537F"/>
    <w:rsid w:val="003249C3"/>
    <w:rsid w:val="003B5A35"/>
    <w:rsid w:val="00435573"/>
    <w:rsid w:val="004A0DF0"/>
    <w:rsid w:val="00592F14"/>
    <w:rsid w:val="005D3CAC"/>
    <w:rsid w:val="006A5120"/>
    <w:rsid w:val="007924C9"/>
    <w:rsid w:val="007B1B48"/>
    <w:rsid w:val="00854C89"/>
    <w:rsid w:val="0087139B"/>
    <w:rsid w:val="00886090"/>
    <w:rsid w:val="008B32B2"/>
    <w:rsid w:val="008D7E4E"/>
    <w:rsid w:val="00943C8E"/>
    <w:rsid w:val="009E1659"/>
    <w:rsid w:val="00A64A6D"/>
    <w:rsid w:val="00A95386"/>
    <w:rsid w:val="00B26613"/>
    <w:rsid w:val="00B62C6B"/>
    <w:rsid w:val="00B83507"/>
    <w:rsid w:val="00BD21E3"/>
    <w:rsid w:val="00C526CA"/>
    <w:rsid w:val="00C56F0E"/>
    <w:rsid w:val="00C70170"/>
    <w:rsid w:val="00C94F57"/>
    <w:rsid w:val="00CB1D6D"/>
    <w:rsid w:val="00CB7E80"/>
    <w:rsid w:val="00CD037D"/>
    <w:rsid w:val="00CF0E6A"/>
    <w:rsid w:val="00DA5692"/>
    <w:rsid w:val="00DC4ECF"/>
    <w:rsid w:val="00E008FF"/>
    <w:rsid w:val="00E313BD"/>
    <w:rsid w:val="00EB7798"/>
    <w:rsid w:val="00EF1E26"/>
    <w:rsid w:val="00F24055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1BD5"/>
  <w15:chartTrackingRefBased/>
  <w15:docId w15:val="{DF8158CB-0419-415E-B823-8F36A16A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6A51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6A512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B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AR"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B48"/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y2iqfc">
    <w:name w:val="y2iqfc"/>
    <w:basedOn w:val="DefaultParagraphFont"/>
    <w:rsid w:val="007B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53BB8-8BD6-499B-923B-2E9ACC59F0BB}"/>
</file>

<file path=customXml/itemProps2.xml><?xml version="1.0" encoding="utf-8"?>
<ds:datastoreItem xmlns:ds="http://schemas.openxmlformats.org/officeDocument/2006/customXml" ds:itemID="{7A7CF011-8E10-4CA8-83FF-4908C1F39E00}"/>
</file>

<file path=customXml/itemProps3.xml><?xml version="1.0" encoding="utf-8"?>
<ds:datastoreItem xmlns:ds="http://schemas.openxmlformats.org/officeDocument/2006/customXml" ds:itemID="{99B6241C-6EF7-41CB-90D0-FAA90E4CD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77</cp:revision>
  <dcterms:created xsi:type="dcterms:W3CDTF">2021-04-16T08:21:00Z</dcterms:created>
  <dcterms:modified xsi:type="dcterms:W3CDTF">2021-04-27T12:34:00Z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