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6608" w:rsidRDefault="00136608">
      <w:pPr>
        <w:rPr>
          <w:rFonts w:ascii="Times New Roman" w:hAnsi="Times New Roman"/>
        </w:rPr>
      </w:pPr>
    </w:p>
    <w:p w:rsidR="00136608" w:rsidRPr="00136608" w:rsidRDefault="00136608" w:rsidP="00136608">
      <w:pPr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u w:val="single"/>
          <w:lang w:val="en-GB" w:eastAsia="en-US"/>
        </w:rPr>
      </w:pPr>
    </w:p>
    <w:p w:rsidR="00136608" w:rsidRPr="00136608" w:rsidRDefault="00136608" w:rsidP="00136608">
      <w:pPr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u w:val="single"/>
          <w:lang w:val="en-GB" w:eastAsia="en-US"/>
        </w:rPr>
      </w:pPr>
    </w:p>
    <w:p w:rsidR="00136608" w:rsidRPr="00136608" w:rsidRDefault="00136608" w:rsidP="00136608">
      <w:pPr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u w:val="single"/>
          <w:lang w:val="en-GB" w:eastAsia="en-US"/>
        </w:rPr>
      </w:pPr>
      <w:r w:rsidRPr="00136608">
        <w:rPr>
          <w:rFonts w:ascii="Times New Roman" w:eastAsiaTheme="minorHAnsi" w:hAnsi="Times New Roman" w:cs="Times New Roman"/>
          <w:b/>
          <w:bCs/>
          <w:sz w:val="26"/>
          <w:szCs w:val="26"/>
          <w:u w:val="single"/>
          <w:lang w:val="en-GB" w:eastAsia="en-US"/>
        </w:rPr>
        <w:t>Statement by the State of Palestine at the Universal Periodic Review of</w:t>
      </w:r>
      <w:r>
        <w:rPr>
          <w:rFonts w:ascii="Times New Roman" w:eastAsiaTheme="minorHAnsi" w:hAnsi="Times New Roman" w:cs="Times New Roman"/>
          <w:b/>
          <w:bCs/>
          <w:sz w:val="26"/>
          <w:szCs w:val="26"/>
          <w:u w:val="single"/>
          <w:lang w:val="en-GB" w:eastAsia="en-US"/>
        </w:rPr>
        <w:t xml:space="preserve"> </w:t>
      </w:r>
      <w:r w:rsidR="0009226D">
        <w:rPr>
          <w:rFonts w:ascii="Times New Roman" w:eastAsiaTheme="minorHAnsi" w:hAnsi="Times New Roman" w:cs="Times New Roman"/>
          <w:b/>
          <w:bCs/>
          <w:sz w:val="26"/>
          <w:szCs w:val="26"/>
          <w:u w:val="single"/>
          <w:lang w:val="en-US" w:eastAsia="en-US"/>
        </w:rPr>
        <w:t>Latvia</w:t>
      </w:r>
      <w:r w:rsidRPr="00136608">
        <w:rPr>
          <w:rFonts w:ascii="Times New Roman" w:eastAsiaTheme="minorHAnsi" w:hAnsi="Times New Roman" w:cs="Times New Roman"/>
          <w:b/>
          <w:bCs/>
          <w:sz w:val="26"/>
          <w:szCs w:val="26"/>
          <w:u w:val="single"/>
          <w:lang w:val="en-GB" w:eastAsia="en-US"/>
        </w:rPr>
        <w:t xml:space="preserve">, </w:t>
      </w:r>
      <w:r w:rsidR="0009226D">
        <w:rPr>
          <w:rFonts w:ascii="Times New Roman" w:eastAsiaTheme="minorHAnsi" w:hAnsi="Times New Roman" w:cs="Times New Roman"/>
          <w:b/>
          <w:bCs/>
          <w:sz w:val="26"/>
          <w:szCs w:val="26"/>
          <w:u w:val="single"/>
          <w:lang w:val="en-GB" w:eastAsia="en-US"/>
        </w:rPr>
        <w:t>11</w:t>
      </w:r>
      <w:r w:rsidRPr="00136608">
        <w:rPr>
          <w:rFonts w:ascii="Times New Roman" w:eastAsiaTheme="minorHAnsi" w:hAnsi="Times New Roman" w:cs="Times New Roman"/>
          <w:b/>
          <w:bCs/>
          <w:sz w:val="26"/>
          <w:szCs w:val="26"/>
          <w:u w:val="single"/>
          <w:vertAlign w:val="superscript"/>
          <w:lang w:val="en-GB" w:eastAsia="en-US"/>
        </w:rPr>
        <w:t>h</w:t>
      </w:r>
      <w:r w:rsidRPr="00136608">
        <w:rPr>
          <w:rFonts w:ascii="Times New Roman" w:eastAsiaTheme="minorHAnsi" w:hAnsi="Times New Roman" w:cs="Times New Roman"/>
          <w:b/>
          <w:bCs/>
          <w:sz w:val="26"/>
          <w:szCs w:val="26"/>
          <w:u w:val="single"/>
          <w:lang w:val="en-GB" w:eastAsia="en-US"/>
        </w:rPr>
        <w:t xml:space="preserve"> of May 2021</w:t>
      </w:r>
    </w:p>
    <w:p w:rsidR="00136608" w:rsidRPr="006B759A" w:rsidRDefault="00136608" w:rsidP="002C63A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C63A4" w:rsidRDefault="002C63A4" w:rsidP="002C63A4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36608" w:rsidRPr="006B759A" w:rsidRDefault="0009226D" w:rsidP="002C63A4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B759A">
        <w:rPr>
          <w:rFonts w:ascii="Times New Roman" w:hAnsi="Times New Roman"/>
          <w:sz w:val="24"/>
          <w:szCs w:val="24"/>
          <w:lang w:val="en-US"/>
        </w:rPr>
        <w:t xml:space="preserve">Thank you Madame President, </w:t>
      </w:r>
    </w:p>
    <w:p w:rsidR="0009226D" w:rsidRPr="006B759A" w:rsidRDefault="0009226D" w:rsidP="002C63A4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36608" w:rsidRPr="006B759A" w:rsidRDefault="000E2B86" w:rsidP="002C63A4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B759A">
        <w:rPr>
          <w:rFonts w:ascii="Times New Roman" w:hAnsi="Times New Roman"/>
          <w:sz w:val="24"/>
          <w:szCs w:val="24"/>
          <w:lang w:val="en-US"/>
        </w:rPr>
        <w:t>The State of Palestine welcomes the delegation of Latvia to the third cy</w:t>
      </w:r>
      <w:r w:rsidR="00EA2703" w:rsidRPr="006B759A">
        <w:rPr>
          <w:rFonts w:ascii="Times New Roman" w:hAnsi="Times New Roman"/>
          <w:sz w:val="24"/>
          <w:szCs w:val="24"/>
          <w:lang w:val="en-US"/>
        </w:rPr>
        <w:t>cle of the UPR and thanks them for the presentation of their national report.</w:t>
      </w:r>
      <w:r w:rsidR="00665B2B" w:rsidRPr="006B759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65B2B" w:rsidRPr="006B759A" w:rsidRDefault="00665B2B" w:rsidP="002C63A4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65B2B" w:rsidRPr="006B759A" w:rsidRDefault="00665B2B" w:rsidP="002C63A4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B759A">
        <w:rPr>
          <w:rFonts w:ascii="Times New Roman" w:hAnsi="Times New Roman"/>
          <w:sz w:val="24"/>
          <w:szCs w:val="24"/>
          <w:lang w:val="en-US"/>
        </w:rPr>
        <w:t xml:space="preserve">We welcome the steps taken by Latvia to </w:t>
      </w:r>
      <w:r w:rsidR="00F0001D" w:rsidRPr="006B759A">
        <w:rPr>
          <w:rFonts w:ascii="Times New Roman" w:hAnsi="Times New Roman"/>
          <w:sz w:val="24"/>
          <w:szCs w:val="24"/>
          <w:lang w:val="en-US"/>
        </w:rPr>
        <w:t xml:space="preserve">improve the situation of asylum </w:t>
      </w:r>
      <w:r w:rsidR="003F4D59" w:rsidRPr="006B759A">
        <w:rPr>
          <w:rFonts w:ascii="Times New Roman" w:hAnsi="Times New Roman"/>
          <w:sz w:val="24"/>
          <w:szCs w:val="24"/>
          <w:lang w:val="en-US"/>
        </w:rPr>
        <w:t>seekers including the adoption of a new</w:t>
      </w:r>
      <w:r w:rsidR="00280DBD" w:rsidRPr="006B759A">
        <w:rPr>
          <w:rFonts w:ascii="Times New Roman" w:hAnsi="Times New Roman"/>
          <w:sz w:val="24"/>
          <w:szCs w:val="24"/>
          <w:lang w:val="en-US"/>
        </w:rPr>
        <w:t xml:space="preserve"> asylum law, however </w:t>
      </w:r>
      <w:r w:rsidR="00280DBD" w:rsidRPr="006B759A">
        <w:rPr>
          <w:rFonts w:ascii="Times New Roman" w:hAnsi="Times New Roman"/>
          <w:b/>
          <w:bCs/>
          <w:sz w:val="24"/>
          <w:szCs w:val="24"/>
          <w:lang w:val="en-US"/>
        </w:rPr>
        <w:t>we recommend that Latvia</w:t>
      </w:r>
      <w:r w:rsidR="00F301E1" w:rsidRPr="006B759A">
        <w:rPr>
          <w:rFonts w:ascii="Times New Roman" w:hAnsi="Times New Roman"/>
          <w:b/>
          <w:bCs/>
          <w:sz w:val="24"/>
          <w:szCs w:val="24"/>
          <w:lang w:val="en-US"/>
        </w:rPr>
        <w:t xml:space="preserve"> amend</w:t>
      </w:r>
      <w:r w:rsidR="00A32517" w:rsidRPr="006B759A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="00F301E1" w:rsidRPr="006B759A">
        <w:rPr>
          <w:rFonts w:ascii="Times New Roman" w:hAnsi="Times New Roman"/>
          <w:b/>
          <w:bCs/>
          <w:sz w:val="24"/>
          <w:szCs w:val="24"/>
          <w:lang w:val="en-US"/>
        </w:rPr>
        <w:t xml:space="preserve"> domestic legislation to establish that detention of asylum seekers was to be applied only as a measure of last resort ; and to prohibit the detention of children for immigration related purposes.</w:t>
      </w:r>
    </w:p>
    <w:p w:rsidR="00136608" w:rsidRPr="002C63A4" w:rsidRDefault="00136608" w:rsidP="002C63A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36608" w:rsidRPr="006B759A" w:rsidRDefault="00136608" w:rsidP="002C63A4">
      <w:pPr>
        <w:spacing w:line="276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B75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759A">
        <w:rPr>
          <w:rFonts w:ascii="Times New Roman" w:eastAsiaTheme="minorHAnsi" w:hAnsi="Times New Roman" w:cs="Times New Roman"/>
          <w:sz w:val="24"/>
          <w:szCs w:val="24"/>
          <w:lang w:eastAsia="en-US"/>
        </w:rPr>
        <w:t>We</w:t>
      </w:r>
      <w:r w:rsidRPr="006B759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6B75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welcome the steps taken with regards to business and human rights, and</w:t>
      </w:r>
      <w:r w:rsidRPr="006B759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6B759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we recommend that</w:t>
      </w:r>
      <w:r w:rsidRPr="006B759A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r w:rsidR="00892273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>Latvia</w:t>
      </w:r>
      <w:r w:rsidRPr="006B759A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r w:rsidRPr="006B759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enact specific legislations to conflict affected areas </w:t>
      </w:r>
      <w:r w:rsidRPr="006B759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and to provide guidance</w:t>
      </w:r>
      <w:r w:rsidRPr="006B759A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r w:rsidRPr="006B759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and advice for business enterprises on ensuring respect for human rights to</w:t>
      </w:r>
      <w:r w:rsidRPr="006B759A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r w:rsidRPr="006B759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prevent and address the heightened risk of corporate involvement in gross</w:t>
      </w:r>
      <w:r w:rsidRPr="006B759A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r w:rsidRPr="006B759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human right violations in conflict affected areas including situations of foreign</w:t>
      </w:r>
      <w:r w:rsidRPr="006B759A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r w:rsidRPr="006B759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occupation.</w:t>
      </w:r>
    </w:p>
    <w:p w:rsidR="006B759A" w:rsidRPr="006B759A" w:rsidRDefault="006B759A" w:rsidP="002C63A4">
      <w:pPr>
        <w:spacing w:line="276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6B759A" w:rsidRPr="006B759A" w:rsidRDefault="006B759A" w:rsidP="002C63A4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6B759A" w:rsidRPr="006B759A" w:rsidRDefault="006B759A" w:rsidP="002C63A4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6B759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We wish Latvia a successful review. </w:t>
      </w:r>
    </w:p>
    <w:p w:rsidR="006B759A" w:rsidRPr="006B759A" w:rsidRDefault="006B759A" w:rsidP="002C63A4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6B759A" w:rsidRPr="006B759A" w:rsidRDefault="006B759A" w:rsidP="002C63A4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6B759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I thank you </w:t>
      </w:r>
    </w:p>
    <w:p w:rsidR="00136608" w:rsidRPr="00136608" w:rsidRDefault="00136608" w:rsidP="00136608">
      <w:pPr>
        <w:rPr>
          <w:rFonts w:eastAsiaTheme="minorHAnsi"/>
          <w:sz w:val="24"/>
          <w:szCs w:val="24"/>
          <w:lang w:val="en-US" w:eastAsia="en-US"/>
        </w:rPr>
      </w:pPr>
    </w:p>
    <w:p w:rsidR="00136608" w:rsidRPr="00136608" w:rsidRDefault="00136608">
      <w:pPr>
        <w:rPr>
          <w:rFonts w:ascii="Times New Roman" w:hAnsi="Times New Roman"/>
          <w:lang w:val="en-US"/>
        </w:rPr>
      </w:pPr>
    </w:p>
    <w:sectPr w:rsidR="00136608" w:rsidRPr="0013660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4676" w:rsidRDefault="00B44676" w:rsidP="00136608">
      <w:r>
        <w:separator/>
      </w:r>
    </w:p>
  </w:endnote>
  <w:endnote w:type="continuationSeparator" w:id="0">
    <w:p w:rsidR="00B44676" w:rsidRDefault="00B44676" w:rsidP="0013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Monotype Corsiva">
    <w:altName w:val="Brush Script MT"/>
    <w:panose1 w:val="020B06040202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4676" w:rsidRDefault="00B44676" w:rsidP="00136608">
      <w:r>
        <w:separator/>
      </w:r>
    </w:p>
  </w:footnote>
  <w:footnote w:type="continuationSeparator" w:id="0">
    <w:p w:rsidR="00B44676" w:rsidRDefault="00B44676" w:rsidP="00136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6608" w:rsidRPr="00136608" w:rsidRDefault="00136608" w:rsidP="00136608">
    <w:pPr>
      <w:rPr>
        <w:rFonts w:eastAsiaTheme="minorHAnsi"/>
        <w:sz w:val="24"/>
        <w:szCs w:val="24"/>
        <w:lang w:val="en-GB" w:eastAsia="en-US"/>
      </w:rPr>
    </w:pPr>
  </w:p>
  <w:p w:rsidR="00136608" w:rsidRPr="00136608" w:rsidRDefault="00136608" w:rsidP="00136608">
    <w:pPr>
      <w:rPr>
        <w:rFonts w:eastAsiaTheme="minorHAnsi"/>
        <w:sz w:val="24"/>
        <w:szCs w:val="24"/>
        <w:lang w:val="en-GB" w:eastAsia="en-US"/>
      </w:rPr>
    </w:pPr>
  </w:p>
  <w:p w:rsidR="00136608" w:rsidRPr="00136608" w:rsidRDefault="00136608" w:rsidP="00136608">
    <w:pPr>
      <w:tabs>
        <w:tab w:val="center" w:pos="4513"/>
        <w:tab w:val="right" w:pos="9026"/>
      </w:tabs>
      <w:rPr>
        <w:rFonts w:eastAsiaTheme="minorHAnsi"/>
        <w:sz w:val="24"/>
        <w:szCs w:val="24"/>
        <w:lang w:eastAsia="en-US"/>
      </w:rPr>
    </w:pPr>
  </w:p>
  <w:p w:rsidR="00136608" w:rsidRPr="00136608" w:rsidRDefault="00136608" w:rsidP="00136608">
    <w:pPr>
      <w:rPr>
        <w:rFonts w:eastAsiaTheme="minorHAnsi"/>
        <w:sz w:val="24"/>
        <w:szCs w:val="24"/>
        <w:lang w:val="en-GB" w:eastAsia="en-US"/>
      </w:rPr>
    </w:pPr>
  </w:p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136608" w:rsidRPr="00136608" w:rsidTr="00B514CB">
      <w:trPr>
        <w:trHeight w:val="714"/>
        <w:jc w:val="center"/>
      </w:trPr>
      <w:tc>
        <w:tcPr>
          <w:tcW w:w="3841" w:type="dxa"/>
        </w:tcPr>
        <w:p w:rsidR="00136608" w:rsidRPr="00136608" w:rsidRDefault="00136608" w:rsidP="00136608">
          <w:pPr>
            <w:tabs>
              <w:tab w:val="center" w:pos="4513"/>
              <w:tab w:val="right" w:pos="9026"/>
            </w:tabs>
            <w:bidi/>
            <w:rPr>
              <w:rFonts w:eastAsiaTheme="minorHAnsi" w:cs="Times New Roman"/>
              <w:b/>
              <w:bCs/>
              <w:sz w:val="16"/>
              <w:szCs w:val="16"/>
              <w:rtl/>
              <w:lang w:eastAsia="en-US" w:bidi="ar-AE"/>
            </w:rPr>
          </w:pPr>
        </w:p>
        <w:p w:rsidR="00136608" w:rsidRPr="00136608" w:rsidRDefault="00136608" w:rsidP="00136608">
          <w:pPr>
            <w:tabs>
              <w:tab w:val="center" w:pos="4513"/>
              <w:tab w:val="right" w:pos="9026"/>
            </w:tabs>
            <w:bidi/>
            <w:jc w:val="center"/>
            <w:rPr>
              <w:rFonts w:ascii="Edwardian Script ITC" w:eastAsiaTheme="minorHAnsi" w:hAnsi="Edwardian Script ITC" w:cs="Al-Kharashi Diwani 1"/>
              <w:sz w:val="24"/>
              <w:szCs w:val="24"/>
              <w:rtl/>
              <w:lang w:eastAsia="en-US" w:bidi="ar-AE"/>
            </w:rPr>
          </w:pPr>
        </w:p>
        <w:p w:rsidR="00136608" w:rsidRPr="00136608" w:rsidRDefault="00136608" w:rsidP="00136608">
          <w:pPr>
            <w:tabs>
              <w:tab w:val="center" w:pos="4513"/>
              <w:tab w:val="right" w:pos="9026"/>
            </w:tabs>
            <w:bidi/>
            <w:jc w:val="center"/>
            <w:rPr>
              <w:rFonts w:ascii="Edwardian Script ITC" w:eastAsiaTheme="minorHAnsi" w:hAnsi="Edwardian Script ITC" w:cs="Al-Kharashi Diwani 1"/>
              <w:i/>
              <w:iCs/>
              <w:sz w:val="40"/>
              <w:szCs w:val="40"/>
              <w:rtl/>
              <w:lang w:eastAsia="en-US" w:bidi="ar-AE"/>
            </w:rPr>
          </w:pPr>
          <w:r w:rsidRPr="00136608">
            <w:rPr>
              <w:rFonts w:ascii="Edwardian Script ITC" w:eastAsiaTheme="minorHAnsi" w:hAnsi="Edwardian Script ITC" w:cs="Al-Kharashi Diwani 1" w:hint="cs"/>
              <w:i/>
              <w:iCs/>
              <w:sz w:val="52"/>
              <w:szCs w:val="52"/>
              <w:rtl/>
              <w:lang w:eastAsia="en-US" w:bidi="ar-AE"/>
            </w:rPr>
            <w:t>دولة فلسطين</w:t>
          </w:r>
        </w:p>
        <w:p w:rsidR="00136608" w:rsidRPr="00136608" w:rsidRDefault="00136608" w:rsidP="00136608">
          <w:pPr>
            <w:tabs>
              <w:tab w:val="center" w:pos="4513"/>
              <w:tab w:val="right" w:pos="9026"/>
            </w:tabs>
            <w:bidi/>
            <w:jc w:val="center"/>
            <w:rPr>
              <w:rFonts w:ascii="Edwardian Script ITC" w:eastAsiaTheme="minorHAnsi" w:hAnsi="Edwardian Script ITC" w:cs="Al-Kharashi Diwani 1"/>
              <w:sz w:val="16"/>
              <w:szCs w:val="16"/>
              <w:rtl/>
              <w:lang w:eastAsia="en-US" w:bidi="ar-AE"/>
            </w:rPr>
          </w:pPr>
        </w:p>
        <w:p w:rsidR="00136608" w:rsidRPr="00136608" w:rsidRDefault="00136608" w:rsidP="00136608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 w:cs="Al-Kharashi Diwani 1"/>
              <w:sz w:val="32"/>
              <w:szCs w:val="32"/>
              <w:rtl/>
              <w:lang w:eastAsia="en-US" w:bidi="ar-AE"/>
            </w:rPr>
          </w:pPr>
          <w:r w:rsidRPr="00136608">
            <w:rPr>
              <w:rFonts w:ascii="Edwardian Script ITC" w:eastAsiaTheme="minorHAnsi" w:hAnsi="Edwardian Script ITC" w:cs="Al-Kharashi Diwani 1"/>
              <w:sz w:val="32"/>
              <w:szCs w:val="32"/>
              <w:rtl/>
              <w:lang w:eastAsia="en-US" w:bidi="ar-AE"/>
            </w:rPr>
            <w:t xml:space="preserve">البعثة المراقبة </w:t>
          </w:r>
          <w:r w:rsidRPr="00136608">
            <w:rPr>
              <w:rFonts w:ascii="Edwardian Script ITC" w:eastAsiaTheme="minorHAnsi" w:hAnsi="Edwardian Script ITC" w:cs="Al-Kharashi Diwani 1" w:hint="cs"/>
              <w:sz w:val="32"/>
              <w:szCs w:val="32"/>
              <w:rtl/>
              <w:lang w:eastAsia="en-US" w:bidi="ar-AE"/>
            </w:rPr>
            <w:t>الدائمة لدى</w:t>
          </w:r>
          <w:r w:rsidRPr="00136608">
            <w:rPr>
              <w:rFonts w:eastAsiaTheme="minorHAnsi" w:cs="Al-Kharashi Diwani 1" w:hint="cs"/>
              <w:sz w:val="32"/>
              <w:szCs w:val="32"/>
              <w:rtl/>
              <w:lang w:eastAsia="en-US" w:bidi="ar-AE"/>
            </w:rPr>
            <w:t xml:space="preserve"> الأمم المتحدة </w:t>
          </w:r>
        </w:p>
        <w:p w:rsidR="00136608" w:rsidRPr="00136608" w:rsidRDefault="00136608" w:rsidP="00136608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sz w:val="24"/>
              <w:szCs w:val="24"/>
              <w:rtl/>
              <w:lang w:eastAsia="en-US" w:bidi="ar-AE"/>
            </w:rPr>
          </w:pPr>
          <w:r w:rsidRPr="00136608">
            <w:rPr>
              <w:rFonts w:eastAsiaTheme="minorHAnsi" w:cs="Al-Kharashi Diwani 1" w:hint="cs"/>
              <w:sz w:val="32"/>
              <w:szCs w:val="32"/>
              <w:rtl/>
              <w:lang w:eastAsia="en-US"/>
            </w:rPr>
            <w:t>جنيف</w:t>
          </w:r>
          <w:r w:rsidRPr="00136608">
            <w:rPr>
              <w:rFonts w:eastAsiaTheme="minorHAnsi" w:cs="Times New Roman" w:hint="cs"/>
              <w:sz w:val="32"/>
              <w:szCs w:val="32"/>
              <w:rtl/>
              <w:lang w:eastAsia="en-US"/>
            </w:rPr>
            <w:t xml:space="preserve"> </w:t>
          </w:r>
        </w:p>
      </w:tc>
      <w:tc>
        <w:tcPr>
          <w:tcW w:w="1843" w:type="dxa"/>
        </w:tcPr>
        <w:p w:rsidR="00136608" w:rsidRPr="00136608" w:rsidRDefault="00136608" w:rsidP="00136608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sz w:val="24"/>
              <w:szCs w:val="24"/>
              <w:rtl/>
              <w:lang w:eastAsia="en-US" w:bidi="ar-AE"/>
            </w:rPr>
          </w:pPr>
        </w:p>
        <w:p w:rsidR="00136608" w:rsidRPr="00136608" w:rsidRDefault="00136608" w:rsidP="00136608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sz w:val="24"/>
              <w:szCs w:val="24"/>
              <w:rtl/>
              <w:lang w:eastAsia="en-US" w:bidi="ar-AE"/>
            </w:rPr>
          </w:pPr>
          <w:r w:rsidRPr="00136608">
            <w:rPr>
              <w:rFonts w:eastAsiaTheme="minorHAnsi"/>
              <w:noProof/>
              <w:sz w:val="24"/>
              <w:szCs w:val="24"/>
              <w:lang w:eastAsia="en-US"/>
            </w:rPr>
            <w:drawing>
              <wp:inline distT="0" distB="0" distL="0" distR="0" wp14:anchorId="7FBED0C3" wp14:editId="565BD807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36608" w:rsidRPr="00136608" w:rsidRDefault="00136608" w:rsidP="00136608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sz w:val="24"/>
              <w:szCs w:val="24"/>
              <w:rtl/>
              <w:lang w:eastAsia="en-US" w:bidi="ar-AE"/>
            </w:rPr>
          </w:pPr>
        </w:p>
      </w:tc>
      <w:tc>
        <w:tcPr>
          <w:tcW w:w="4605" w:type="dxa"/>
        </w:tcPr>
        <w:p w:rsidR="00136608" w:rsidRPr="00136608" w:rsidRDefault="00136608" w:rsidP="00136608">
          <w:pPr>
            <w:tabs>
              <w:tab w:val="center" w:pos="4513"/>
              <w:tab w:val="right" w:pos="9026"/>
            </w:tabs>
            <w:bidi/>
            <w:spacing w:line="276" w:lineRule="auto"/>
            <w:rPr>
              <w:rFonts w:ascii="Times New Roman" w:eastAsiaTheme="minorHAnsi" w:hAnsi="Times New Roman"/>
              <w:b/>
              <w:bCs/>
              <w:sz w:val="26"/>
              <w:szCs w:val="26"/>
              <w:lang w:eastAsia="en-US"/>
            </w:rPr>
          </w:pPr>
        </w:p>
        <w:p w:rsidR="00136608" w:rsidRPr="00136608" w:rsidRDefault="00136608" w:rsidP="00136608">
          <w:pPr>
            <w:tabs>
              <w:tab w:val="center" w:pos="4513"/>
              <w:tab w:val="right" w:pos="9026"/>
            </w:tabs>
            <w:bidi/>
            <w:spacing w:line="360" w:lineRule="auto"/>
            <w:rPr>
              <w:rFonts w:ascii="Times New Roman" w:eastAsiaTheme="minorHAnsi" w:hAnsi="Times New Roman"/>
              <w:b/>
              <w:bCs/>
              <w:sz w:val="16"/>
              <w:szCs w:val="16"/>
              <w:lang w:eastAsia="en-US" w:bidi="ar-AE"/>
            </w:rPr>
          </w:pPr>
        </w:p>
        <w:p w:rsidR="00136608" w:rsidRPr="00136608" w:rsidRDefault="00136608" w:rsidP="00136608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Times New Roman" w:eastAsiaTheme="minorHAnsi" w:hAnsi="Times New Roman"/>
              <w:b/>
              <w:bCs/>
              <w:sz w:val="32"/>
              <w:szCs w:val="32"/>
              <w:lang w:eastAsia="en-US"/>
            </w:rPr>
          </w:pPr>
          <w:r w:rsidRPr="00136608">
            <w:rPr>
              <w:rFonts w:ascii="Monotype Corsiva" w:eastAsiaTheme="minorHAnsi" w:hAnsi="Monotype Corsiva"/>
              <w:b/>
              <w:bCs/>
              <w:sz w:val="32"/>
              <w:szCs w:val="32"/>
              <w:lang w:eastAsia="en-US"/>
            </w:rPr>
            <w:t>State of Palestine</w:t>
          </w:r>
        </w:p>
        <w:p w:rsidR="00136608" w:rsidRPr="00136608" w:rsidRDefault="00136608" w:rsidP="00136608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b/>
              <w:bCs/>
              <w:sz w:val="8"/>
              <w:szCs w:val="8"/>
              <w:rtl/>
              <w:lang w:eastAsia="en-US" w:bidi="ar-AE"/>
            </w:rPr>
          </w:pPr>
        </w:p>
        <w:p w:rsidR="00136608" w:rsidRPr="00136608" w:rsidRDefault="00136608" w:rsidP="00136608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sz w:val="24"/>
              <w:szCs w:val="24"/>
              <w:lang w:eastAsia="en-US"/>
            </w:rPr>
          </w:pPr>
          <w:r w:rsidRPr="00136608">
            <w:rPr>
              <w:rFonts w:ascii="Monotype Corsiva" w:eastAsiaTheme="minorHAnsi" w:hAnsi="Monotype Corsiva"/>
              <w:sz w:val="24"/>
              <w:szCs w:val="24"/>
              <w:lang w:eastAsia="en-US"/>
            </w:rPr>
            <w:t>Permanent Observer Mission to the United Nations</w:t>
          </w:r>
        </w:p>
        <w:p w:rsidR="00136608" w:rsidRPr="00136608" w:rsidRDefault="00136608" w:rsidP="00136608">
          <w:pPr>
            <w:tabs>
              <w:tab w:val="left" w:pos="205"/>
              <w:tab w:val="left" w:pos="1495"/>
              <w:tab w:val="center" w:pos="1970"/>
              <w:tab w:val="center" w:pos="2360"/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eastAsiaTheme="minorHAnsi" w:cs="Times New Roman"/>
              <w:sz w:val="24"/>
              <w:szCs w:val="24"/>
              <w:lang w:eastAsia="en-US"/>
            </w:rPr>
          </w:pPr>
          <w:r w:rsidRPr="00136608">
            <w:rPr>
              <w:rFonts w:ascii="Monotype Corsiva" w:eastAsiaTheme="minorHAnsi" w:hAnsi="Monotype Corsiva"/>
              <w:sz w:val="24"/>
              <w:szCs w:val="24"/>
              <w:lang w:eastAsia="en-US"/>
            </w:rPr>
            <w:t>Geneva</w:t>
          </w:r>
        </w:p>
      </w:tc>
    </w:tr>
  </w:tbl>
  <w:p w:rsidR="00136608" w:rsidRDefault="001366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08"/>
    <w:rsid w:val="0009226D"/>
    <w:rsid w:val="000E2B86"/>
    <w:rsid w:val="00136608"/>
    <w:rsid w:val="00280DBD"/>
    <w:rsid w:val="002C63A4"/>
    <w:rsid w:val="003F4D59"/>
    <w:rsid w:val="00665B2B"/>
    <w:rsid w:val="006B759A"/>
    <w:rsid w:val="00892273"/>
    <w:rsid w:val="00A32517"/>
    <w:rsid w:val="00B44676"/>
    <w:rsid w:val="00DA4DCC"/>
    <w:rsid w:val="00EA2703"/>
    <w:rsid w:val="00F0001D"/>
    <w:rsid w:val="00F3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8E4337"/>
  <w15:chartTrackingRefBased/>
  <w15:docId w15:val="{AF85A18F-7456-104A-9BD6-67F6B777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H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6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608"/>
  </w:style>
  <w:style w:type="paragraph" w:styleId="Footer">
    <w:name w:val="footer"/>
    <w:basedOn w:val="Normal"/>
    <w:link w:val="FooterChar"/>
    <w:uiPriority w:val="99"/>
    <w:unhideWhenUsed/>
    <w:rsid w:val="001366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42D43B-0154-43A6-87A9-E7F605527AD7}"/>
</file>

<file path=customXml/itemProps2.xml><?xml version="1.0" encoding="utf-8"?>
<ds:datastoreItem xmlns:ds="http://schemas.openxmlformats.org/officeDocument/2006/customXml" ds:itemID="{4FF7B776-D4E8-410D-959F-2A319A732657}"/>
</file>

<file path=customXml/itemProps3.xml><?xml version="1.0" encoding="utf-8"?>
<ds:datastoreItem xmlns:ds="http://schemas.openxmlformats.org/officeDocument/2006/customXml" ds:itemID="{C695334C-0A3B-4425-BE20-15390C7740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asfour</dc:creator>
  <cp:keywords/>
  <dc:description/>
  <cp:lastModifiedBy>Dima asfour</cp:lastModifiedBy>
  <cp:revision>11</cp:revision>
  <dcterms:created xsi:type="dcterms:W3CDTF">2021-05-10T06:45:00Z</dcterms:created>
  <dcterms:modified xsi:type="dcterms:W3CDTF">2021-05-11T08:36:00Z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