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D3" w:rsidRPr="002E3E5D" w:rsidRDefault="00B82DD3" w:rsidP="00B82DD3">
      <w:pPr>
        <w:pStyle w:val="Default"/>
        <w:rPr>
          <w:b/>
          <w:bCs/>
          <w:sz w:val="26"/>
          <w:szCs w:val="26"/>
          <w:lang w:val="en-US"/>
        </w:rPr>
      </w:pPr>
      <w:r w:rsidRPr="002E3E5D">
        <w:rPr>
          <w:b/>
          <w:bCs/>
          <w:sz w:val="26"/>
          <w:szCs w:val="26"/>
          <w:lang w:val="en-US"/>
        </w:rPr>
        <w:t>Universal Periodic Review, 38th session</w:t>
      </w:r>
    </w:p>
    <w:p w:rsidR="00B82DD3" w:rsidRPr="002E3E5D" w:rsidRDefault="00B82DD3" w:rsidP="00B82DD3">
      <w:pPr>
        <w:pStyle w:val="Default"/>
        <w:rPr>
          <w:b/>
          <w:bCs/>
          <w:sz w:val="26"/>
          <w:szCs w:val="26"/>
          <w:lang w:val="en-US"/>
        </w:rPr>
      </w:pPr>
      <w:r w:rsidRPr="002E3E5D">
        <w:rPr>
          <w:b/>
          <w:bCs/>
          <w:sz w:val="26"/>
          <w:szCs w:val="26"/>
          <w:lang w:val="en-US"/>
        </w:rPr>
        <w:t>Human Rights Council</w:t>
      </w:r>
    </w:p>
    <w:p w:rsidR="00B82DD3" w:rsidRPr="002E3E5D" w:rsidRDefault="00B82DD3" w:rsidP="00B82DD3">
      <w:pPr>
        <w:pStyle w:val="Default"/>
        <w:rPr>
          <w:b/>
          <w:bCs/>
          <w:sz w:val="26"/>
          <w:szCs w:val="26"/>
          <w:lang w:val="en-US"/>
        </w:rPr>
      </w:pPr>
    </w:p>
    <w:p w:rsidR="00B82DD3" w:rsidRPr="002E3E5D" w:rsidRDefault="00B82DD3" w:rsidP="00B82DD3">
      <w:pPr>
        <w:pStyle w:val="Default"/>
        <w:rPr>
          <w:b/>
          <w:bCs/>
          <w:sz w:val="26"/>
          <w:szCs w:val="26"/>
          <w:lang w:val="en-US"/>
        </w:rPr>
      </w:pPr>
      <w:r w:rsidRPr="002E3E5D">
        <w:rPr>
          <w:b/>
          <w:bCs/>
          <w:sz w:val="26"/>
          <w:szCs w:val="26"/>
          <w:lang w:val="en-US"/>
        </w:rPr>
        <w:t>UPR of Namibia, 3rd May 2021</w:t>
      </w:r>
    </w:p>
    <w:p w:rsidR="00B82DD3" w:rsidRPr="002E3E5D" w:rsidRDefault="00B82DD3" w:rsidP="00B82DD3">
      <w:pPr>
        <w:pStyle w:val="Default"/>
        <w:rPr>
          <w:sz w:val="26"/>
          <w:szCs w:val="26"/>
          <w:lang w:val="en-US"/>
        </w:rPr>
      </w:pPr>
      <w:r w:rsidRPr="002E3E5D">
        <w:rPr>
          <w:b/>
          <w:bCs/>
          <w:sz w:val="26"/>
          <w:szCs w:val="26"/>
          <w:lang w:val="en-US"/>
        </w:rPr>
        <w:t>Intervention by Denmark</w:t>
      </w:r>
    </w:p>
    <w:p w:rsidR="00B82DD3" w:rsidRPr="002E3E5D" w:rsidRDefault="00B82DD3" w:rsidP="00B82DD3">
      <w:pPr>
        <w:pStyle w:val="Default"/>
        <w:jc w:val="both"/>
        <w:rPr>
          <w:sz w:val="26"/>
          <w:szCs w:val="26"/>
          <w:lang w:val="en-US"/>
        </w:rPr>
      </w:pPr>
    </w:p>
    <w:p w:rsidR="00B82DD3" w:rsidRPr="002E3E5D" w:rsidRDefault="00B82DD3" w:rsidP="00B82DD3">
      <w:pPr>
        <w:pStyle w:val="Default"/>
        <w:jc w:val="right"/>
        <w:rPr>
          <w:i/>
          <w:sz w:val="26"/>
          <w:szCs w:val="26"/>
          <w:lang w:val="en-US"/>
        </w:rPr>
      </w:pPr>
      <w:r w:rsidRPr="002E3E5D">
        <w:rPr>
          <w:i/>
          <w:sz w:val="26"/>
          <w:szCs w:val="26"/>
          <w:lang w:val="en-US"/>
        </w:rPr>
        <w:t>[Check against delivery]</w:t>
      </w:r>
    </w:p>
    <w:p w:rsidR="00B82DD3" w:rsidRPr="002E3E5D" w:rsidRDefault="00B82DD3" w:rsidP="00B82DD3">
      <w:pPr>
        <w:pStyle w:val="Default"/>
        <w:jc w:val="both"/>
        <w:rPr>
          <w:color w:val="auto"/>
          <w:sz w:val="26"/>
          <w:szCs w:val="26"/>
          <w:lang w:val="en-US"/>
        </w:rPr>
      </w:pPr>
    </w:p>
    <w:p w:rsidR="00B82DD3" w:rsidRDefault="00B82DD3" w:rsidP="00B82DD3">
      <w:pPr>
        <w:pStyle w:val="Default"/>
        <w:rPr>
          <w:sz w:val="26"/>
          <w:szCs w:val="26"/>
          <w:lang w:val="en-US"/>
        </w:rPr>
      </w:pPr>
    </w:p>
    <w:p w:rsidR="00B82DD3" w:rsidRPr="007320CC" w:rsidRDefault="00B82DD3" w:rsidP="00B82DD3">
      <w:pPr>
        <w:pStyle w:val="Default"/>
        <w:rPr>
          <w:sz w:val="26"/>
          <w:szCs w:val="26"/>
          <w:lang w:val="en-US"/>
        </w:rPr>
      </w:pPr>
    </w:p>
    <w:p w:rsidR="00B82DD3" w:rsidRDefault="00B82DD3" w:rsidP="00B82DD3">
      <w:pPr>
        <w:pStyle w:val="Default"/>
        <w:jc w:val="both"/>
        <w:rPr>
          <w:color w:val="auto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We</w:t>
      </w:r>
      <w:r w:rsidRPr="002E3E5D">
        <w:rPr>
          <w:sz w:val="26"/>
          <w:szCs w:val="26"/>
          <w:lang w:val="en-US"/>
        </w:rPr>
        <w:t xml:space="preserve"> thank the delegation of Namibia</w:t>
      </w:r>
      <w:r>
        <w:rPr>
          <w:sz w:val="26"/>
          <w:szCs w:val="26"/>
          <w:lang w:val="en-US"/>
        </w:rPr>
        <w:t>.</w:t>
      </w:r>
      <w:r w:rsidRPr="002E3E5D">
        <w:rPr>
          <w:sz w:val="26"/>
          <w:szCs w:val="26"/>
          <w:lang w:val="en-US"/>
        </w:rPr>
        <w:t xml:space="preserve"> </w:t>
      </w:r>
    </w:p>
    <w:p w:rsidR="00B82DD3" w:rsidRDefault="00B82DD3" w:rsidP="00B82DD3">
      <w:pPr>
        <w:pStyle w:val="Default"/>
        <w:jc w:val="both"/>
        <w:rPr>
          <w:color w:val="auto"/>
          <w:sz w:val="26"/>
          <w:szCs w:val="26"/>
          <w:lang w:val="en-US"/>
        </w:rPr>
      </w:pPr>
    </w:p>
    <w:p w:rsidR="00B82DD3" w:rsidRPr="007320CC" w:rsidRDefault="00B82DD3" w:rsidP="00B82DD3">
      <w:pPr>
        <w:pStyle w:val="Default"/>
        <w:jc w:val="both"/>
        <w:rPr>
          <w:sz w:val="26"/>
          <w:szCs w:val="26"/>
          <w:lang w:val="en-US"/>
        </w:rPr>
      </w:pPr>
      <w:r>
        <w:rPr>
          <w:color w:val="auto"/>
          <w:sz w:val="26"/>
          <w:szCs w:val="26"/>
          <w:lang w:val="en-US"/>
        </w:rPr>
        <w:t>We</w:t>
      </w:r>
      <w:r>
        <w:rPr>
          <w:sz w:val="26"/>
          <w:szCs w:val="26"/>
          <w:lang w:val="en-US"/>
        </w:rPr>
        <w:t xml:space="preserve"> </w:t>
      </w:r>
      <w:r w:rsidRPr="007320CC">
        <w:rPr>
          <w:color w:val="auto"/>
          <w:sz w:val="26"/>
          <w:szCs w:val="26"/>
          <w:shd w:val="clear" w:color="auto" w:fill="FFFFFF" w:themeFill="background1"/>
          <w:lang w:val="en-US"/>
        </w:rPr>
        <w:t xml:space="preserve">welcome Namibia’s </w:t>
      </w:r>
      <w:r>
        <w:rPr>
          <w:color w:val="auto"/>
          <w:sz w:val="26"/>
          <w:szCs w:val="26"/>
          <w:lang w:val="en-US"/>
        </w:rPr>
        <w:t xml:space="preserve">introduction </w:t>
      </w:r>
      <w:r w:rsidRPr="007320CC">
        <w:rPr>
          <w:color w:val="auto"/>
          <w:sz w:val="26"/>
          <w:szCs w:val="26"/>
          <w:lang w:val="en-US"/>
        </w:rPr>
        <w:t xml:space="preserve">of a Children’s Advocate in the Office of the </w:t>
      </w:r>
      <w:proofErr w:type="spellStart"/>
      <w:r w:rsidRPr="007320CC">
        <w:rPr>
          <w:color w:val="auto"/>
          <w:sz w:val="26"/>
          <w:szCs w:val="26"/>
          <w:lang w:val="en-US"/>
        </w:rPr>
        <w:t>Ombudsmand</w:t>
      </w:r>
      <w:proofErr w:type="spellEnd"/>
      <w:r w:rsidRPr="007320CC">
        <w:rPr>
          <w:color w:val="auto"/>
          <w:sz w:val="26"/>
          <w:szCs w:val="26"/>
          <w:lang w:val="en-US"/>
        </w:rPr>
        <w:t xml:space="preserve"> and</w:t>
      </w:r>
      <w:r>
        <w:rPr>
          <w:color w:val="auto"/>
          <w:sz w:val="26"/>
          <w:szCs w:val="26"/>
          <w:lang w:val="en-US"/>
        </w:rPr>
        <w:t xml:space="preserve"> </w:t>
      </w:r>
      <w:r>
        <w:rPr>
          <w:color w:val="auto"/>
          <w:sz w:val="26"/>
          <w:szCs w:val="26"/>
          <w:lang w:val="en-US"/>
        </w:rPr>
        <w:t xml:space="preserve">its </w:t>
      </w:r>
      <w:r w:rsidRPr="007320CC">
        <w:rPr>
          <w:color w:val="auto"/>
          <w:sz w:val="26"/>
          <w:szCs w:val="26"/>
          <w:lang w:val="en-US"/>
        </w:rPr>
        <w:t xml:space="preserve">progress </w:t>
      </w:r>
      <w:r>
        <w:rPr>
          <w:color w:val="auto"/>
          <w:sz w:val="26"/>
          <w:szCs w:val="26"/>
          <w:lang w:val="en-US"/>
        </w:rPr>
        <w:t>towards</w:t>
      </w:r>
      <w:r w:rsidRPr="007320CC">
        <w:rPr>
          <w:color w:val="auto"/>
          <w:sz w:val="26"/>
          <w:szCs w:val="26"/>
          <w:lang w:val="en-US"/>
        </w:rPr>
        <w:t xml:space="preserve"> gender equality</w:t>
      </w:r>
      <w:r>
        <w:rPr>
          <w:color w:val="auto"/>
          <w:sz w:val="26"/>
          <w:szCs w:val="26"/>
          <w:lang w:val="en-US"/>
        </w:rPr>
        <w:t>, but remain concerned about</w:t>
      </w:r>
      <w:r>
        <w:rPr>
          <w:rFonts w:cs="Calibri"/>
          <w:sz w:val="26"/>
          <w:szCs w:val="26"/>
          <w:lang w:val="en-US"/>
        </w:rPr>
        <w:t xml:space="preserve"> </w:t>
      </w:r>
      <w:r w:rsidRPr="007320CC">
        <w:rPr>
          <w:rFonts w:cs="Calibri"/>
          <w:sz w:val="26"/>
          <w:szCs w:val="26"/>
          <w:lang w:val="en-US"/>
        </w:rPr>
        <w:t>infringe</w:t>
      </w:r>
      <w:r>
        <w:rPr>
          <w:rFonts w:cs="Calibri"/>
          <w:sz w:val="26"/>
          <w:szCs w:val="26"/>
          <w:lang w:val="en-US"/>
        </w:rPr>
        <w:t>ments</w:t>
      </w:r>
      <w:r w:rsidRPr="007320CC">
        <w:rPr>
          <w:rFonts w:cs="Calibri"/>
          <w:sz w:val="26"/>
          <w:szCs w:val="26"/>
          <w:lang w:val="en-US"/>
        </w:rPr>
        <w:t xml:space="preserve"> </w:t>
      </w:r>
      <w:r>
        <w:rPr>
          <w:rFonts w:cs="Calibri"/>
          <w:sz w:val="26"/>
          <w:szCs w:val="26"/>
          <w:lang w:val="en-US"/>
        </w:rPr>
        <w:t>of</w:t>
      </w:r>
      <w:r w:rsidRPr="007320CC">
        <w:rPr>
          <w:rFonts w:cs="Calibri"/>
          <w:sz w:val="26"/>
          <w:szCs w:val="26"/>
          <w:lang w:val="en-US"/>
        </w:rPr>
        <w:t xml:space="preserve"> the rights of LGBTI persons</w:t>
      </w:r>
      <w:r>
        <w:rPr>
          <w:rFonts w:cs="Calibri"/>
          <w:sz w:val="26"/>
          <w:szCs w:val="26"/>
          <w:lang w:val="en-US"/>
        </w:rPr>
        <w:t>.</w:t>
      </w:r>
    </w:p>
    <w:p w:rsidR="00B82DD3" w:rsidRPr="007320CC" w:rsidRDefault="00B82DD3" w:rsidP="00B82DD3">
      <w:pPr>
        <w:rPr>
          <w:rFonts w:cs="Calibri"/>
          <w:sz w:val="26"/>
          <w:szCs w:val="26"/>
          <w:lang w:val="en-US"/>
        </w:rPr>
      </w:pPr>
    </w:p>
    <w:p w:rsidR="00B82DD3" w:rsidRPr="007320CC" w:rsidRDefault="00B82DD3" w:rsidP="00B82DD3">
      <w:pPr>
        <w:rPr>
          <w:rFonts w:cs="Calibri"/>
          <w:i/>
          <w:sz w:val="26"/>
          <w:szCs w:val="26"/>
          <w:lang w:val="en-US"/>
        </w:rPr>
      </w:pPr>
      <w:r w:rsidRPr="007320CC">
        <w:rPr>
          <w:rFonts w:ascii="Garamond" w:hAnsi="Garamond"/>
          <w:i/>
          <w:sz w:val="26"/>
          <w:szCs w:val="26"/>
          <w:lang w:val="en-US"/>
        </w:rPr>
        <w:t xml:space="preserve">Denmark </w:t>
      </w:r>
      <w:r w:rsidRPr="007320CC">
        <w:rPr>
          <w:rFonts w:ascii="Garamond" w:hAnsi="Garamond"/>
          <w:i/>
          <w:sz w:val="26"/>
          <w:szCs w:val="26"/>
          <w:u w:val="single"/>
          <w:lang w:val="en-US"/>
        </w:rPr>
        <w:t>recommends</w:t>
      </w:r>
      <w:r w:rsidRPr="007320CC">
        <w:rPr>
          <w:rFonts w:ascii="Garamond" w:hAnsi="Garamond"/>
          <w:i/>
          <w:sz w:val="26"/>
          <w:szCs w:val="26"/>
          <w:lang w:val="en-US"/>
        </w:rPr>
        <w:t xml:space="preserve"> repealing</w:t>
      </w:r>
      <w:r w:rsidRPr="007320CC">
        <w:rPr>
          <w:rFonts w:ascii="Garamond" w:hAnsi="Garamond" w:cs="Calibri"/>
          <w:i/>
          <w:sz w:val="26"/>
          <w:szCs w:val="26"/>
          <w:lang w:val="en-US"/>
        </w:rPr>
        <w:t xml:space="preserve"> all laws that discriminate based on </w:t>
      </w:r>
      <w:r>
        <w:rPr>
          <w:rFonts w:ascii="Garamond" w:hAnsi="Garamond" w:cs="Calibri"/>
          <w:i/>
          <w:sz w:val="26"/>
          <w:szCs w:val="26"/>
          <w:lang w:val="en-US"/>
        </w:rPr>
        <w:t>SOGI</w:t>
      </w:r>
      <w:r w:rsidRPr="007320CC">
        <w:rPr>
          <w:rFonts w:ascii="Garamond" w:hAnsi="Garamond" w:cs="Calibri"/>
          <w:i/>
          <w:sz w:val="26"/>
          <w:szCs w:val="26"/>
          <w:lang w:val="en-US"/>
        </w:rPr>
        <w:t xml:space="preserve">, including the Criminal Procedures Act 51 of 1977, the </w:t>
      </w:r>
      <w:proofErr w:type="spellStart"/>
      <w:r w:rsidRPr="007320CC">
        <w:rPr>
          <w:rFonts w:ascii="Garamond" w:hAnsi="Garamond" w:cs="Calibri"/>
          <w:i/>
          <w:sz w:val="26"/>
          <w:szCs w:val="26"/>
          <w:lang w:val="en-US"/>
        </w:rPr>
        <w:t>Labour</w:t>
      </w:r>
      <w:proofErr w:type="spellEnd"/>
      <w:r w:rsidRPr="007320CC">
        <w:rPr>
          <w:rFonts w:ascii="Garamond" w:hAnsi="Garamond" w:cs="Calibri"/>
          <w:i/>
          <w:sz w:val="26"/>
          <w:szCs w:val="26"/>
          <w:lang w:val="en-US"/>
        </w:rPr>
        <w:t xml:space="preserve"> Act 11 of 2007, and the Combating of Immoral Practices Act 21 of 1980. </w:t>
      </w:r>
    </w:p>
    <w:p w:rsidR="00B82DD3" w:rsidRPr="002E3E5D" w:rsidRDefault="00B82DD3" w:rsidP="00B82DD3">
      <w:pPr>
        <w:pStyle w:val="Default"/>
        <w:jc w:val="both"/>
        <w:rPr>
          <w:color w:val="auto"/>
          <w:sz w:val="26"/>
          <w:szCs w:val="26"/>
          <w:highlight w:val="yellow"/>
          <w:lang w:val="en-US"/>
        </w:rPr>
      </w:pPr>
    </w:p>
    <w:p w:rsidR="00B82DD3" w:rsidRDefault="00B82DD3" w:rsidP="00B82DD3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</w:t>
      </w:r>
      <w:r w:rsidRPr="007320CC">
        <w:rPr>
          <w:sz w:val="26"/>
          <w:szCs w:val="26"/>
          <w:lang w:val="en-GB"/>
        </w:rPr>
        <w:t xml:space="preserve"> acknowledg</w:t>
      </w:r>
      <w:r>
        <w:rPr>
          <w:sz w:val="26"/>
          <w:szCs w:val="26"/>
          <w:lang w:val="en-GB"/>
        </w:rPr>
        <w:t>e</w:t>
      </w:r>
      <w:r w:rsidRPr="007320CC">
        <w:rPr>
          <w:sz w:val="26"/>
          <w:szCs w:val="26"/>
          <w:lang w:val="en-GB"/>
        </w:rPr>
        <w:t xml:space="preserve"> </w:t>
      </w:r>
      <w:r>
        <w:rPr>
          <w:sz w:val="26"/>
          <w:szCs w:val="26"/>
          <w:lang w:val="en-GB"/>
        </w:rPr>
        <w:t>progress on</w:t>
      </w:r>
      <w:r w:rsidRPr="007320CC">
        <w:rPr>
          <w:sz w:val="26"/>
          <w:szCs w:val="26"/>
          <w:lang w:val="en-GB"/>
        </w:rPr>
        <w:t xml:space="preserve"> the rights </w:t>
      </w:r>
      <w:r>
        <w:rPr>
          <w:sz w:val="26"/>
          <w:szCs w:val="26"/>
          <w:lang w:val="en-GB"/>
        </w:rPr>
        <w:t>of</w:t>
      </w:r>
      <w:r w:rsidRPr="007320CC">
        <w:rPr>
          <w:sz w:val="26"/>
          <w:szCs w:val="26"/>
          <w:lang w:val="en-GB"/>
        </w:rPr>
        <w:t xml:space="preserve"> indigenous people, but are concerned about the limited participation by indigenous people.  </w:t>
      </w:r>
    </w:p>
    <w:p w:rsidR="00B82DD3" w:rsidRDefault="00B82DD3" w:rsidP="00B82DD3">
      <w:pPr>
        <w:pStyle w:val="Default"/>
        <w:jc w:val="both"/>
        <w:rPr>
          <w:sz w:val="26"/>
          <w:szCs w:val="26"/>
          <w:lang w:val="en-GB"/>
        </w:rPr>
      </w:pPr>
    </w:p>
    <w:p w:rsidR="00B82DD3" w:rsidRPr="007320CC" w:rsidRDefault="00B82DD3" w:rsidP="00B82DD3">
      <w:pPr>
        <w:pStyle w:val="Default"/>
        <w:jc w:val="both"/>
        <w:rPr>
          <w:sz w:val="26"/>
          <w:szCs w:val="26"/>
          <w:lang w:val="en-GB"/>
        </w:rPr>
      </w:pPr>
      <w:r w:rsidRPr="007320CC">
        <w:rPr>
          <w:i/>
          <w:sz w:val="26"/>
          <w:szCs w:val="26"/>
          <w:lang w:val="en-GB"/>
        </w:rPr>
        <w:t xml:space="preserve">Denmark </w:t>
      </w:r>
      <w:r w:rsidRPr="007320CC">
        <w:rPr>
          <w:i/>
          <w:sz w:val="26"/>
          <w:szCs w:val="26"/>
          <w:u w:val="single"/>
          <w:lang w:val="en-GB"/>
        </w:rPr>
        <w:t>recommends</w:t>
      </w:r>
      <w:r w:rsidRPr="007320CC">
        <w:rPr>
          <w:i/>
          <w:sz w:val="26"/>
          <w:szCs w:val="26"/>
          <w:lang w:val="en-GB"/>
        </w:rPr>
        <w:t xml:space="preserve"> an effective implementation of the “White Paper on Indigenous Rights”, ensuring </w:t>
      </w:r>
      <w:r>
        <w:rPr>
          <w:i/>
          <w:sz w:val="26"/>
          <w:szCs w:val="26"/>
          <w:lang w:val="en-GB"/>
        </w:rPr>
        <w:t xml:space="preserve">FPIC in the process. </w:t>
      </w:r>
    </w:p>
    <w:p w:rsidR="00B82DD3" w:rsidRPr="002E3E5D" w:rsidRDefault="00B82DD3" w:rsidP="00B82DD3">
      <w:pPr>
        <w:pStyle w:val="Default"/>
        <w:jc w:val="both"/>
        <w:rPr>
          <w:sz w:val="26"/>
          <w:szCs w:val="26"/>
          <w:lang w:val="en-US"/>
        </w:rPr>
      </w:pPr>
    </w:p>
    <w:p w:rsidR="00B82DD3" w:rsidRPr="002E3E5D" w:rsidRDefault="00B82DD3" w:rsidP="00B82DD3">
      <w:pPr>
        <w:pStyle w:val="Default"/>
        <w:jc w:val="both"/>
        <w:rPr>
          <w:i/>
          <w:sz w:val="26"/>
          <w:szCs w:val="26"/>
          <w:lang w:val="en-US"/>
        </w:rPr>
      </w:pPr>
      <w:r w:rsidRPr="002E3E5D">
        <w:rPr>
          <w:i/>
          <w:sz w:val="26"/>
          <w:szCs w:val="26"/>
          <w:lang w:val="en-US"/>
        </w:rPr>
        <w:t xml:space="preserve">Finally, Denmark </w:t>
      </w:r>
      <w:r w:rsidRPr="007320CC">
        <w:rPr>
          <w:i/>
          <w:sz w:val="26"/>
          <w:szCs w:val="26"/>
          <w:u w:val="single"/>
          <w:lang w:val="en-US"/>
        </w:rPr>
        <w:t>recommends</w:t>
      </w:r>
      <w:r w:rsidRPr="002E3E5D">
        <w:rPr>
          <w:i/>
          <w:sz w:val="26"/>
          <w:szCs w:val="26"/>
          <w:lang w:val="en-US"/>
        </w:rPr>
        <w:t xml:space="preserve"> </w:t>
      </w:r>
      <w:proofErr w:type="gramStart"/>
      <w:r>
        <w:rPr>
          <w:i/>
          <w:sz w:val="26"/>
          <w:szCs w:val="26"/>
          <w:lang w:val="en-US"/>
        </w:rPr>
        <w:t>to</w:t>
      </w:r>
      <w:r>
        <w:rPr>
          <w:i/>
          <w:sz w:val="26"/>
          <w:szCs w:val="26"/>
          <w:lang w:val="en-US"/>
        </w:rPr>
        <w:t xml:space="preserve"> </w:t>
      </w:r>
      <w:r w:rsidRPr="002E3E5D">
        <w:rPr>
          <w:i/>
          <w:sz w:val="26"/>
          <w:szCs w:val="26"/>
          <w:lang w:val="en-US"/>
        </w:rPr>
        <w:t>ratify</w:t>
      </w:r>
      <w:proofErr w:type="gramEnd"/>
      <w:r>
        <w:rPr>
          <w:i/>
          <w:sz w:val="26"/>
          <w:szCs w:val="26"/>
          <w:lang w:val="en-US"/>
        </w:rPr>
        <w:t xml:space="preserve"> the</w:t>
      </w:r>
      <w:r w:rsidRPr="002E3E5D">
        <w:rPr>
          <w:i/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 xml:space="preserve">OPCAT. </w:t>
      </w:r>
    </w:p>
    <w:p w:rsidR="00B82DD3" w:rsidRPr="002E3E5D" w:rsidRDefault="00B82DD3" w:rsidP="00B82DD3">
      <w:pPr>
        <w:jc w:val="both"/>
        <w:rPr>
          <w:rFonts w:ascii="Garamond" w:hAnsi="Garamond"/>
          <w:sz w:val="26"/>
          <w:szCs w:val="26"/>
          <w:lang w:val="en-US"/>
        </w:rPr>
      </w:pPr>
      <w:bookmarkStart w:id="0" w:name="_GoBack"/>
      <w:bookmarkEnd w:id="0"/>
    </w:p>
    <w:p w:rsidR="007D2987" w:rsidRPr="00B82DD3" w:rsidRDefault="00B82DD3" w:rsidP="00B82DD3">
      <w:pPr>
        <w:jc w:val="both"/>
        <w:rPr>
          <w:rFonts w:ascii="Garamond" w:hAnsi="Garamond"/>
          <w:sz w:val="26"/>
          <w:szCs w:val="26"/>
          <w:lang w:val="en-US"/>
        </w:rPr>
      </w:pPr>
      <w:r>
        <w:rPr>
          <w:rFonts w:ascii="Garamond" w:hAnsi="Garamond"/>
          <w:sz w:val="26"/>
          <w:szCs w:val="26"/>
          <w:lang w:val="en-US"/>
        </w:rPr>
        <w:t>T</w:t>
      </w:r>
      <w:r w:rsidRPr="002E3E5D">
        <w:rPr>
          <w:rFonts w:ascii="Garamond" w:hAnsi="Garamond"/>
          <w:sz w:val="26"/>
          <w:szCs w:val="26"/>
          <w:lang w:val="en-US"/>
        </w:rPr>
        <w:t>hank you.</w:t>
      </w:r>
    </w:p>
    <w:sectPr w:rsidR="007D2987" w:rsidRPr="00B82D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D3"/>
    <w:rsid w:val="004178E8"/>
    <w:rsid w:val="007D2987"/>
    <w:rsid w:val="00B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1FB8"/>
  <w15:chartTrackingRefBased/>
  <w15:docId w15:val="{191DBE3A-0735-4090-B3C2-4D0D7931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DD3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2D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FEDD0-81D9-417A-B644-8C46510805C9}"/>
</file>

<file path=customXml/itemProps2.xml><?xml version="1.0" encoding="utf-8"?>
<ds:datastoreItem xmlns:ds="http://schemas.openxmlformats.org/officeDocument/2006/customXml" ds:itemID="{D6182522-850B-4F04-83E8-2F0AC4DD9C30}"/>
</file>

<file path=customXml/itemProps3.xml><?xml version="1.0" encoding="utf-8"?>
<ds:datastoreItem xmlns:ds="http://schemas.openxmlformats.org/officeDocument/2006/customXml" ds:itemID="{06EAD9AC-6654-4F71-AB01-BD007B28C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Lyst Hansen</dc:creator>
  <cp:keywords/>
  <dc:description/>
  <cp:lastModifiedBy>Trine Lyst Hansen</cp:lastModifiedBy>
  <cp:revision>1</cp:revision>
  <dcterms:created xsi:type="dcterms:W3CDTF">2021-04-27T08:50:00Z</dcterms:created>
  <dcterms:modified xsi:type="dcterms:W3CDTF">2021-04-27T08:55:00Z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