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02FF" w14:textId="77777777" w:rsidR="00D05AB9" w:rsidRDefault="00D05AB9" w:rsidP="00D05AB9">
      <w:pPr>
        <w:jc w:val="both"/>
        <w:rPr>
          <w:rFonts w:ascii="Constantia" w:hAnsi="Constantia"/>
          <w:sz w:val="28"/>
          <w:szCs w:val="28"/>
        </w:rPr>
      </w:pPr>
      <w:bookmarkStart w:id="0" w:name="_Hlk70339465"/>
    </w:p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136F51" w:rsidRPr="00136F51" w14:paraId="343A1298" w14:textId="77777777" w:rsidTr="00655619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136F51" w:rsidRPr="00136F51" w14:paraId="62C7B472" w14:textId="77777777" w:rsidTr="00655619">
              <w:tc>
                <w:tcPr>
                  <w:tcW w:w="4503" w:type="dxa"/>
                  <w:shd w:val="clear" w:color="auto" w:fill="auto"/>
                </w:tcPr>
                <w:p w14:paraId="6D7829ED" w14:textId="77777777" w:rsidR="00136F51" w:rsidRPr="00136F51" w:rsidRDefault="00136F51" w:rsidP="00136F51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1" w:name="_Hlk30181040"/>
                  <w:bookmarkStart w:id="2" w:name="_Hlk61543058"/>
                  <w:r w:rsidRPr="00136F51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14:paraId="35ED61D8" w14:textId="77777777" w:rsidR="00136F51" w:rsidRPr="00136F51" w:rsidRDefault="00136F51" w:rsidP="00136F51">
                  <w:pPr>
                    <w:widowControl w:val="0"/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136F51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6ECF7D8C" w14:textId="77777777" w:rsidR="00136F51" w:rsidRPr="00136F51" w:rsidRDefault="00136F51" w:rsidP="00136F51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kern w:val="2"/>
                      <w:sz w:val="20"/>
                      <w:szCs w:val="20"/>
                      <w:lang w:eastAsia="fr-CH"/>
                    </w:rPr>
                  </w:pPr>
                  <w:r w:rsidRPr="00136F51">
                    <w:rPr>
                      <w:rFonts w:ascii="Century" w:eastAsia="MS Mincho" w:hAnsi="Century" w:cs="Times New Roman"/>
                      <w:noProof/>
                      <w:kern w:val="2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333B20C5" wp14:editId="7E64F6DC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29105B26" w14:textId="77777777" w:rsidR="00136F51" w:rsidRPr="00136F51" w:rsidRDefault="00136F51" w:rsidP="00136F51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36F51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136F51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14:paraId="73857ADF" w14:textId="77777777" w:rsidR="00136F51" w:rsidRPr="00136F51" w:rsidRDefault="00136F51" w:rsidP="00136F51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kern w:val="2"/>
                      <w:sz w:val="18"/>
                      <w:szCs w:val="18"/>
                      <w:lang w:eastAsia="fr-CH"/>
                    </w:rPr>
                  </w:pPr>
                  <w:r w:rsidRPr="00136F51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136F51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14:paraId="226267EF" w14:textId="77777777" w:rsidR="00136F51" w:rsidRPr="00136F51" w:rsidRDefault="00136F51" w:rsidP="00136F51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32E811BC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0BFD1BD6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08219F9C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0CF4E65D" w14:textId="2E687FEB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8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136F51">
        <w:rPr>
          <w:rFonts w:ascii="Calibri" w:eastAsia="Calibri" w:hAnsi="Calibri" w:cs="Times New Roman"/>
          <w:kern w:val="3"/>
          <w:sz w:val="28"/>
          <w:szCs w:val="28"/>
          <w:lang w:eastAsia="ja-JP"/>
        </w:rPr>
        <w:t xml:space="preserve"> 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14:paraId="2A36243A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14:paraId="7A187F83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18E0B882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eastAsia="ja-JP"/>
        </w:rPr>
      </w:pPr>
    </w:p>
    <w:p w14:paraId="001306B5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 w:rsidRPr="00136F51"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Examen de la situation des droits de l’homme</w:t>
      </w:r>
    </w:p>
    <w:p w14:paraId="74F4F90F" w14:textId="038BBD8A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proofErr w:type="gramStart"/>
      <w:r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au</w:t>
      </w:r>
      <w:proofErr w:type="gramEnd"/>
      <w:r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 xml:space="preserve"> Niger</w:t>
      </w:r>
    </w:p>
    <w:p w14:paraId="7503B433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</w:p>
    <w:p w14:paraId="2A250AD4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6A1D3C0F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7E95EB81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5878AED2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28D78AFA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6FFB66BE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</w:pPr>
      <w:r w:rsidRPr="00136F51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  <w:t>Déclaration de la délégation togolaise</w:t>
      </w:r>
    </w:p>
    <w:p w14:paraId="1AA183A2" w14:textId="77777777" w:rsidR="00136F51" w:rsidRPr="00136F51" w:rsidRDefault="00136F51" w:rsidP="00136F51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41439406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58929088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09BF8FE5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4FFF98B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B6C5AFA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6EAEBCF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D652683" w14:textId="77777777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C833FEA" w14:textId="48123431" w:rsidR="00136F51" w:rsidRPr="00136F51" w:rsidRDefault="00136F51" w:rsidP="00136F5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Genève, le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>3 mai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 2021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 (après-midi)</w:t>
      </w:r>
    </w:p>
    <w:p w14:paraId="6237C30E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</w:p>
    <w:bookmarkEnd w:id="1"/>
    <w:p w14:paraId="70E9D0FF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1"/>
          <w:lang w:eastAsia="ja-JP"/>
        </w:rPr>
      </w:pPr>
    </w:p>
    <w:p w14:paraId="5503ABA4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ja-JP"/>
        </w:rPr>
      </w:pPr>
    </w:p>
    <w:p w14:paraId="08DC86BA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0F294060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3C975C32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15B8C248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6C020F02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2606AB2D" w14:textId="77777777" w:rsidR="00136F51" w:rsidRPr="00136F51" w:rsidRDefault="00136F51" w:rsidP="00136F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0F24A474" w14:textId="77777777" w:rsidR="00136F51" w:rsidRDefault="00136F51" w:rsidP="00136F51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</w:p>
    <w:p w14:paraId="6E999E94" w14:textId="77777777" w:rsidR="00136F51" w:rsidRDefault="00136F51" w:rsidP="00136F51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</w:p>
    <w:p w14:paraId="68E1A31B" w14:textId="442C327C" w:rsidR="00136F51" w:rsidRPr="00BC3086" w:rsidRDefault="00136F51" w:rsidP="00136F51">
      <w:pPr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BC3086">
        <w:rPr>
          <w:rFonts w:ascii="Arial" w:hAnsi="Arial" w:cs="Arial"/>
          <w:i/>
          <w:iCs/>
          <w:sz w:val="24"/>
          <w:szCs w:val="24"/>
          <w:lang w:val="fr-FR"/>
        </w:rPr>
        <w:t>Projet, vérifier au prononcé</w:t>
      </w:r>
    </w:p>
    <w:bookmarkEnd w:id="2"/>
    <w:p w14:paraId="42DEE789" w14:textId="77777777" w:rsidR="00BC3086" w:rsidRDefault="00BC3086" w:rsidP="00D05AB9">
      <w:pPr>
        <w:jc w:val="both"/>
        <w:rPr>
          <w:rFonts w:ascii="Constantia" w:hAnsi="Constantia"/>
          <w:b/>
          <w:bCs/>
          <w:sz w:val="28"/>
          <w:szCs w:val="28"/>
        </w:rPr>
      </w:pPr>
    </w:p>
    <w:p w14:paraId="65AB66DC" w14:textId="17CD87C9" w:rsidR="0092358D" w:rsidRPr="00136F51" w:rsidRDefault="0092358D" w:rsidP="00D05AB9">
      <w:pPr>
        <w:jc w:val="both"/>
        <w:rPr>
          <w:rFonts w:ascii="Constantia" w:hAnsi="Constantia"/>
          <w:b/>
          <w:bCs/>
          <w:sz w:val="28"/>
          <w:szCs w:val="28"/>
        </w:rPr>
      </w:pPr>
      <w:r w:rsidRPr="00136F51">
        <w:rPr>
          <w:rFonts w:ascii="Constantia" w:hAnsi="Constantia"/>
          <w:b/>
          <w:bCs/>
          <w:sz w:val="28"/>
          <w:szCs w:val="28"/>
        </w:rPr>
        <w:lastRenderedPageBreak/>
        <w:t>Madame la Présidente,</w:t>
      </w:r>
    </w:p>
    <w:p w14:paraId="42457007" w14:textId="77777777" w:rsidR="0092358D" w:rsidRPr="00604CFD" w:rsidRDefault="0092358D" w:rsidP="00D05AB9">
      <w:pPr>
        <w:jc w:val="both"/>
        <w:rPr>
          <w:rFonts w:ascii="Constantia" w:hAnsi="Constantia"/>
          <w:sz w:val="20"/>
          <w:szCs w:val="20"/>
        </w:rPr>
      </w:pPr>
    </w:p>
    <w:p w14:paraId="5A5BC751" w14:textId="2A7305BE" w:rsidR="00A36483" w:rsidRDefault="006415F8" w:rsidP="00D05AB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Le Togo</w:t>
      </w:r>
      <w:r w:rsidR="0092358D">
        <w:rPr>
          <w:rFonts w:ascii="Constantia" w:hAnsi="Constantia"/>
          <w:sz w:val="28"/>
          <w:szCs w:val="28"/>
        </w:rPr>
        <w:t xml:space="preserve"> félicite la délégation du Niger pour la présentation de son rapport national au titre du 3</w:t>
      </w:r>
      <w:r w:rsidR="0092358D" w:rsidRPr="0092358D">
        <w:rPr>
          <w:rFonts w:ascii="Constantia" w:hAnsi="Constantia"/>
          <w:sz w:val="28"/>
          <w:szCs w:val="28"/>
          <w:vertAlign w:val="superscript"/>
        </w:rPr>
        <w:t>ème</w:t>
      </w:r>
      <w:r w:rsidR="0092358D">
        <w:rPr>
          <w:rFonts w:ascii="Constantia" w:hAnsi="Constantia"/>
          <w:sz w:val="28"/>
          <w:szCs w:val="28"/>
        </w:rPr>
        <w:t xml:space="preserve"> cycle de l’EPU</w:t>
      </w:r>
      <w:r w:rsidR="001D5178">
        <w:rPr>
          <w:rFonts w:ascii="Constantia" w:hAnsi="Constantia"/>
          <w:sz w:val="28"/>
          <w:szCs w:val="28"/>
        </w:rPr>
        <w:t xml:space="preserve"> </w:t>
      </w:r>
      <w:r w:rsidR="001D5178" w:rsidRPr="001D5178">
        <w:rPr>
          <w:rFonts w:ascii="Constantia" w:hAnsi="Constantia"/>
          <w:sz w:val="28"/>
          <w:szCs w:val="28"/>
        </w:rPr>
        <w:t xml:space="preserve">et la remercie pour </w:t>
      </w:r>
      <w:r w:rsidR="00562C2E">
        <w:rPr>
          <w:rFonts w:ascii="Constantia" w:hAnsi="Constantia"/>
          <w:sz w:val="28"/>
          <w:szCs w:val="28"/>
        </w:rPr>
        <w:t xml:space="preserve">les </w:t>
      </w:r>
      <w:r w:rsidR="001D5178" w:rsidRPr="001D5178">
        <w:rPr>
          <w:rFonts w:ascii="Constantia" w:hAnsi="Constantia"/>
          <w:sz w:val="28"/>
          <w:szCs w:val="28"/>
        </w:rPr>
        <w:t>informations complémentaires fournies</w:t>
      </w:r>
      <w:r w:rsidR="00A36483">
        <w:rPr>
          <w:rFonts w:ascii="Constantia" w:hAnsi="Constantia"/>
          <w:sz w:val="28"/>
          <w:szCs w:val="28"/>
        </w:rPr>
        <w:t>.</w:t>
      </w:r>
    </w:p>
    <w:p w14:paraId="7CB65FA0" w14:textId="1E9FA47A" w:rsidR="00136F51" w:rsidRPr="00C70B8F" w:rsidRDefault="00A36483" w:rsidP="00D05AB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Mon pays note avec satisfaction que</w:t>
      </w:r>
      <w:r w:rsidR="00101FBA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depuis son dernier passage à l’EPU, le Niger a pris d’innombrables mesures d’ordre institutionnel et législatif afin </w:t>
      </w:r>
      <w:r w:rsidRPr="00A36483">
        <w:rPr>
          <w:rFonts w:ascii="Constantia" w:hAnsi="Constantia"/>
          <w:sz w:val="28"/>
          <w:szCs w:val="28"/>
        </w:rPr>
        <w:t xml:space="preserve">d’offrir </w:t>
      </w:r>
      <w:r w:rsidR="00562C2E" w:rsidRPr="00A36483">
        <w:rPr>
          <w:rFonts w:ascii="Constantia" w:hAnsi="Constantia"/>
          <w:sz w:val="28"/>
          <w:szCs w:val="28"/>
        </w:rPr>
        <w:t xml:space="preserve">à sa population </w:t>
      </w:r>
      <w:r w:rsidRPr="00A36483">
        <w:rPr>
          <w:rFonts w:ascii="Constantia" w:hAnsi="Constantia"/>
          <w:sz w:val="28"/>
          <w:szCs w:val="28"/>
        </w:rPr>
        <w:t xml:space="preserve">un cadre de vie </w:t>
      </w:r>
      <w:r w:rsidR="00562C2E">
        <w:rPr>
          <w:rFonts w:ascii="Constantia" w:hAnsi="Constantia"/>
          <w:sz w:val="28"/>
          <w:szCs w:val="28"/>
        </w:rPr>
        <w:t>davantage</w:t>
      </w:r>
      <w:r w:rsidRPr="00A36483">
        <w:rPr>
          <w:rFonts w:ascii="Constantia" w:hAnsi="Constantia"/>
          <w:sz w:val="28"/>
          <w:szCs w:val="28"/>
        </w:rPr>
        <w:t xml:space="preserve"> propice au respect</w:t>
      </w:r>
      <w:r w:rsidR="00562C2E">
        <w:rPr>
          <w:rFonts w:ascii="Constantia" w:hAnsi="Constantia"/>
          <w:sz w:val="28"/>
          <w:szCs w:val="28"/>
        </w:rPr>
        <w:t xml:space="preserve"> et à la jouissance</w:t>
      </w:r>
      <w:r w:rsidRPr="00A36483">
        <w:rPr>
          <w:rFonts w:ascii="Constantia" w:hAnsi="Constantia"/>
          <w:sz w:val="28"/>
          <w:szCs w:val="28"/>
        </w:rPr>
        <w:t xml:space="preserve"> des droits de l’homme</w:t>
      </w:r>
      <w:r w:rsidR="0092358D">
        <w:rPr>
          <w:rFonts w:ascii="Constantia" w:hAnsi="Constantia"/>
          <w:sz w:val="28"/>
          <w:szCs w:val="28"/>
        </w:rPr>
        <w:t>.</w:t>
      </w:r>
    </w:p>
    <w:p w14:paraId="1EA5DA28" w14:textId="354D947F" w:rsidR="002C590C" w:rsidRDefault="00A36483" w:rsidP="00D05AB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vue </w:t>
      </w:r>
      <w:r w:rsidR="00101FBA">
        <w:rPr>
          <w:rFonts w:ascii="Constantia" w:hAnsi="Constantia"/>
          <w:sz w:val="28"/>
          <w:szCs w:val="28"/>
        </w:rPr>
        <w:t xml:space="preserve">de </w:t>
      </w:r>
      <w:r>
        <w:rPr>
          <w:rFonts w:ascii="Constantia" w:hAnsi="Constantia"/>
          <w:sz w:val="28"/>
          <w:szCs w:val="28"/>
        </w:rPr>
        <w:t xml:space="preserve">consolider ces avancées, mon pays </w:t>
      </w:r>
      <w:r w:rsidR="001D5178" w:rsidRPr="001D5178">
        <w:rPr>
          <w:rFonts w:ascii="Constantia" w:hAnsi="Constantia"/>
          <w:sz w:val="28"/>
          <w:szCs w:val="28"/>
        </w:rPr>
        <w:t xml:space="preserve">recommande </w:t>
      </w:r>
      <w:r w:rsidR="002C590C">
        <w:rPr>
          <w:rFonts w:ascii="Constantia" w:hAnsi="Constantia"/>
          <w:sz w:val="28"/>
          <w:szCs w:val="28"/>
        </w:rPr>
        <w:t>au Niger ce qui suit :</w:t>
      </w:r>
    </w:p>
    <w:p w14:paraId="628D0E72" w14:textId="77777777" w:rsidR="002C590C" w:rsidRPr="00BC3086" w:rsidRDefault="002C590C" w:rsidP="00D05AB9">
      <w:pPr>
        <w:jc w:val="both"/>
        <w:rPr>
          <w:rFonts w:ascii="Constantia" w:hAnsi="Constantia"/>
          <w:sz w:val="2"/>
          <w:szCs w:val="2"/>
        </w:rPr>
      </w:pPr>
    </w:p>
    <w:p w14:paraId="71414D01" w14:textId="74A7396E" w:rsidR="00ED693E" w:rsidRDefault="00ED693E" w:rsidP="002C590C">
      <w:pPr>
        <w:pStyle w:val="Paragraphedeliste"/>
        <w:numPr>
          <w:ilvl w:val="0"/>
          <w:numId w:val="2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</w:t>
      </w:r>
      <w:r w:rsidR="00562C2E">
        <w:rPr>
          <w:rFonts w:ascii="Constantia" w:hAnsi="Constantia"/>
          <w:sz w:val="28"/>
          <w:szCs w:val="28"/>
        </w:rPr>
        <w:t>atifier</w:t>
      </w:r>
      <w:r w:rsidR="004E297F">
        <w:rPr>
          <w:rFonts w:ascii="Constantia" w:hAnsi="Constantia"/>
          <w:sz w:val="28"/>
          <w:szCs w:val="28"/>
        </w:rPr>
        <w:t xml:space="preserve"> le</w:t>
      </w:r>
      <w:r w:rsidRPr="00ED693E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2</w:t>
      </w:r>
      <w:r w:rsidRPr="00ED693E">
        <w:rPr>
          <w:rFonts w:ascii="Constantia" w:hAnsi="Constantia"/>
          <w:sz w:val="28"/>
          <w:szCs w:val="28"/>
          <w:vertAlign w:val="superscript"/>
        </w:rPr>
        <w:t>ème</w:t>
      </w:r>
      <w:r>
        <w:rPr>
          <w:rFonts w:ascii="Constantia" w:hAnsi="Constantia"/>
          <w:sz w:val="28"/>
          <w:szCs w:val="28"/>
        </w:rPr>
        <w:t xml:space="preserve"> </w:t>
      </w:r>
      <w:r w:rsidR="00E148FA">
        <w:rPr>
          <w:rFonts w:ascii="Constantia" w:hAnsi="Constantia"/>
          <w:sz w:val="28"/>
          <w:szCs w:val="28"/>
        </w:rPr>
        <w:t>Protocole</w:t>
      </w:r>
      <w:r w:rsidRPr="00ED693E">
        <w:rPr>
          <w:rFonts w:ascii="Constantia" w:hAnsi="Constantia"/>
          <w:sz w:val="28"/>
          <w:szCs w:val="28"/>
        </w:rPr>
        <w:t xml:space="preserve"> facultatif </w:t>
      </w:r>
      <w:r w:rsidR="00BC3086" w:rsidRPr="00ED693E">
        <w:rPr>
          <w:rFonts w:ascii="Constantia" w:hAnsi="Constantia"/>
          <w:sz w:val="28"/>
          <w:szCs w:val="28"/>
        </w:rPr>
        <w:t>se rapportant au Pacte</w:t>
      </w:r>
      <w:r w:rsidRPr="00ED693E">
        <w:rPr>
          <w:rFonts w:ascii="Constantia" w:hAnsi="Constantia"/>
          <w:sz w:val="28"/>
          <w:szCs w:val="28"/>
        </w:rPr>
        <w:t xml:space="preserve"> international relatif aux droits civils et politiques</w:t>
      </w:r>
      <w:r w:rsidR="00AB3C9E">
        <w:rPr>
          <w:rFonts w:ascii="Constantia" w:hAnsi="Constantia"/>
          <w:sz w:val="28"/>
          <w:szCs w:val="28"/>
        </w:rPr>
        <w:t xml:space="preserve"> </w:t>
      </w:r>
      <w:r w:rsidR="00BC3086" w:rsidRPr="00ED693E">
        <w:rPr>
          <w:rFonts w:ascii="Constantia" w:hAnsi="Constantia"/>
          <w:sz w:val="28"/>
          <w:szCs w:val="28"/>
        </w:rPr>
        <w:t>visant à</w:t>
      </w:r>
      <w:r w:rsidRPr="00ED693E">
        <w:rPr>
          <w:rFonts w:ascii="Constantia" w:hAnsi="Constantia"/>
          <w:sz w:val="28"/>
          <w:szCs w:val="28"/>
        </w:rPr>
        <w:t xml:space="preserve"> abolir la peine </w:t>
      </w:r>
      <w:r w:rsidR="00BC3086" w:rsidRPr="00ED693E">
        <w:rPr>
          <w:rFonts w:ascii="Constantia" w:hAnsi="Constantia"/>
          <w:sz w:val="28"/>
          <w:szCs w:val="28"/>
        </w:rPr>
        <w:t>de mort, le Protocole contre le trafic illicite de migrants par terre, air et mer</w:t>
      </w:r>
      <w:r w:rsidRPr="00ED693E">
        <w:rPr>
          <w:rFonts w:ascii="Constantia" w:hAnsi="Constantia"/>
          <w:sz w:val="28"/>
          <w:szCs w:val="28"/>
        </w:rPr>
        <w:t xml:space="preserve">, </w:t>
      </w:r>
      <w:r w:rsidR="00BC3086" w:rsidRPr="00ED693E">
        <w:rPr>
          <w:rFonts w:ascii="Constantia" w:hAnsi="Constantia"/>
          <w:sz w:val="28"/>
          <w:szCs w:val="28"/>
        </w:rPr>
        <w:t>additionnel à la Convention des Nations Unies contre la criminalité transnationale</w:t>
      </w:r>
      <w:r w:rsidRPr="00ED693E">
        <w:rPr>
          <w:rFonts w:ascii="Constantia" w:hAnsi="Constantia"/>
          <w:sz w:val="28"/>
          <w:szCs w:val="28"/>
        </w:rPr>
        <w:t xml:space="preserve"> </w:t>
      </w:r>
      <w:r w:rsidR="00BC3086" w:rsidRPr="00ED693E">
        <w:rPr>
          <w:rFonts w:ascii="Constantia" w:hAnsi="Constantia"/>
          <w:sz w:val="28"/>
          <w:szCs w:val="28"/>
        </w:rPr>
        <w:t>organisée et le Protocole à la Charte africaine des droits de</w:t>
      </w:r>
      <w:r w:rsidRPr="00ED693E">
        <w:rPr>
          <w:rFonts w:ascii="Constantia" w:hAnsi="Constantia"/>
          <w:sz w:val="28"/>
          <w:szCs w:val="28"/>
        </w:rPr>
        <w:t xml:space="preserve"> </w:t>
      </w:r>
      <w:r w:rsidR="00BC3086" w:rsidRPr="00ED693E">
        <w:rPr>
          <w:rFonts w:ascii="Constantia" w:hAnsi="Constantia"/>
          <w:sz w:val="28"/>
          <w:szCs w:val="28"/>
        </w:rPr>
        <w:t>l’homme et des peuples</w:t>
      </w:r>
      <w:r w:rsidRPr="00ED693E">
        <w:rPr>
          <w:rFonts w:ascii="Constantia" w:hAnsi="Constantia"/>
          <w:sz w:val="28"/>
          <w:szCs w:val="28"/>
        </w:rPr>
        <w:t xml:space="preserve"> relatif aux droits de la femme en Afrique</w:t>
      </w:r>
      <w:r w:rsidR="00AB3C9E">
        <w:rPr>
          <w:rFonts w:ascii="Constantia" w:hAnsi="Constantia"/>
          <w:sz w:val="28"/>
          <w:szCs w:val="28"/>
        </w:rPr>
        <w:t> ;</w:t>
      </w:r>
    </w:p>
    <w:p w14:paraId="75D184D5" w14:textId="77777777" w:rsidR="00ED693E" w:rsidRDefault="00ED693E" w:rsidP="00ED693E">
      <w:pPr>
        <w:pStyle w:val="Paragraphedeliste"/>
        <w:jc w:val="both"/>
        <w:rPr>
          <w:rFonts w:ascii="Constantia" w:hAnsi="Constantia"/>
          <w:sz w:val="28"/>
          <w:szCs w:val="28"/>
        </w:rPr>
      </w:pPr>
    </w:p>
    <w:p w14:paraId="3106512F" w14:textId="7BE38120" w:rsidR="00361DF1" w:rsidRDefault="00361DF1" w:rsidP="00D05AB9">
      <w:pPr>
        <w:pStyle w:val="Paragraphedeliste"/>
        <w:numPr>
          <w:ilvl w:val="0"/>
          <w:numId w:val="2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Poursuivre les campagnes de </w:t>
      </w:r>
      <w:r w:rsidRPr="00361DF1">
        <w:rPr>
          <w:rFonts w:ascii="Constantia" w:hAnsi="Constantia"/>
          <w:sz w:val="28"/>
          <w:szCs w:val="28"/>
        </w:rPr>
        <w:t>sensibilis</w:t>
      </w:r>
      <w:r>
        <w:rPr>
          <w:rFonts w:ascii="Constantia" w:hAnsi="Constantia"/>
          <w:sz w:val="28"/>
          <w:szCs w:val="28"/>
        </w:rPr>
        <w:t>ation et les débats publics ouverts et inclusifs</w:t>
      </w:r>
      <w:r w:rsidR="00AB3C9E">
        <w:rPr>
          <w:rFonts w:ascii="Constantia" w:hAnsi="Constantia"/>
          <w:sz w:val="28"/>
          <w:szCs w:val="28"/>
        </w:rPr>
        <w:t xml:space="preserve"> </w:t>
      </w:r>
      <w:r w:rsidRPr="00361DF1">
        <w:rPr>
          <w:rFonts w:ascii="Constantia" w:hAnsi="Constantia"/>
          <w:sz w:val="28"/>
          <w:szCs w:val="28"/>
        </w:rPr>
        <w:t>avec la participation de</w:t>
      </w:r>
      <w:r>
        <w:rPr>
          <w:rFonts w:ascii="Constantia" w:hAnsi="Constantia"/>
          <w:sz w:val="28"/>
          <w:szCs w:val="28"/>
        </w:rPr>
        <w:t xml:space="preserve"> toutes les parties prenantes concernée</w:t>
      </w:r>
      <w:r w:rsidRPr="00361DF1">
        <w:rPr>
          <w:rFonts w:ascii="Constantia" w:hAnsi="Constantia"/>
          <w:sz w:val="28"/>
          <w:szCs w:val="28"/>
        </w:rPr>
        <w:t xml:space="preserve">s </w:t>
      </w:r>
      <w:r>
        <w:rPr>
          <w:rFonts w:ascii="Constantia" w:hAnsi="Constantia"/>
          <w:sz w:val="28"/>
          <w:szCs w:val="28"/>
        </w:rPr>
        <w:t>sur</w:t>
      </w:r>
      <w:r w:rsidRPr="00361DF1">
        <w:rPr>
          <w:rFonts w:ascii="Constantia" w:hAnsi="Constantia"/>
          <w:sz w:val="28"/>
          <w:szCs w:val="28"/>
        </w:rPr>
        <w:t xml:space="preserve"> l’importance d’une réforme juridique globale et cohérente pour parvenir à l’égalité effective entre les hommes et les femmes</w:t>
      </w:r>
      <w:r w:rsidR="00ED693E">
        <w:rPr>
          <w:rFonts w:ascii="Constantia" w:hAnsi="Constantia"/>
          <w:sz w:val="28"/>
          <w:szCs w:val="28"/>
        </w:rPr>
        <w:t>.</w:t>
      </w:r>
    </w:p>
    <w:p w14:paraId="5A653344" w14:textId="77777777" w:rsidR="00361DF1" w:rsidRPr="00BC3086" w:rsidRDefault="00361DF1" w:rsidP="00361DF1">
      <w:pPr>
        <w:pStyle w:val="Paragraphedeliste"/>
        <w:rPr>
          <w:rFonts w:ascii="Constantia" w:hAnsi="Constantia"/>
          <w:sz w:val="2"/>
          <w:szCs w:val="2"/>
        </w:rPr>
      </w:pPr>
    </w:p>
    <w:p w14:paraId="3BD0825C" w14:textId="7B8D9AC3" w:rsidR="00361DF1" w:rsidRPr="00553523" w:rsidRDefault="00B04469" w:rsidP="00D05AB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Pour finir, la délégation togolaise souhaite un fructueux EPU au Niger et plein succès dans la mise en œuvre des recommandations qui seront acceptées.</w:t>
      </w:r>
    </w:p>
    <w:p w14:paraId="589DDCE3" w14:textId="3DAEF22E" w:rsidR="00E148FA" w:rsidRDefault="00361DF1" w:rsidP="00D05AB9">
      <w:pPr>
        <w:jc w:val="both"/>
        <w:rPr>
          <w:rFonts w:ascii="Constantia" w:hAnsi="Constantia"/>
          <w:b/>
          <w:bCs/>
          <w:sz w:val="28"/>
          <w:szCs w:val="28"/>
        </w:rPr>
      </w:pPr>
      <w:r w:rsidRPr="00070E49">
        <w:rPr>
          <w:rFonts w:ascii="Constantia" w:hAnsi="Constantia"/>
          <w:b/>
          <w:bCs/>
          <w:sz w:val="28"/>
          <w:szCs w:val="28"/>
        </w:rPr>
        <w:t>Je vous remercie !</w:t>
      </w:r>
      <w:bookmarkEnd w:id="0"/>
    </w:p>
    <w:p w14:paraId="027712B2" w14:textId="77777777" w:rsidR="00553523" w:rsidRDefault="00553523" w:rsidP="00D05AB9">
      <w:pPr>
        <w:jc w:val="both"/>
        <w:rPr>
          <w:rFonts w:ascii="Constantia" w:hAnsi="Constantia"/>
          <w:b/>
          <w:bCs/>
          <w:color w:val="4472C4" w:themeColor="accent1"/>
          <w:sz w:val="28"/>
          <w:szCs w:val="28"/>
          <w:u w:val="single"/>
        </w:rPr>
      </w:pPr>
    </w:p>
    <w:p w14:paraId="1502C8CB" w14:textId="1D46977E" w:rsidR="00553523" w:rsidRPr="00BC3086" w:rsidRDefault="00553523" w:rsidP="00553523">
      <w:pPr>
        <w:jc w:val="both"/>
        <w:rPr>
          <w:rFonts w:ascii="Constantia" w:hAnsi="Constantia"/>
          <w:b/>
          <w:bCs/>
          <w:color w:val="4472C4" w:themeColor="accent1"/>
          <w:sz w:val="28"/>
          <w:szCs w:val="28"/>
          <w:u w:val="single"/>
        </w:rPr>
      </w:pPr>
    </w:p>
    <w:p w14:paraId="2D14E0DA" w14:textId="77777777" w:rsidR="00553523" w:rsidRPr="00E148FA" w:rsidRDefault="00553523" w:rsidP="00D05AB9">
      <w:pPr>
        <w:jc w:val="both"/>
        <w:rPr>
          <w:rFonts w:ascii="Constantia" w:hAnsi="Constantia"/>
          <w:b/>
          <w:bCs/>
          <w:color w:val="4472C4" w:themeColor="accent1"/>
          <w:sz w:val="28"/>
          <w:szCs w:val="28"/>
          <w:u w:val="single"/>
        </w:rPr>
      </w:pPr>
    </w:p>
    <w:sectPr w:rsidR="00553523" w:rsidRPr="00E148FA" w:rsidSect="00604CF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1A88" w14:textId="77777777" w:rsidR="00777EB6" w:rsidRDefault="00777EB6" w:rsidP="00136F51">
      <w:pPr>
        <w:spacing w:after="0" w:line="240" w:lineRule="auto"/>
      </w:pPr>
      <w:r>
        <w:separator/>
      </w:r>
    </w:p>
  </w:endnote>
  <w:endnote w:type="continuationSeparator" w:id="0">
    <w:p w14:paraId="0E53B6FB" w14:textId="77777777" w:rsidR="00777EB6" w:rsidRDefault="00777EB6" w:rsidP="0013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BE28" w14:textId="51592EE5" w:rsidR="00136F51" w:rsidRDefault="00136F51">
    <w:pPr>
      <w:pStyle w:val="Pieddepage"/>
    </w:pPr>
    <w:r w:rsidRPr="000159D3">
      <w:rPr>
        <w:noProof/>
        <w:lang w:val="fr-FR" w:eastAsia="fr-FR"/>
      </w:rPr>
      <w:drawing>
        <wp:inline distT="0" distB="0" distL="0" distR="0" wp14:anchorId="6568F230" wp14:editId="2C9F6579">
          <wp:extent cx="5760720" cy="4051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B8AB" w14:textId="77777777" w:rsidR="00777EB6" w:rsidRDefault="00777EB6" w:rsidP="00136F51">
      <w:pPr>
        <w:spacing w:after="0" w:line="240" w:lineRule="auto"/>
      </w:pPr>
      <w:r>
        <w:separator/>
      </w:r>
    </w:p>
  </w:footnote>
  <w:footnote w:type="continuationSeparator" w:id="0">
    <w:p w14:paraId="608F3A27" w14:textId="77777777" w:rsidR="00777EB6" w:rsidRDefault="00777EB6" w:rsidP="0013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FC5"/>
    <w:multiLevelType w:val="hybridMultilevel"/>
    <w:tmpl w:val="50CAB996"/>
    <w:lvl w:ilvl="0" w:tplc="19262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5D7B"/>
    <w:multiLevelType w:val="hybridMultilevel"/>
    <w:tmpl w:val="83F6E4A6"/>
    <w:lvl w:ilvl="0" w:tplc="08528B9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74"/>
    <w:rsid w:val="00070E49"/>
    <w:rsid w:val="00101FBA"/>
    <w:rsid w:val="00136F51"/>
    <w:rsid w:val="00145A85"/>
    <w:rsid w:val="001D5178"/>
    <w:rsid w:val="00251616"/>
    <w:rsid w:val="00274A3B"/>
    <w:rsid w:val="002C3471"/>
    <w:rsid w:val="002C590C"/>
    <w:rsid w:val="00361DF1"/>
    <w:rsid w:val="003E7D5A"/>
    <w:rsid w:val="004A01C8"/>
    <w:rsid w:val="004E297F"/>
    <w:rsid w:val="004F2FF7"/>
    <w:rsid w:val="00525578"/>
    <w:rsid w:val="00553523"/>
    <w:rsid w:val="00562C2E"/>
    <w:rsid w:val="005B3313"/>
    <w:rsid w:val="00604CFD"/>
    <w:rsid w:val="006415F8"/>
    <w:rsid w:val="00701265"/>
    <w:rsid w:val="00777EB6"/>
    <w:rsid w:val="007D4674"/>
    <w:rsid w:val="0092358D"/>
    <w:rsid w:val="00A34DF2"/>
    <w:rsid w:val="00A36483"/>
    <w:rsid w:val="00A92B99"/>
    <w:rsid w:val="00AB3C9E"/>
    <w:rsid w:val="00AB50C1"/>
    <w:rsid w:val="00AF0D76"/>
    <w:rsid w:val="00B04469"/>
    <w:rsid w:val="00BC3086"/>
    <w:rsid w:val="00C35C95"/>
    <w:rsid w:val="00C70B8F"/>
    <w:rsid w:val="00CE6D27"/>
    <w:rsid w:val="00D05AB9"/>
    <w:rsid w:val="00D0757F"/>
    <w:rsid w:val="00E148FA"/>
    <w:rsid w:val="00E95770"/>
    <w:rsid w:val="00ED693E"/>
    <w:rsid w:val="00F44521"/>
    <w:rsid w:val="00F672DC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C6C"/>
  <w15:chartTrackingRefBased/>
  <w15:docId w15:val="{CBDB48D6-37CE-449B-BB57-B26ED3E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9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F51"/>
  </w:style>
  <w:style w:type="paragraph" w:styleId="Pieddepage">
    <w:name w:val="footer"/>
    <w:basedOn w:val="Normal"/>
    <w:link w:val="PieddepageCar"/>
    <w:uiPriority w:val="99"/>
    <w:unhideWhenUsed/>
    <w:rsid w:val="0013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DBCE7-BD29-455B-BBA1-82223FDAB1B7}"/>
</file>

<file path=customXml/itemProps2.xml><?xml version="1.0" encoding="utf-8"?>
<ds:datastoreItem xmlns:ds="http://schemas.openxmlformats.org/officeDocument/2006/customXml" ds:itemID="{02E077F4-4524-41F3-82C5-61370F6D6002}"/>
</file>

<file path=customXml/itemProps3.xml><?xml version="1.0" encoding="utf-8"?>
<ds:datastoreItem xmlns:ds="http://schemas.openxmlformats.org/officeDocument/2006/customXml" ds:itemID="{5DDC2476-0EA0-46BA-BA3E-67F758349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Gbegbe Amavi</dc:creator>
  <cp:keywords/>
  <dc:description/>
  <cp:lastModifiedBy>Mission togo 1</cp:lastModifiedBy>
  <cp:revision>7</cp:revision>
  <dcterms:created xsi:type="dcterms:W3CDTF">2021-04-29T15:29:00Z</dcterms:created>
  <dcterms:modified xsi:type="dcterms:W3CDTF">2021-04-30T08:37:00Z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