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5" w:type="dxa"/>
        <w:tblBorders>
          <w:insideH w:val="nil"/>
          <w:insideV w:val="nil"/>
        </w:tblBorders>
        <w:tblLook w:val="04A0" w:firstRow="1" w:lastRow="0" w:firstColumn="1" w:lastColumn="0" w:noHBand="0" w:noVBand="1"/>
      </w:tblPr>
      <w:tblGrid>
        <w:gridCol w:w="3921"/>
        <w:gridCol w:w="1552"/>
        <w:gridCol w:w="3774"/>
      </w:tblGrid>
      <w:tr w:rsidR="00352F76" w:rsidRPr="00131FB8" w14:paraId="5453D2E5" w14:textId="77777777" w:rsidTr="001E2807">
        <w:tc>
          <w:tcPr>
            <w:tcW w:w="4487" w:type="dxa"/>
            <w:tcBorders>
              <w:top w:val="nil"/>
              <w:left w:val="nil"/>
              <w:bottom w:val="nil"/>
              <w:right w:val="nil"/>
            </w:tcBorders>
            <w:shd w:val="clear" w:color="auto" w:fill="FFFFFF"/>
            <w:hideMark/>
          </w:tcPr>
          <w:p w14:paraId="45E2DCD7" w14:textId="77777777" w:rsidR="00352F76" w:rsidRPr="00131FB8" w:rsidRDefault="00352F76" w:rsidP="001E2807">
            <w:pPr>
              <w:widowControl/>
              <w:tabs>
                <w:tab w:val="center" w:pos="4536"/>
                <w:tab w:val="right" w:pos="9072"/>
              </w:tabs>
              <w:autoSpaceDN/>
              <w:spacing w:line="256" w:lineRule="auto"/>
              <w:textAlignment w:val="auto"/>
              <w:rPr>
                <w:rFonts w:ascii="Times New Roman" w:eastAsia="WenQuanYi Micro Hei" w:hAnsi="Times New Roman" w:cs="Times New Roman"/>
                <w:color w:val="00000A"/>
                <w:kern w:val="0"/>
                <w:lang w:val="fr-FR"/>
              </w:rPr>
            </w:pPr>
            <w:r w:rsidRPr="00131FB8">
              <w:rPr>
                <w:rFonts w:ascii="Times New Roman" w:eastAsia="WenQuanYi Micro Hei" w:hAnsi="Times New Roman" w:cs="Times New Roman"/>
                <w:color w:val="00000A"/>
                <w:kern w:val="0"/>
                <w:lang w:val="fr-FR"/>
              </w:rPr>
              <w:t xml:space="preserve">A M B A S </w:t>
            </w:r>
            <w:proofErr w:type="spellStart"/>
            <w:r w:rsidRPr="00131FB8">
              <w:rPr>
                <w:rFonts w:ascii="Times New Roman" w:eastAsia="WenQuanYi Micro Hei" w:hAnsi="Times New Roman" w:cs="Times New Roman"/>
                <w:color w:val="00000A"/>
                <w:kern w:val="0"/>
                <w:lang w:val="fr-FR"/>
              </w:rPr>
              <w:t>S</w:t>
            </w:r>
            <w:proofErr w:type="spellEnd"/>
            <w:r w:rsidRPr="00131FB8">
              <w:rPr>
                <w:rFonts w:ascii="Times New Roman" w:eastAsia="WenQuanYi Micro Hei" w:hAnsi="Times New Roman" w:cs="Times New Roman"/>
                <w:color w:val="00000A"/>
                <w:kern w:val="0"/>
                <w:lang w:val="fr-FR"/>
              </w:rPr>
              <w:t xml:space="preserve"> A D E   DU TOGO</w:t>
            </w:r>
          </w:p>
          <w:p w14:paraId="2B3F042A" w14:textId="77777777" w:rsidR="00352F76" w:rsidRPr="00131FB8" w:rsidRDefault="00352F76" w:rsidP="001E2807">
            <w:pPr>
              <w:autoSpaceDN/>
              <w:spacing w:line="256" w:lineRule="auto"/>
              <w:jc w:val="both"/>
              <w:textAlignment w:val="auto"/>
              <w:rPr>
                <w:rFonts w:ascii="Times New Roman" w:eastAsia="WenQuanYi Micro Hei" w:hAnsi="Times New Roman" w:cs="Times New Roman"/>
                <w:i/>
                <w:color w:val="00000A"/>
                <w:kern w:val="0"/>
                <w:sz w:val="18"/>
                <w:szCs w:val="18"/>
                <w:lang w:val="fr-FR"/>
              </w:rPr>
            </w:pPr>
            <w:r w:rsidRPr="00131FB8">
              <w:rPr>
                <w:rFonts w:ascii="Times New Roman" w:eastAsia="WenQuanYi Micro Hei" w:hAnsi="Times New Roman" w:cs="Times New Roman"/>
                <w:i/>
                <w:color w:val="00000A"/>
                <w:kern w:val="0"/>
                <w:sz w:val="18"/>
                <w:szCs w:val="18"/>
                <w:lang w:val="fr-FR"/>
              </w:rPr>
              <w:t>Mission Permanente auprès de l'Office des Nations Unies  et des autres Organisations Internationales à Genève</w:t>
            </w:r>
          </w:p>
        </w:tc>
        <w:tc>
          <w:tcPr>
            <w:tcW w:w="1607" w:type="dxa"/>
            <w:tcBorders>
              <w:top w:val="nil"/>
              <w:left w:val="nil"/>
              <w:bottom w:val="nil"/>
              <w:right w:val="nil"/>
            </w:tcBorders>
            <w:shd w:val="clear" w:color="auto" w:fill="FFFFFF"/>
            <w:hideMark/>
          </w:tcPr>
          <w:p w14:paraId="2B8F93DA" w14:textId="77777777" w:rsidR="00352F76" w:rsidRPr="00131FB8" w:rsidRDefault="00352F76" w:rsidP="001E2807">
            <w:pPr>
              <w:widowControl/>
              <w:tabs>
                <w:tab w:val="center" w:pos="4536"/>
                <w:tab w:val="right" w:pos="9072"/>
              </w:tabs>
              <w:autoSpaceDN/>
              <w:spacing w:line="256" w:lineRule="auto"/>
              <w:jc w:val="center"/>
              <w:textAlignment w:val="auto"/>
              <w:rPr>
                <w:rFonts w:eastAsia="Noto Sans CJK SC Regular"/>
                <w:color w:val="00000A"/>
                <w:kern w:val="0"/>
              </w:rPr>
            </w:pPr>
            <w:r w:rsidRPr="00131FB8">
              <w:rPr>
                <w:rFonts w:eastAsia="Noto Sans CJK SC Regular"/>
                <w:noProof/>
                <w:color w:val="00000A"/>
                <w:kern w:val="0"/>
                <w:lang w:val="fr-FR" w:eastAsia="fr-FR" w:bidi="ar-SA"/>
              </w:rPr>
              <w:drawing>
                <wp:inline distT="0" distB="0" distL="0" distR="0" wp14:anchorId="596C97EB" wp14:editId="360D0B3B">
                  <wp:extent cx="685800" cy="10763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1076325"/>
                          </a:xfrm>
                          <a:prstGeom prst="rect">
                            <a:avLst/>
                          </a:prstGeom>
                          <a:noFill/>
                          <a:ln>
                            <a:noFill/>
                          </a:ln>
                        </pic:spPr>
                      </pic:pic>
                    </a:graphicData>
                  </a:graphic>
                </wp:inline>
              </w:drawing>
            </w:r>
          </w:p>
        </w:tc>
        <w:tc>
          <w:tcPr>
            <w:tcW w:w="4221" w:type="dxa"/>
            <w:tcBorders>
              <w:top w:val="nil"/>
              <w:left w:val="nil"/>
              <w:bottom w:val="nil"/>
              <w:right w:val="nil"/>
            </w:tcBorders>
            <w:shd w:val="clear" w:color="auto" w:fill="FFFFFF"/>
            <w:hideMark/>
          </w:tcPr>
          <w:p w14:paraId="3E27EECF" w14:textId="77777777" w:rsidR="00352F76" w:rsidRPr="00131FB8" w:rsidRDefault="00352F76" w:rsidP="001E2807">
            <w:pPr>
              <w:widowControl/>
              <w:tabs>
                <w:tab w:val="center" w:pos="4536"/>
                <w:tab w:val="right" w:pos="9072"/>
              </w:tabs>
              <w:autoSpaceDN/>
              <w:spacing w:line="256" w:lineRule="auto"/>
              <w:textAlignment w:val="auto"/>
              <w:rPr>
                <w:rFonts w:ascii="Times New Roman" w:eastAsia="WenQuanYi Micro Hei" w:hAnsi="Times New Roman" w:cs="Times New Roman"/>
                <w:color w:val="00000A"/>
                <w:kern w:val="0"/>
                <w:lang w:val="fr-FR"/>
              </w:rPr>
            </w:pPr>
            <w:r w:rsidRPr="00131FB8">
              <w:rPr>
                <w:rFonts w:ascii="Arial" w:eastAsia="Arial" w:hAnsi="Arial" w:cs="Arial"/>
                <w:color w:val="00000A"/>
                <w:kern w:val="0"/>
                <w:lang w:val="fr-FR"/>
              </w:rPr>
              <w:t xml:space="preserve">     </w:t>
            </w:r>
            <w:r w:rsidRPr="00131FB8">
              <w:rPr>
                <w:rFonts w:ascii="Times New Roman" w:eastAsia="WenQuanYi Micro Hei" w:hAnsi="Times New Roman" w:cs="Times New Roman"/>
                <w:color w:val="00000A"/>
                <w:kern w:val="0"/>
                <w:lang w:val="fr-FR"/>
              </w:rPr>
              <w:t xml:space="preserve">REPUBLIQUE TOGOLAISE                                        </w:t>
            </w:r>
          </w:p>
          <w:p w14:paraId="1D014229" w14:textId="77777777" w:rsidR="00352F76" w:rsidRPr="00131FB8" w:rsidRDefault="00352F76" w:rsidP="001E2807">
            <w:pPr>
              <w:widowControl/>
              <w:tabs>
                <w:tab w:val="center" w:pos="4536"/>
                <w:tab w:val="right" w:pos="9072"/>
              </w:tabs>
              <w:autoSpaceDN/>
              <w:spacing w:line="256" w:lineRule="auto"/>
              <w:textAlignment w:val="auto"/>
              <w:rPr>
                <w:rFonts w:ascii="Times New Roman" w:eastAsia="WenQuanYi Micro Hei" w:hAnsi="Times New Roman" w:cs="Times New Roman"/>
                <w:i/>
                <w:color w:val="00000A"/>
                <w:kern w:val="0"/>
                <w:lang w:val="fr-FR"/>
              </w:rPr>
            </w:pPr>
            <w:r w:rsidRPr="00131FB8">
              <w:rPr>
                <w:rFonts w:ascii="Times New Roman" w:eastAsia="WenQuanYi Micro Hei" w:hAnsi="Times New Roman" w:cs="Times New Roman"/>
                <w:i/>
                <w:color w:val="00000A"/>
                <w:kern w:val="0"/>
                <w:lang w:val="fr-FR"/>
              </w:rPr>
              <w:t xml:space="preserve">             Travail- Liberté-Patrie</w:t>
            </w:r>
          </w:p>
        </w:tc>
      </w:tr>
      <w:tr w:rsidR="00352F76" w:rsidRPr="00131FB8" w14:paraId="442D2AD7" w14:textId="77777777" w:rsidTr="001E2807">
        <w:tc>
          <w:tcPr>
            <w:tcW w:w="4487" w:type="dxa"/>
            <w:tcBorders>
              <w:top w:val="nil"/>
              <w:left w:val="nil"/>
              <w:bottom w:val="nil"/>
              <w:right w:val="nil"/>
            </w:tcBorders>
            <w:shd w:val="clear" w:color="auto" w:fill="FFFFFF"/>
          </w:tcPr>
          <w:p w14:paraId="2ECE7748" w14:textId="77777777" w:rsidR="00352F76" w:rsidRPr="00131FB8" w:rsidRDefault="00352F76" w:rsidP="001E2807">
            <w:pPr>
              <w:widowControl/>
              <w:tabs>
                <w:tab w:val="center" w:pos="4536"/>
                <w:tab w:val="right" w:pos="9072"/>
              </w:tabs>
              <w:autoSpaceDN/>
              <w:spacing w:line="256" w:lineRule="auto"/>
              <w:textAlignment w:val="auto"/>
              <w:rPr>
                <w:rFonts w:ascii="Times New Roman" w:eastAsia="WenQuanYi Micro Hei" w:hAnsi="Times New Roman" w:cs="Times New Roman"/>
                <w:color w:val="00000A"/>
                <w:kern w:val="0"/>
                <w:lang w:val="fr-FR"/>
              </w:rPr>
            </w:pPr>
          </w:p>
        </w:tc>
        <w:tc>
          <w:tcPr>
            <w:tcW w:w="1607" w:type="dxa"/>
            <w:tcBorders>
              <w:top w:val="nil"/>
              <w:left w:val="nil"/>
              <w:bottom w:val="nil"/>
              <w:right w:val="nil"/>
            </w:tcBorders>
            <w:shd w:val="clear" w:color="auto" w:fill="FFFFFF"/>
          </w:tcPr>
          <w:p w14:paraId="41C2C1B3" w14:textId="77777777" w:rsidR="00352F76" w:rsidRPr="00131FB8" w:rsidRDefault="00352F76" w:rsidP="001E2807">
            <w:pPr>
              <w:widowControl/>
              <w:tabs>
                <w:tab w:val="center" w:pos="4536"/>
                <w:tab w:val="right" w:pos="9072"/>
              </w:tabs>
              <w:autoSpaceDN/>
              <w:spacing w:line="256" w:lineRule="auto"/>
              <w:jc w:val="center"/>
              <w:textAlignment w:val="auto"/>
              <w:rPr>
                <w:rFonts w:eastAsia="Noto Sans CJK SC Regular"/>
                <w:color w:val="00000A"/>
                <w:kern w:val="0"/>
              </w:rPr>
            </w:pPr>
          </w:p>
        </w:tc>
        <w:tc>
          <w:tcPr>
            <w:tcW w:w="4221" w:type="dxa"/>
            <w:tcBorders>
              <w:top w:val="nil"/>
              <w:left w:val="nil"/>
              <w:bottom w:val="nil"/>
              <w:right w:val="nil"/>
            </w:tcBorders>
            <w:shd w:val="clear" w:color="auto" w:fill="FFFFFF"/>
          </w:tcPr>
          <w:p w14:paraId="678DC0DF" w14:textId="77777777" w:rsidR="00352F76" w:rsidRPr="00131FB8" w:rsidRDefault="00352F76" w:rsidP="001E2807">
            <w:pPr>
              <w:widowControl/>
              <w:tabs>
                <w:tab w:val="center" w:pos="4536"/>
                <w:tab w:val="right" w:pos="9072"/>
              </w:tabs>
              <w:autoSpaceDN/>
              <w:spacing w:line="256" w:lineRule="auto"/>
              <w:textAlignment w:val="auto"/>
              <w:rPr>
                <w:rFonts w:eastAsia="Noto Sans CJK SC Regular"/>
                <w:color w:val="00000A"/>
                <w:kern w:val="0"/>
              </w:rPr>
            </w:pPr>
          </w:p>
        </w:tc>
      </w:tr>
    </w:tbl>
    <w:p w14:paraId="13D14F4D" w14:textId="77777777" w:rsidR="00352F76" w:rsidRDefault="00352F76" w:rsidP="00352F76">
      <w:pPr>
        <w:pStyle w:val="Standard"/>
        <w:jc w:val="both"/>
      </w:pPr>
    </w:p>
    <w:p w14:paraId="5FDC049A" w14:textId="77777777" w:rsidR="00352F76" w:rsidRDefault="00352F76" w:rsidP="00352F76">
      <w:pPr>
        <w:pStyle w:val="Standard"/>
        <w:jc w:val="center"/>
        <w:rPr>
          <w:b/>
          <w:sz w:val="40"/>
          <w:szCs w:val="40"/>
        </w:rPr>
      </w:pPr>
    </w:p>
    <w:p w14:paraId="16A97AAA" w14:textId="77777777" w:rsidR="00352F76" w:rsidRDefault="00352F76" w:rsidP="00352F76">
      <w:pPr>
        <w:pStyle w:val="Standard"/>
        <w:jc w:val="center"/>
        <w:rPr>
          <w:b/>
          <w:sz w:val="40"/>
          <w:szCs w:val="40"/>
        </w:rPr>
      </w:pPr>
    </w:p>
    <w:p w14:paraId="7ED382C0" w14:textId="77777777" w:rsidR="00352F76" w:rsidRDefault="00352F76" w:rsidP="00352F76">
      <w:pPr>
        <w:pStyle w:val="Standard"/>
        <w:jc w:val="center"/>
        <w:rPr>
          <w:rFonts w:ascii="Times New Roman" w:hAnsi="Times New Roman"/>
          <w:b/>
          <w:sz w:val="28"/>
          <w:szCs w:val="28"/>
        </w:rPr>
      </w:pPr>
      <w:r>
        <w:rPr>
          <w:rFonts w:ascii="Times New Roman" w:hAnsi="Times New Roman"/>
          <w:b/>
          <w:sz w:val="28"/>
          <w:szCs w:val="28"/>
        </w:rPr>
        <w:t>CONSEIL DES DROITS DE L’HOMME</w:t>
      </w:r>
    </w:p>
    <w:p w14:paraId="134C0C65" w14:textId="77777777" w:rsidR="00352F76" w:rsidRDefault="00352F76" w:rsidP="00352F76">
      <w:pPr>
        <w:pStyle w:val="Standard"/>
        <w:jc w:val="center"/>
        <w:rPr>
          <w:rFonts w:ascii="Times New Roman" w:hAnsi="Times New Roman"/>
          <w:sz w:val="28"/>
          <w:szCs w:val="28"/>
        </w:rPr>
      </w:pPr>
    </w:p>
    <w:p w14:paraId="67842FEB" w14:textId="77777777" w:rsidR="00352F76" w:rsidRDefault="00352F76" w:rsidP="00352F76">
      <w:pPr>
        <w:pStyle w:val="Standard"/>
        <w:jc w:val="center"/>
        <w:rPr>
          <w:rFonts w:ascii="Times New Roman" w:hAnsi="Times New Roman"/>
          <w:sz w:val="28"/>
          <w:szCs w:val="28"/>
        </w:rPr>
      </w:pPr>
    </w:p>
    <w:p w14:paraId="552F312C" w14:textId="77777777" w:rsidR="00352F76" w:rsidRPr="00131FB8" w:rsidRDefault="00352F76" w:rsidP="00352F76">
      <w:pPr>
        <w:pStyle w:val="Standard"/>
        <w:jc w:val="center"/>
        <w:rPr>
          <w:rFonts w:ascii="Times New Roman" w:hAnsi="Times New Roman"/>
          <w:sz w:val="10"/>
          <w:szCs w:val="12"/>
        </w:rPr>
      </w:pPr>
    </w:p>
    <w:p w14:paraId="0E7E46EB" w14:textId="77777777" w:rsidR="00352F76" w:rsidRPr="00131FB8" w:rsidRDefault="00352F76" w:rsidP="00352F76">
      <w:pPr>
        <w:pStyle w:val="Normal1"/>
        <w:jc w:val="center"/>
        <w:rPr>
          <w:rFonts w:ascii="Times New Roman" w:hAnsi="Times New Roman"/>
          <w:b/>
          <w:i/>
          <w:iCs/>
          <w:sz w:val="32"/>
          <w:szCs w:val="32"/>
          <w:lang w:eastAsia="en-US" w:bidi="ar-SA"/>
        </w:rPr>
      </w:pPr>
      <w:r w:rsidRPr="00131FB8">
        <w:rPr>
          <w:rFonts w:ascii="Times New Roman" w:hAnsi="Times New Roman"/>
          <w:b/>
          <w:i/>
          <w:iCs/>
          <w:sz w:val="32"/>
          <w:szCs w:val="32"/>
          <w:lang w:eastAsia="en-US" w:bidi="ar-SA"/>
        </w:rPr>
        <w:t>38</w:t>
      </w:r>
      <w:r w:rsidRPr="00131FB8">
        <w:rPr>
          <w:rFonts w:ascii="Times New Roman" w:hAnsi="Times New Roman"/>
          <w:b/>
          <w:i/>
          <w:iCs/>
          <w:sz w:val="32"/>
          <w:szCs w:val="32"/>
          <w:vertAlign w:val="superscript"/>
          <w:lang w:eastAsia="en-US" w:bidi="ar-SA"/>
        </w:rPr>
        <w:t>ème</w:t>
      </w:r>
      <w:r w:rsidRPr="00131FB8">
        <w:rPr>
          <w:rFonts w:ascii="Times New Roman" w:hAnsi="Times New Roman"/>
          <w:b/>
          <w:i/>
          <w:iCs/>
          <w:sz w:val="32"/>
          <w:szCs w:val="32"/>
          <w:lang w:eastAsia="en-US" w:bidi="ar-SA"/>
        </w:rPr>
        <w:t xml:space="preserve"> Session du groupe de travail de l'Examen Périodique Universel (EPU)</w:t>
      </w:r>
    </w:p>
    <w:p w14:paraId="1D73685C" w14:textId="77777777" w:rsidR="00352F76" w:rsidRPr="00131FB8" w:rsidRDefault="00352F76" w:rsidP="00352F76">
      <w:pPr>
        <w:pStyle w:val="Normal1"/>
        <w:jc w:val="center"/>
        <w:rPr>
          <w:rFonts w:ascii="Times New Roman" w:hAnsi="Times New Roman"/>
          <w:b/>
          <w:i/>
          <w:iCs/>
          <w:sz w:val="32"/>
          <w:szCs w:val="32"/>
          <w:lang w:eastAsia="en-US" w:bidi="ar-SA"/>
        </w:rPr>
      </w:pPr>
    </w:p>
    <w:p w14:paraId="6F7753BB" w14:textId="179D3F08" w:rsidR="00352F76" w:rsidRPr="00131FB8" w:rsidRDefault="00352F76" w:rsidP="00352F76">
      <w:pPr>
        <w:pStyle w:val="Normal1"/>
        <w:jc w:val="center"/>
        <w:rPr>
          <w:rFonts w:ascii="Times New Roman" w:hAnsi="Times New Roman"/>
          <w:b/>
          <w:i/>
          <w:iCs/>
          <w:sz w:val="32"/>
          <w:szCs w:val="32"/>
          <w:lang w:eastAsia="en-US" w:bidi="ar-SA"/>
        </w:rPr>
      </w:pPr>
      <w:r w:rsidRPr="00131FB8">
        <w:rPr>
          <w:rFonts w:ascii="Times New Roman" w:hAnsi="Times New Roman"/>
          <w:b/>
          <w:i/>
          <w:iCs/>
          <w:sz w:val="32"/>
          <w:szCs w:val="32"/>
          <w:lang w:eastAsia="en-US" w:bidi="ar-SA"/>
        </w:rPr>
        <w:t xml:space="preserve">03 au 14 </w:t>
      </w:r>
      <w:r w:rsidR="00DE468D">
        <w:rPr>
          <w:rFonts w:ascii="Times New Roman" w:hAnsi="Times New Roman"/>
          <w:b/>
          <w:i/>
          <w:iCs/>
          <w:sz w:val="32"/>
          <w:szCs w:val="32"/>
          <w:lang w:eastAsia="en-US" w:bidi="ar-SA"/>
        </w:rPr>
        <w:t>mai</w:t>
      </w:r>
      <w:r w:rsidRPr="00131FB8">
        <w:rPr>
          <w:rFonts w:ascii="Times New Roman" w:hAnsi="Times New Roman"/>
          <w:b/>
          <w:i/>
          <w:iCs/>
          <w:sz w:val="32"/>
          <w:szCs w:val="32"/>
          <w:lang w:eastAsia="en-US" w:bidi="ar-SA"/>
        </w:rPr>
        <w:t xml:space="preserve"> 202</w:t>
      </w:r>
      <w:r w:rsidR="00DE468D">
        <w:rPr>
          <w:rFonts w:ascii="Times New Roman" w:hAnsi="Times New Roman"/>
          <w:b/>
          <w:i/>
          <w:iCs/>
          <w:sz w:val="32"/>
          <w:szCs w:val="32"/>
          <w:lang w:eastAsia="en-US" w:bidi="ar-SA"/>
        </w:rPr>
        <w:t>1</w:t>
      </w:r>
    </w:p>
    <w:p w14:paraId="4FD4239F" w14:textId="77777777" w:rsidR="00352F76" w:rsidRDefault="00352F76" w:rsidP="00352F76">
      <w:pPr>
        <w:pStyle w:val="Normal1"/>
        <w:pBdr>
          <w:bottom w:val="single" w:sz="4" w:space="1" w:color="auto"/>
        </w:pBdr>
        <w:jc w:val="center"/>
        <w:rPr>
          <w:rFonts w:ascii="Times New Roman" w:hAnsi="Times New Roman"/>
          <w:sz w:val="32"/>
          <w:szCs w:val="32"/>
          <w:lang w:eastAsia="en-US" w:bidi="ar-SA"/>
        </w:rPr>
      </w:pPr>
    </w:p>
    <w:p w14:paraId="186759D0" w14:textId="21C0EDC1" w:rsidR="00352F76" w:rsidRDefault="00352F76" w:rsidP="00352F76">
      <w:pPr>
        <w:pStyle w:val="Standard"/>
        <w:jc w:val="center"/>
        <w:rPr>
          <w:rFonts w:ascii="Times New Roman" w:hAnsi="Times New Roman"/>
          <w:b/>
          <w:sz w:val="28"/>
          <w:szCs w:val="28"/>
        </w:rPr>
      </w:pPr>
      <w:r>
        <w:rPr>
          <w:rFonts w:ascii="Times New Roman" w:hAnsi="Times New Roman"/>
          <w:b/>
          <w:sz w:val="28"/>
          <w:szCs w:val="28"/>
        </w:rPr>
        <w:t>EXAMEN DU RAPPORT DE LA SOMALIE</w:t>
      </w:r>
    </w:p>
    <w:p w14:paraId="4FED4C3D" w14:textId="77777777" w:rsidR="00352F76" w:rsidRPr="006E64A3" w:rsidRDefault="00352F76" w:rsidP="00352F76">
      <w:pPr>
        <w:pStyle w:val="Standard"/>
        <w:jc w:val="center"/>
        <w:rPr>
          <w:rFonts w:ascii="Times New Roman" w:hAnsi="Times New Roman"/>
          <w:b/>
          <w:sz w:val="4"/>
          <w:szCs w:val="8"/>
        </w:rPr>
      </w:pPr>
    </w:p>
    <w:p w14:paraId="5D92AB88" w14:textId="77777777" w:rsidR="00352F76" w:rsidRDefault="00352F76" w:rsidP="00352F76">
      <w:pPr>
        <w:pStyle w:val="Standard"/>
        <w:pBdr>
          <w:bottom w:val="single" w:sz="4" w:space="1" w:color="auto"/>
        </w:pBdr>
        <w:jc w:val="center"/>
        <w:rPr>
          <w:rFonts w:ascii="Times New Roman" w:hAnsi="Times New Roman"/>
          <w:b/>
          <w:sz w:val="28"/>
          <w:szCs w:val="28"/>
        </w:rPr>
      </w:pPr>
    </w:p>
    <w:p w14:paraId="5ECB6568" w14:textId="77777777" w:rsidR="00352F76" w:rsidRDefault="00352F76" w:rsidP="00352F76">
      <w:pPr>
        <w:pStyle w:val="Standard"/>
        <w:jc w:val="center"/>
        <w:rPr>
          <w:rFonts w:ascii="Times New Roman" w:hAnsi="Times New Roman"/>
          <w:b/>
          <w:sz w:val="28"/>
          <w:szCs w:val="28"/>
        </w:rPr>
      </w:pPr>
    </w:p>
    <w:p w14:paraId="3BFE414A" w14:textId="77777777" w:rsidR="00352F76" w:rsidRDefault="00352F76" w:rsidP="00352F76">
      <w:pPr>
        <w:pStyle w:val="Standard"/>
        <w:jc w:val="center"/>
        <w:rPr>
          <w:rFonts w:ascii="Times New Roman" w:hAnsi="Times New Roman"/>
          <w:b/>
          <w:sz w:val="28"/>
          <w:szCs w:val="28"/>
        </w:rPr>
      </w:pPr>
    </w:p>
    <w:p w14:paraId="241B8D0D" w14:textId="77777777" w:rsidR="00352F76" w:rsidRPr="00131FB8" w:rsidRDefault="00352F76" w:rsidP="00352F76">
      <w:pPr>
        <w:pStyle w:val="Standard"/>
        <w:spacing w:line="276" w:lineRule="auto"/>
        <w:rPr>
          <w:rFonts w:ascii="Times New Roman" w:hAnsi="Times New Roman"/>
          <w:sz w:val="14"/>
          <w:szCs w:val="16"/>
        </w:rPr>
      </w:pPr>
    </w:p>
    <w:p w14:paraId="4FFEE50B" w14:textId="77777777" w:rsidR="00352F76" w:rsidRPr="00131FB8" w:rsidRDefault="00352F76" w:rsidP="00352F76">
      <w:pPr>
        <w:pStyle w:val="Normal1"/>
        <w:spacing w:line="276" w:lineRule="auto"/>
        <w:jc w:val="center"/>
        <w:rPr>
          <w:rFonts w:ascii="Times New Roman" w:hAnsi="Times New Roman"/>
          <w:b/>
          <w:i/>
          <w:iCs/>
          <w:sz w:val="32"/>
          <w:szCs w:val="32"/>
          <w:lang w:eastAsia="en-US" w:bidi="ar-SA"/>
        </w:rPr>
      </w:pPr>
      <w:r w:rsidRPr="00131FB8">
        <w:rPr>
          <w:rFonts w:ascii="Times New Roman" w:hAnsi="Times New Roman"/>
          <w:b/>
          <w:i/>
          <w:iCs/>
          <w:sz w:val="32"/>
          <w:szCs w:val="32"/>
          <w:lang w:eastAsia="en-US" w:bidi="ar-SA"/>
        </w:rPr>
        <w:t>Déclaration de la délégation togolaise</w:t>
      </w:r>
    </w:p>
    <w:p w14:paraId="00A5AF1E" w14:textId="77777777" w:rsidR="00352F76" w:rsidRDefault="00352F76" w:rsidP="00352F76">
      <w:pPr>
        <w:pStyle w:val="Normal1"/>
        <w:spacing w:line="276" w:lineRule="auto"/>
        <w:jc w:val="center"/>
        <w:rPr>
          <w:rFonts w:ascii="Times New Roman" w:hAnsi="Times New Roman"/>
          <w:i/>
          <w:sz w:val="28"/>
          <w:szCs w:val="28"/>
          <w:lang w:eastAsia="en-US" w:bidi="ar-SA"/>
        </w:rPr>
      </w:pPr>
    </w:p>
    <w:p w14:paraId="6F3BB663" w14:textId="77777777" w:rsidR="00352F76" w:rsidRDefault="00352F76" w:rsidP="00352F76">
      <w:pPr>
        <w:pStyle w:val="Normal1"/>
        <w:spacing w:line="276" w:lineRule="auto"/>
        <w:rPr>
          <w:rFonts w:ascii="Times New Roman" w:hAnsi="Times New Roman"/>
          <w:i/>
          <w:sz w:val="28"/>
          <w:szCs w:val="28"/>
          <w:lang w:eastAsia="en-US" w:bidi="ar-SA"/>
        </w:rPr>
      </w:pPr>
    </w:p>
    <w:p w14:paraId="4817B6A8" w14:textId="42CA31EF" w:rsidR="00352F76" w:rsidRDefault="009A01FA" w:rsidP="009A01FA">
      <w:pPr>
        <w:pStyle w:val="Normal1"/>
        <w:spacing w:line="276" w:lineRule="auto"/>
        <w:rPr>
          <w:rFonts w:ascii="Times New Roman" w:hAnsi="Times New Roman"/>
          <w:i/>
          <w:sz w:val="28"/>
          <w:szCs w:val="28"/>
          <w:lang w:eastAsia="en-US" w:bidi="ar-SA"/>
        </w:rPr>
      </w:pPr>
      <w:r>
        <w:rPr>
          <w:rFonts w:ascii="Times New Roman" w:hAnsi="Times New Roman"/>
          <w:i/>
          <w:sz w:val="28"/>
          <w:szCs w:val="28"/>
          <w:lang w:eastAsia="en-US" w:bidi="ar-SA"/>
        </w:rPr>
        <w:t xml:space="preserve">Présentée par monsieur </w:t>
      </w:r>
      <w:proofErr w:type="spellStart"/>
      <w:r w:rsidRPr="009A01FA">
        <w:rPr>
          <w:rFonts w:ascii="Times New Roman" w:hAnsi="Times New Roman"/>
          <w:b/>
          <w:bCs/>
          <w:i/>
          <w:sz w:val="28"/>
          <w:szCs w:val="28"/>
          <w:lang w:eastAsia="en-US" w:bidi="ar-SA"/>
        </w:rPr>
        <w:t>Togbé</w:t>
      </w:r>
      <w:proofErr w:type="spellEnd"/>
      <w:r w:rsidRPr="009A01FA">
        <w:rPr>
          <w:rFonts w:ascii="Times New Roman" w:hAnsi="Times New Roman"/>
          <w:b/>
          <w:bCs/>
          <w:i/>
          <w:sz w:val="28"/>
          <w:szCs w:val="28"/>
          <w:lang w:eastAsia="en-US" w:bidi="ar-SA"/>
        </w:rPr>
        <w:t xml:space="preserve"> </w:t>
      </w:r>
      <w:proofErr w:type="spellStart"/>
      <w:r w:rsidRPr="009A01FA">
        <w:rPr>
          <w:rFonts w:ascii="Times New Roman" w:hAnsi="Times New Roman"/>
          <w:b/>
          <w:bCs/>
          <w:i/>
          <w:sz w:val="28"/>
          <w:szCs w:val="28"/>
          <w:lang w:eastAsia="en-US" w:bidi="ar-SA"/>
        </w:rPr>
        <w:t>Agbessi</w:t>
      </w:r>
      <w:proofErr w:type="spellEnd"/>
      <w:r w:rsidRPr="009A01FA">
        <w:rPr>
          <w:rFonts w:ascii="Times New Roman" w:hAnsi="Times New Roman"/>
          <w:b/>
          <w:bCs/>
          <w:i/>
          <w:sz w:val="28"/>
          <w:szCs w:val="28"/>
          <w:lang w:eastAsia="en-US" w:bidi="ar-SA"/>
        </w:rPr>
        <w:t xml:space="preserve"> ALANGUE, Conseiller</w:t>
      </w:r>
    </w:p>
    <w:p w14:paraId="50C71A01" w14:textId="77777777" w:rsidR="00352F76" w:rsidRDefault="00352F76" w:rsidP="00352F76">
      <w:pPr>
        <w:pStyle w:val="Normal1"/>
        <w:spacing w:line="276" w:lineRule="auto"/>
        <w:jc w:val="center"/>
        <w:rPr>
          <w:rFonts w:ascii="Times New Roman" w:hAnsi="Times New Roman"/>
          <w:i/>
          <w:sz w:val="28"/>
          <w:szCs w:val="28"/>
          <w:lang w:eastAsia="en-US" w:bidi="ar-SA"/>
        </w:rPr>
      </w:pPr>
    </w:p>
    <w:p w14:paraId="013D8371" w14:textId="77777777" w:rsidR="00352F76" w:rsidRDefault="00352F76" w:rsidP="00352F76">
      <w:pPr>
        <w:pStyle w:val="Normal1"/>
        <w:spacing w:line="276" w:lineRule="auto"/>
        <w:jc w:val="center"/>
        <w:rPr>
          <w:rFonts w:ascii="Times New Roman" w:hAnsi="Times New Roman"/>
          <w:i/>
          <w:sz w:val="28"/>
          <w:szCs w:val="28"/>
          <w:lang w:eastAsia="en-US" w:bidi="ar-SA"/>
        </w:rPr>
      </w:pPr>
    </w:p>
    <w:p w14:paraId="2FE828D2" w14:textId="0FFED3BB" w:rsidR="00352F76" w:rsidRDefault="00352F76" w:rsidP="00352F76">
      <w:pPr>
        <w:pStyle w:val="Normal1"/>
        <w:spacing w:line="276" w:lineRule="auto"/>
        <w:jc w:val="center"/>
        <w:rPr>
          <w:rFonts w:ascii="Times New Roman" w:hAnsi="Times New Roman"/>
          <w:i/>
          <w:sz w:val="28"/>
          <w:szCs w:val="28"/>
          <w:lang w:eastAsia="en-US" w:bidi="ar-SA"/>
        </w:rPr>
      </w:pP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t>Genève, le 0</w:t>
      </w:r>
      <w:r w:rsidR="009A01FA">
        <w:rPr>
          <w:rFonts w:ascii="Times New Roman" w:hAnsi="Times New Roman"/>
          <w:i/>
          <w:sz w:val="28"/>
          <w:szCs w:val="28"/>
          <w:lang w:eastAsia="en-US" w:bidi="ar-SA"/>
        </w:rPr>
        <w:t>6</w:t>
      </w:r>
      <w:r>
        <w:rPr>
          <w:rFonts w:ascii="Times New Roman" w:hAnsi="Times New Roman"/>
          <w:i/>
          <w:sz w:val="28"/>
          <w:szCs w:val="28"/>
          <w:lang w:eastAsia="en-US" w:bidi="ar-SA"/>
        </w:rPr>
        <w:t xml:space="preserve"> mai 2021</w:t>
      </w:r>
    </w:p>
    <w:p w14:paraId="7872BE8D" w14:textId="31897607" w:rsidR="00352F76" w:rsidRDefault="00352F76" w:rsidP="00352F76">
      <w:pPr>
        <w:pStyle w:val="Normal1"/>
        <w:suppressAutoHyphens w:val="0"/>
        <w:spacing w:after="200" w:line="276" w:lineRule="auto"/>
        <w:jc w:val="center"/>
        <w:rPr>
          <w:rFonts w:ascii="Times New Roman" w:hAnsi="Times New Roman"/>
          <w:i/>
          <w:sz w:val="28"/>
          <w:szCs w:val="28"/>
          <w:lang w:eastAsia="en-US" w:bidi="ar-SA"/>
        </w:rPr>
      </w:pP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r>
      <w:r>
        <w:rPr>
          <w:rFonts w:ascii="Times New Roman" w:hAnsi="Times New Roman"/>
          <w:i/>
          <w:sz w:val="28"/>
          <w:szCs w:val="28"/>
          <w:lang w:eastAsia="en-US" w:bidi="ar-SA"/>
        </w:rPr>
        <w:tab/>
        <w:t>(</w:t>
      </w:r>
      <w:r w:rsidR="00CD7A5B">
        <w:rPr>
          <w:rFonts w:ascii="Times New Roman" w:hAnsi="Times New Roman"/>
          <w:i/>
          <w:sz w:val="28"/>
          <w:szCs w:val="28"/>
          <w:lang w:eastAsia="en-US" w:bidi="ar-SA"/>
        </w:rPr>
        <w:t>14</w:t>
      </w:r>
      <w:r>
        <w:rPr>
          <w:rFonts w:ascii="Times New Roman" w:hAnsi="Times New Roman"/>
          <w:i/>
          <w:sz w:val="28"/>
          <w:szCs w:val="28"/>
          <w:lang w:eastAsia="en-US" w:bidi="ar-SA"/>
        </w:rPr>
        <w:t>h</w:t>
      </w:r>
      <w:r w:rsidR="00CD7A5B">
        <w:rPr>
          <w:rFonts w:ascii="Times New Roman" w:hAnsi="Times New Roman"/>
          <w:i/>
          <w:sz w:val="28"/>
          <w:szCs w:val="28"/>
          <w:lang w:eastAsia="en-US" w:bidi="ar-SA"/>
        </w:rPr>
        <w:t>30</w:t>
      </w:r>
      <w:r>
        <w:rPr>
          <w:rFonts w:ascii="Times New Roman" w:hAnsi="Times New Roman"/>
          <w:i/>
          <w:sz w:val="28"/>
          <w:szCs w:val="28"/>
          <w:lang w:eastAsia="en-US" w:bidi="ar-SA"/>
        </w:rPr>
        <w:t>-1</w:t>
      </w:r>
      <w:r w:rsidR="00CD7A5B">
        <w:rPr>
          <w:rFonts w:ascii="Times New Roman" w:hAnsi="Times New Roman"/>
          <w:i/>
          <w:sz w:val="28"/>
          <w:szCs w:val="28"/>
          <w:lang w:eastAsia="en-US" w:bidi="ar-SA"/>
        </w:rPr>
        <w:t>8</w:t>
      </w:r>
      <w:r>
        <w:rPr>
          <w:rFonts w:ascii="Times New Roman" w:hAnsi="Times New Roman"/>
          <w:i/>
          <w:sz w:val="28"/>
          <w:szCs w:val="28"/>
          <w:lang w:eastAsia="en-US" w:bidi="ar-SA"/>
        </w:rPr>
        <w:t>h</w:t>
      </w:r>
      <w:r w:rsidR="00CD7A5B">
        <w:rPr>
          <w:rFonts w:ascii="Times New Roman" w:hAnsi="Times New Roman"/>
          <w:i/>
          <w:sz w:val="28"/>
          <w:szCs w:val="28"/>
          <w:lang w:eastAsia="en-US" w:bidi="ar-SA"/>
        </w:rPr>
        <w:t>0</w:t>
      </w:r>
      <w:r>
        <w:rPr>
          <w:rFonts w:ascii="Times New Roman" w:hAnsi="Times New Roman"/>
          <w:i/>
          <w:sz w:val="28"/>
          <w:szCs w:val="28"/>
          <w:lang w:eastAsia="en-US" w:bidi="ar-SA"/>
        </w:rPr>
        <w:t>0)</w:t>
      </w:r>
    </w:p>
    <w:p w14:paraId="650530C0" w14:textId="77777777" w:rsidR="00352F76" w:rsidRDefault="00352F76" w:rsidP="00352F76">
      <w:pPr>
        <w:pStyle w:val="Standard"/>
        <w:widowControl/>
        <w:suppressAutoHyphens w:val="0"/>
        <w:spacing w:after="200" w:line="276" w:lineRule="auto"/>
        <w:jc w:val="center"/>
        <w:rPr>
          <w:rFonts w:ascii="Times New Roman" w:hAnsi="Times New Roman"/>
          <w:sz w:val="28"/>
          <w:szCs w:val="28"/>
        </w:rPr>
      </w:pPr>
    </w:p>
    <w:p w14:paraId="132C3235" w14:textId="77777777" w:rsidR="00352F76" w:rsidRDefault="00352F76" w:rsidP="00352F76">
      <w:pPr>
        <w:pStyle w:val="Standard"/>
        <w:widowControl/>
        <w:suppressAutoHyphens w:val="0"/>
        <w:spacing w:after="200" w:line="276" w:lineRule="auto"/>
        <w:jc w:val="center"/>
        <w:rPr>
          <w:rFonts w:ascii="Times New Roman" w:hAnsi="Times New Roman"/>
          <w:sz w:val="28"/>
          <w:szCs w:val="28"/>
        </w:rPr>
      </w:pPr>
    </w:p>
    <w:p w14:paraId="218EE9C8" w14:textId="77777777" w:rsidR="00352F76" w:rsidRDefault="00352F76" w:rsidP="00352F76">
      <w:pPr>
        <w:pStyle w:val="Standard"/>
        <w:widowControl/>
        <w:suppressAutoHyphens w:val="0"/>
        <w:spacing w:after="200" w:line="276" w:lineRule="auto"/>
        <w:jc w:val="center"/>
        <w:rPr>
          <w:rFonts w:ascii="Times New Roman" w:hAnsi="Times New Roman"/>
          <w:sz w:val="28"/>
          <w:szCs w:val="28"/>
        </w:rPr>
      </w:pPr>
    </w:p>
    <w:p w14:paraId="02AB5EEC" w14:textId="77777777" w:rsidR="00352F76" w:rsidRDefault="00352F76" w:rsidP="00352F76">
      <w:pPr>
        <w:pStyle w:val="Standard"/>
        <w:widowControl/>
        <w:suppressAutoHyphens w:val="0"/>
        <w:spacing w:after="200" w:line="276" w:lineRule="auto"/>
        <w:jc w:val="center"/>
        <w:rPr>
          <w:rFonts w:ascii="Times New Roman" w:hAnsi="Times New Roman"/>
          <w:sz w:val="28"/>
          <w:szCs w:val="28"/>
        </w:rPr>
      </w:pPr>
    </w:p>
    <w:p w14:paraId="5E377674" w14:textId="77777777" w:rsidR="00352F76" w:rsidRDefault="00352F76" w:rsidP="00352F76">
      <w:pPr>
        <w:pStyle w:val="Standard"/>
        <w:widowControl/>
        <w:suppressAutoHyphens w:val="0"/>
        <w:spacing w:after="200" w:line="276" w:lineRule="auto"/>
        <w:rPr>
          <w:rFonts w:ascii="Times New Roman" w:hAnsi="Times New Roman"/>
          <w:sz w:val="28"/>
          <w:szCs w:val="28"/>
        </w:rPr>
      </w:pPr>
    </w:p>
    <w:p w14:paraId="5ADC30CA" w14:textId="77777777" w:rsidR="00352F76" w:rsidRPr="00352F76" w:rsidRDefault="00352F76" w:rsidP="00352F76">
      <w:pPr>
        <w:widowControl/>
        <w:suppressAutoHyphens w:val="0"/>
        <w:autoSpaceDN/>
        <w:jc w:val="both"/>
        <w:textAlignment w:val="auto"/>
        <w:rPr>
          <w:rFonts w:eastAsia="Noto Sans CJK SC Regular"/>
          <w:b/>
          <w:kern w:val="0"/>
          <w:sz w:val="26"/>
          <w:szCs w:val="22"/>
        </w:rPr>
      </w:pPr>
    </w:p>
    <w:p w14:paraId="4C4899C9" w14:textId="77777777" w:rsidR="00352F76" w:rsidRPr="00352F76" w:rsidRDefault="00352F76" w:rsidP="00352F76">
      <w:pPr>
        <w:widowControl/>
        <w:suppressAutoHyphens w:val="0"/>
        <w:autoSpaceDN/>
        <w:jc w:val="both"/>
        <w:textAlignment w:val="auto"/>
        <w:rPr>
          <w:rFonts w:ascii="Times New Roman" w:eastAsia="Noto Sans CJK SC Regular" w:hAnsi="Times New Roman" w:cs="Times New Roman"/>
          <w:b/>
          <w:kern w:val="0"/>
          <w:sz w:val="28"/>
        </w:rPr>
      </w:pPr>
      <w:r w:rsidRPr="00352F76">
        <w:rPr>
          <w:rFonts w:ascii="Times New Roman" w:eastAsia="Noto Sans CJK SC Regular" w:hAnsi="Times New Roman" w:cs="Times New Roman"/>
          <w:b/>
          <w:kern w:val="0"/>
          <w:sz w:val="28"/>
        </w:rPr>
        <w:t>Madame la présidente,</w:t>
      </w:r>
    </w:p>
    <w:p w14:paraId="18409D26" w14:textId="77777777" w:rsidR="00352F76" w:rsidRPr="00352F76" w:rsidRDefault="00352F76" w:rsidP="00352F76">
      <w:pPr>
        <w:widowControl/>
        <w:suppressAutoHyphens w:val="0"/>
        <w:autoSpaceDN/>
        <w:jc w:val="both"/>
        <w:textAlignment w:val="auto"/>
        <w:rPr>
          <w:rFonts w:ascii="Times New Roman" w:eastAsia="Noto Sans CJK SC Regular" w:hAnsi="Times New Roman" w:cs="Times New Roman"/>
          <w:kern w:val="0"/>
          <w:sz w:val="18"/>
        </w:rPr>
      </w:pPr>
    </w:p>
    <w:p w14:paraId="01D96837" w14:textId="7CC35AB5" w:rsidR="00352F76" w:rsidRPr="00352F76" w:rsidRDefault="00352F76" w:rsidP="00352F76">
      <w:pPr>
        <w:widowControl/>
        <w:suppressAutoHyphens w:val="0"/>
        <w:autoSpaceDN/>
        <w:jc w:val="both"/>
        <w:textAlignment w:val="auto"/>
        <w:rPr>
          <w:rFonts w:ascii="Times New Roman" w:eastAsia="Noto Sans CJK SC Regular" w:hAnsi="Times New Roman" w:cs="Times New Roman"/>
          <w:kern w:val="0"/>
          <w:sz w:val="28"/>
        </w:rPr>
      </w:pPr>
      <w:r w:rsidRPr="00352F76">
        <w:rPr>
          <w:rFonts w:ascii="Times New Roman" w:eastAsia="Noto Sans CJK SC Regular" w:hAnsi="Times New Roman" w:cs="Times New Roman"/>
          <w:kern w:val="0"/>
          <w:sz w:val="28"/>
        </w:rPr>
        <w:t xml:space="preserve">La délégation togolaise souhaite la cordiale bienvenue à la délégation </w:t>
      </w:r>
      <w:r w:rsidRPr="008E48CE">
        <w:rPr>
          <w:rFonts w:ascii="Times New Roman" w:eastAsia="Noto Sans CJK SC Regular" w:hAnsi="Times New Roman" w:cs="Times New Roman"/>
          <w:kern w:val="0"/>
          <w:sz w:val="28"/>
        </w:rPr>
        <w:t xml:space="preserve">somalienne </w:t>
      </w:r>
      <w:r w:rsidRPr="00352F76">
        <w:rPr>
          <w:rFonts w:ascii="Times New Roman" w:eastAsia="Noto Sans CJK SC Regular" w:hAnsi="Times New Roman" w:cs="Times New Roman"/>
          <w:kern w:val="0"/>
          <w:sz w:val="28"/>
        </w:rPr>
        <w:t>à cet Examen Périodique Universel (EPU).</w:t>
      </w:r>
    </w:p>
    <w:p w14:paraId="0C7FBC4F" w14:textId="77777777" w:rsidR="00352F76" w:rsidRPr="00352F76" w:rsidRDefault="00352F76" w:rsidP="00352F76">
      <w:pPr>
        <w:widowControl/>
        <w:suppressAutoHyphens w:val="0"/>
        <w:autoSpaceDN/>
        <w:jc w:val="both"/>
        <w:textAlignment w:val="auto"/>
        <w:rPr>
          <w:rFonts w:ascii="Times New Roman" w:eastAsia="Noto Sans CJK SC Regular" w:hAnsi="Times New Roman" w:cs="Times New Roman"/>
          <w:kern w:val="0"/>
          <w:sz w:val="18"/>
          <w:szCs w:val="14"/>
        </w:rPr>
      </w:pPr>
    </w:p>
    <w:p w14:paraId="4D9A40A1" w14:textId="3C63BDCC" w:rsidR="008E48CE" w:rsidRPr="008E48CE" w:rsidRDefault="00352F76" w:rsidP="008E48CE">
      <w:pPr>
        <w:pStyle w:val="Default"/>
        <w:jc w:val="both"/>
        <w:rPr>
          <w:color w:val="auto"/>
          <w:sz w:val="28"/>
          <w:szCs w:val="28"/>
        </w:rPr>
      </w:pPr>
      <w:r w:rsidRPr="00352F76">
        <w:rPr>
          <w:rFonts w:eastAsia="Noto Sans CJK SC Regular"/>
          <w:color w:val="auto"/>
          <w:sz w:val="28"/>
          <w:szCs w:val="28"/>
        </w:rPr>
        <w:t xml:space="preserve">Le Togo </w:t>
      </w:r>
      <w:r w:rsidR="008E48CE" w:rsidRPr="008E48CE">
        <w:rPr>
          <w:rFonts w:eastAsia="Noto Sans CJK SC Regular"/>
          <w:color w:val="auto"/>
          <w:sz w:val="28"/>
          <w:szCs w:val="28"/>
        </w:rPr>
        <w:t xml:space="preserve">prend note des efforts que fournit la Somalie pour promouvoir et protéger les droits de l’Homme, malgré un contexte national difficile. Ma délégation salue la ratification par la Somalie de la Convention </w:t>
      </w:r>
      <w:r w:rsidR="008E48CE" w:rsidRPr="008E48CE">
        <w:rPr>
          <w:color w:val="auto"/>
          <w:sz w:val="28"/>
          <w:szCs w:val="28"/>
        </w:rPr>
        <w:t>relative aux droits des personnes handicapées, de même que les initiatives en cours visant à finaliser la mise en place d’une commission nationale des droits de l’</w:t>
      </w:r>
      <w:r w:rsidR="008E48CE">
        <w:rPr>
          <w:color w:val="auto"/>
          <w:sz w:val="28"/>
          <w:szCs w:val="28"/>
        </w:rPr>
        <w:t>H</w:t>
      </w:r>
      <w:r w:rsidR="008E48CE" w:rsidRPr="008E48CE">
        <w:rPr>
          <w:color w:val="auto"/>
          <w:sz w:val="28"/>
          <w:szCs w:val="28"/>
        </w:rPr>
        <w:t>omme</w:t>
      </w:r>
      <w:r w:rsidR="008E48CE">
        <w:rPr>
          <w:color w:val="auto"/>
          <w:sz w:val="28"/>
          <w:szCs w:val="28"/>
        </w:rPr>
        <w:t>.</w:t>
      </w:r>
    </w:p>
    <w:p w14:paraId="116A63C7" w14:textId="77777777" w:rsidR="008E48CE" w:rsidRPr="008E48CE" w:rsidRDefault="008E48CE" w:rsidP="008E48CE">
      <w:pPr>
        <w:pStyle w:val="Default"/>
        <w:jc w:val="both"/>
        <w:rPr>
          <w:color w:val="auto"/>
          <w:sz w:val="14"/>
          <w:szCs w:val="14"/>
        </w:rPr>
      </w:pPr>
    </w:p>
    <w:p w14:paraId="77C75993" w14:textId="2739A423" w:rsidR="00352F76" w:rsidRPr="00352F76" w:rsidRDefault="00352F76" w:rsidP="00352F76">
      <w:pPr>
        <w:widowControl/>
        <w:suppressAutoHyphens w:val="0"/>
        <w:autoSpaceDN/>
        <w:jc w:val="both"/>
        <w:textAlignment w:val="auto"/>
        <w:rPr>
          <w:rFonts w:ascii="Times New Roman" w:eastAsia="Noto Sans CJK SC Regular" w:hAnsi="Times New Roman" w:cs="Times New Roman"/>
          <w:kern w:val="0"/>
          <w:sz w:val="28"/>
          <w:szCs w:val="28"/>
        </w:rPr>
      </w:pPr>
      <w:r w:rsidRPr="00352F76">
        <w:rPr>
          <w:rFonts w:ascii="Times New Roman" w:eastAsia="Noto Sans CJK SC Regular" w:hAnsi="Times New Roman" w:cs="Times New Roman"/>
          <w:kern w:val="0"/>
          <w:sz w:val="28"/>
          <w:szCs w:val="28"/>
        </w:rPr>
        <w:t xml:space="preserve">Dans le cadre du présent Examen, le Togo souhaite formuler les recommandations suivantes à la </w:t>
      </w:r>
      <w:r w:rsidRPr="008E48CE">
        <w:rPr>
          <w:rFonts w:ascii="Times New Roman" w:eastAsia="Noto Sans CJK SC Regular" w:hAnsi="Times New Roman" w:cs="Times New Roman"/>
          <w:kern w:val="0"/>
          <w:sz w:val="28"/>
          <w:szCs w:val="28"/>
        </w:rPr>
        <w:t>Somalie</w:t>
      </w:r>
      <w:r w:rsidRPr="00352F76">
        <w:rPr>
          <w:rFonts w:ascii="Times New Roman" w:eastAsia="Noto Sans CJK SC Regular" w:hAnsi="Times New Roman" w:cs="Times New Roman"/>
          <w:kern w:val="0"/>
          <w:sz w:val="28"/>
          <w:szCs w:val="28"/>
        </w:rPr>
        <w:t xml:space="preserve"> :</w:t>
      </w:r>
    </w:p>
    <w:p w14:paraId="35C446EA" w14:textId="77777777" w:rsidR="00352F76" w:rsidRPr="00352F76" w:rsidRDefault="00352F76" w:rsidP="00352F76">
      <w:pPr>
        <w:widowControl/>
        <w:suppressAutoHyphens w:val="0"/>
        <w:autoSpaceDN/>
        <w:jc w:val="both"/>
        <w:textAlignment w:val="auto"/>
        <w:rPr>
          <w:rFonts w:ascii="Times New Roman" w:eastAsia="Noto Sans CJK SC Regular" w:hAnsi="Times New Roman" w:cs="Times New Roman"/>
          <w:kern w:val="0"/>
          <w:sz w:val="4"/>
          <w:szCs w:val="4"/>
        </w:rPr>
      </w:pPr>
    </w:p>
    <w:p w14:paraId="45E14D75" w14:textId="77777777" w:rsidR="00352F76" w:rsidRPr="00352F76" w:rsidRDefault="00352F76" w:rsidP="00352F76">
      <w:pPr>
        <w:widowControl/>
        <w:suppressAutoHyphens w:val="0"/>
        <w:autoSpaceDE w:val="0"/>
        <w:adjustRightInd w:val="0"/>
        <w:textAlignment w:val="auto"/>
        <w:rPr>
          <w:rFonts w:ascii="Times New Roman" w:eastAsiaTheme="minorHAnsi" w:hAnsi="Times New Roman" w:cs="Times New Roman"/>
          <w:kern w:val="0"/>
          <w:sz w:val="20"/>
          <w:szCs w:val="20"/>
          <w:lang w:eastAsia="en-US" w:bidi="ar-SA"/>
        </w:rPr>
      </w:pPr>
    </w:p>
    <w:p w14:paraId="2EAE6D26" w14:textId="59750B0E" w:rsidR="00410624" w:rsidRPr="008E48CE" w:rsidRDefault="00410624" w:rsidP="00410624">
      <w:pPr>
        <w:widowControl/>
        <w:numPr>
          <w:ilvl w:val="0"/>
          <w:numId w:val="2"/>
        </w:numPr>
        <w:suppressAutoHyphens w:val="0"/>
        <w:autoSpaceDN/>
        <w:contextualSpacing/>
        <w:jc w:val="both"/>
        <w:textAlignment w:val="auto"/>
        <w:rPr>
          <w:rFonts w:ascii="Times New Roman" w:eastAsia="Noto Sans CJK SC Regular" w:hAnsi="Times New Roman" w:cs="Times New Roman"/>
          <w:kern w:val="0"/>
          <w:sz w:val="40"/>
          <w:szCs w:val="40"/>
        </w:rPr>
      </w:pPr>
      <w:r w:rsidRPr="008E48CE">
        <w:rPr>
          <w:rFonts w:ascii="Times New Roman" w:hAnsi="Times New Roman" w:cs="Times New Roman"/>
          <w:sz w:val="28"/>
          <w:szCs w:val="28"/>
        </w:rPr>
        <w:t xml:space="preserve">Instaurer un cadre institutionnel et des mécanismes juridiques dédiés à la lutte contre les mutilations génitales féminines et les infractions sexuelles, </w:t>
      </w:r>
    </w:p>
    <w:p w14:paraId="66D346A6" w14:textId="77777777" w:rsidR="00410624" w:rsidRPr="008E48CE" w:rsidRDefault="00410624" w:rsidP="00410624">
      <w:pPr>
        <w:widowControl/>
        <w:suppressAutoHyphens w:val="0"/>
        <w:autoSpaceDN/>
        <w:ind w:left="720"/>
        <w:contextualSpacing/>
        <w:jc w:val="both"/>
        <w:textAlignment w:val="auto"/>
        <w:rPr>
          <w:rFonts w:ascii="Times New Roman" w:eastAsia="Noto Sans CJK SC Regular" w:hAnsi="Times New Roman" w:cs="Times New Roman"/>
          <w:kern w:val="0"/>
          <w:sz w:val="14"/>
          <w:szCs w:val="14"/>
        </w:rPr>
      </w:pPr>
    </w:p>
    <w:p w14:paraId="1F73A4E0" w14:textId="5AAF5192" w:rsidR="00352F76" w:rsidRPr="008E48CE" w:rsidRDefault="00410624" w:rsidP="00410624">
      <w:pPr>
        <w:widowControl/>
        <w:numPr>
          <w:ilvl w:val="0"/>
          <w:numId w:val="2"/>
        </w:numPr>
        <w:suppressAutoHyphens w:val="0"/>
        <w:autoSpaceDN/>
        <w:contextualSpacing/>
        <w:jc w:val="both"/>
        <w:textAlignment w:val="auto"/>
        <w:rPr>
          <w:rFonts w:ascii="Times New Roman" w:eastAsia="Noto Sans CJK SC Regular" w:hAnsi="Times New Roman" w:cs="Times New Roman"/>
          <w:kern w:val="0"/>
          <w:sz w:val="28"/>
          <w:szCs w:val="28"/>
        </w:rPr>
      </w:pPr>
      <w:r w:rsidRPr="008E48CE">
        <w:rPr>
          <w:rFonts w:ascii="Times New Roman" w:eastAsia="Noto Sans CJK SC Regular" w:hAnsi="Times New Roman" w:cs="Times New Roman"/>
          <w:kern w:val="0"/>
          <w:sz w:val="28"/>
          <w:szCs w:val="28"/>
        </w:rPr>
        <w:t xml:space="preserve">Adopter </w:t>
      </w:r>
      <w:r w:rsidR="00C4394B">
        <w:rPr>
          <w:rFonts w:ascii="Times New Roman" w:eastAsia="Noto Sans CJK SC Regular" w:hAnsi="Times New Roman" w:cs="Times New Roman"/>
          <w:kern w:val="0"/>
          <w:sz w:val="28"/>
          <w:szCs w:val="28"/>
        </w:rPr>
        <w:t>des mesures législatives</w:t>
      </w:r>
      <w:r w:rsidRPr="008E48CE">
        <w:rPr>
          <w:rFonts w:ascii="Times New Roman" w:eastAsia="Noto Sans CJK SC Regular" w:hAnsi="Times New Roman" w:cs="Times New Roman"/>
          <w:kern w:val="0"/>
          <w:sz w:val="28"/>
          <w:szCs w:val="28"/>
        </w:rPr>
        <w:t xml:space="preserve"> pour renforcer la protection des droits de réfugiés et des personnes déplacées internes</w:t>
      </w:r>
      <w:r w:rsidR="00C4394B">
        <w:rPr>
          <w:rFonts w:ascii="Times New Roman" w:eastAsia="Noto Sans CJK SC Regular" w:hAnsi="Times New Roman" w:cs="Times New Roman"/>
          <w:kern w:val="0"/>
          <w:sz w:val="28"/>
          <w:szCs w:val="28"/>
        </w:rPr>
        <w:t>,</w:t>
      </w:r>
    </w:p>
    <w:p w14:paraId="5D5FE4D8" w14:textId="77777777" w:rsidR="000548C2" w:rsidRPr="008E48CE" w:rsidRDefault="000548C2" w:rsidP="00410624">
      <w:pPr>
        <w:rPr>
          <w:rFonts w:ascii="Times New Roman" w:eastAsia="Noto Sans CJK SC Regular" w:hAnsi="Times New Roman" w:cs="Times New Roman"/>
          <w:kern w:val="0"/>
          <w:sz w:val="10"/>
          <w:szCs w:val="10"/>
        </w:rPr>
      </w:pPr>
    </w:p>
    <w:p w14:paraId="6A2D408E" w14:textId="77777777" w:rsidR="000548C2" w:rsidRPr="008E48CE" w:rsidRDefault="000548C2" w:rsidP="000548C2">
      <w:pPr>
        <w:pStyle w:val="Default"/>
        <w:rPr>
          <w:color w:val="auto"/>
          <w:sz w:val="6"/>
          <w:szCs w:val="6"/>
        </w:rPr>
      </w:pPr>
    </w:p>
    <w:p w14:paraId="21B5FAB6" w14:textId="1224006B" w:rsidR="000548C2" w:rsidRPr="00352F76" w:rsidRDefault="000548C2" w:rsidP="000548C2">
      <w:pPr>
        <w:widowControl/>
        <w:numPr>
          <w:ilvl w:val="0"/>
          <w:numId w:val="2"/>
        </w:numPr>
        <w:suppressAutoHyphens w:val="0"/>
        <w:autoSpaceDN/>
        <w:contextualSpacing/>
        <w:jc w:val="both"/>
        <w:textAlignment w:val="auto"/>
        <w:rPr>
          <w:rFonts w:ascii="Times New Roman" w:eastAsia="Noto Sans CJK SC Regular" w:hAnsi="Times New Roman" w:cs="Times New Roman"/>
          <w:kern w:val="0"/>
          <w:sz w:val="28"/>
          <w:szCs w:val="28"/>
        </w:rPr>
      </w:pPr>
      <w:r w:rsidRPr="008E48CE">
        <w:rPr>
          <w:rFonts w:ascii="Times New Roman" w:hAnsi="Times New Roman" w:cs="Times New Roman"/>
          <w:sz w:val="28"/>
          <w:szCs w:val="28"/>
        </w:rPr>
        <w:t>Ratifier la Convention sur l’élimination de toutes les formes de discrimination à l’égard des femmes</w:t>
      </w:r>
      <w:r w:rsidR="00F714D6">
        <w:rPr>
          <w:rFonts w:ascii="Times New Roman" w:hAnsi="Times New Roman" w:cs="Times New Roman"/>
          <w:sz w:val="28"/>
          <w:szCs w:val="28"/>
        </w:rPr>
        <w:t>.</w:t>
      </w:r>
    </w:p>
    <w:p w14:paraId="1ABC3E2A" w14:textId="77777777" w:rsidR="00352F76" w:rsidRPr="00352F76" w:rsidRDefault="00352F76" w:rsidP="00352F76">
      <w:pPr>
        <w:widowControl/>
        <w:suppressAutoHyphens w:val="0"/>
        <w:autoSpaceDN/>
        <w:textAlignment w:val="auto"/>
        <w:rPr>
          <w:rFonts w:ascii="Times New Roman" w:eastAsia="Noto Sans CJK SC Regular" w:hAnsi="Times New Roman" w:cs="Times New Roman"/>
          <w:kern w:val="0"/>
          <w:sz w:val="18"/>
          <w:szCs w:val="18"/>
        </w:rPr>
      </w:pPr>
    </w:p>
    <w:p w14:paraId="42A9996A" w14:textId="140D7C97" w:rsidR="00352F76" w:rsidRPr="00352F76" w:rsidRDefault="00352F76" w:rsidP="00352F76">
      <w:pPr>
        <w:widowControl/>
        <w:suppressAutoHyphens w:val="0"/>
        <w:autoSpaceDN/>
        <w:jc w:val="both"/>
        <w:textAlignment w:val="auto"/>
        <w:rPr>
          <w:rFonts w:ascii="Times New Roman" w:eastAsia="Noto Sans CJK SC Regular" w:hAnsi="Times New Roman" w:cs="Times New Roman"/>
          <w:kern w:val="0"/>
          <w:sz w:val="28"/>
          <w:szCs w:val="28"/>
        </w:rPr>
      </w:pPr>
      <w:r w:rsidRPr="00352F76">
        <w:rPr>
          <w:rFonts w:ascii="Times New Roman" w:eastAsia="Noto Sans CJK SC Regular" w:hAnsi="Times New Roman" w:cs="Times New Roman"/>
          <w:kern w:val="0"/>
          <w:sz w:val="28"/>
        </w:rPr>
        <w:t xml:space="preserve">La délégation togolaise souhaite plein succès à la </w:t>
      </w:r>
      <w:r w:rsidRPr="008E48CE">
        <w:rPr>
          <w:rFonts w:ascii="Times New Roman" w:eastAsia="Noto Sans CJK SC Regular" w:hAnsi="Times New Roman" w:cs="Times New Roman"/>
          <w:kern w:val="0"/>
          <w:sz w:val="28"/>
        </w:rPr>
        <w:t>Somalie</w:t>
      </w:r>
      <w:r w:rsidRPr="00352F76">
        <w:rPr>
          <w:rFonts w:ascii="Times New Roman" w:eastAsia="Noto Sans CJK SC Regular" w:hAnsi="Times New Roman" w:cs="Times New Roman"/>
          <w:kern w:val="0"/>
          <w:sz w:val="28"/>
        </w:rPr>
        <w:t xml:space="preserve"> dans la mise en œuvre des recommandations issues du présent Examen.</w:t>
      </w:r>
    </w:p>
    <w:p w14:paraId="7F6F4E45" w14:textId="77777777" w:rsidR="00352F76" w:rsidRPr="00352F76" w:rsidRDefault="00352F76" w:rsidP="00352F76">
      <w:pPr>
        <w:widowControl/>
        <w:suppressAutoHyphens w:val="0"/>
        <w:autoSpaceDN/>
        <w:jc w:val="both"/>
        <w:textAlignment w:val="auto"/>
        <w:rPr>
          <w:rFonts w:ascii="Times New Roman" w:eastAsia="Noto Sans CJK SC Regular" w:hAnsi="Times New Roman" w:cs="Times New Roman"/>
          <w:kern w:val="0"/>
          <w:sz w:val="28"/>
        </w:rPr>
      </w:pPr>
    </w:p>
    <w:p w14:paraId="6C1ABA4E" w14:textId="77777777" w:rsidR="00352F76" w:rsidRDefault="00352F76" w:rsidP="00352F76">
      <w:pPr>
        <w:widowControl/>
        <w:suppressAutoHyphens w:val="0"/>
        <w:autoSpaceDN/>
        <w:jc w:val="both"/>
        <w:textAlignment w:val="auto"/>
        <w:rPr>
          <w:rFonts w:ascii="Times New Roman" w:eastAsia="Noto Sans CJK SC Regular" w:hAnsi="Times New Roman" w:cs="Times New Roman"/>
          <w:b/>
          <w:kern w:val="0"/>
          <w:sz w:val="28"/>
        </w:rPr>
      </w:pPr>
      <w:r w:rsidRPr="00352F76">
        <w:rPr>
          <w:rFonts w:ascii="Times New Roman" w:eastAsia="Noto Sans CJK SC Regular" w:hAnsi="Times New Roman" w:cs="Times New Roman"/>
          <w:b/>
          <w:kern w:val="0"/>
          <w:sz w:val="28"/>
        </w:rPr>
        <w:t xml:space="preserve">Je vous remercie </w:t>
      </w:r>
    </w:p>
    <w:p w14:paraId="64061B23" w14:textId="77777777" w:rsidR="00EB00DD" w:rsidRDefault="00EB00DD" w:rsidP="00352F76">
      <w:pPr>
        <w:widowControl/>
        <w:suppressAutoHyphens w:val="0"/>
        <w:autoSpaceDN/>
        <w:jc w:val="both"/>
        <w:textAlignment w:val="auto"/>
        <w:rPr>
          <w:rFonts w:ascii="Times New Roman" w:eastAsia="Noto Sans CJK SC Regular" w:hAnsi="Times New Roman" w:cs="Times New Roman"/>
          <w:b/>
          <w:kern w:val="0"/>
          <w:sz w:val="28"/>
        </w:rPr>
      </w:pPr>
    </w:p>
    <w:p w14:paraId="3E6EC7FF" w14:textId="77777777" w:rsidR="00352F76" w:rsidRDefault="00352F76" w:rsidP="00352F76">
      <w:pPr>
        <w:pStyle w:val="Standard"/>
        <w:widowControl/>
        <w:suppressAutoHyphens w:val="0"/>
        <w:spacing w:after="200" w:line="276" w:lineRule="auto"/>
        <w:jc w:val="both"/>
        <w:rPr>
          <w:rFonts w:ascii="Times New Roman" w:hAnsi="Times New Roman" w:cs="Times New Roman"/>
          <w:iCs/>
          <w:sz w:val="28"/>
          <w:szCs w:val="28"/>
        </w:rPr>
      </w:pPr>
    </w:p>
    <w:p w14:paraId="3AFB655E" w14:textId="77777777" w:rsidR="00352F76" w:rsidRPr="00C1141C" w:rsidRDefault="00352F76" w:rsidP="00352F76">
      <w:pPr>
        <w:pStyle w:val="Standard"/>
        <w:widowControl/>
        <w:suppressAutoHyphens w:val="0"/>
        <w:spacing w:after="200" w:line="276" w:lineRule="auto"/>
        <w:jc w:val="both"/>
        <w:rPr>
          <w:rFonts w:ascii="Times New Roman" w:hAnsi="Times New Roman" w:cs="Times New Roman"/>
          <w:iCs/>
          <w:color w:val="FF0000"/>
        </w:rPr>
      </w:pPr>
    </w:p>
    <w:p w14:paraId="065F5570" w14:textId="77777777" w:rsidR="005D24CB" w:rsidRDefault="005D24CB"/>
    <w:sectPr w:rsidR="005D2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roid Sans Fallback">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FreeSans">
    <w:altName w:val="Calibri"/>
    <w:charset w:val="00"/>
    <w:family w:val="auto"/>
    <w:pitch w:val="variable"/>
  </w:font>
  <w:font w:name="Noto Sans CJK SC Regular">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WenQuanYi Micro He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927"/>
    <w:multiLevelType w:val="hybridMultilevel"/>
    <w:tmpl w:val="31D2A51A"/>
    <w:lvl w:ilvl="0" w:tplc="40F2D47C">
      <w:start w:val="1"/>
      <w:numFmt w:val="decimal"/>
      <w:lvlText w:val="%1-"/>
      <w:lvlJc w:val="left"/>
      <w:pPr>
        <w:ind w:left="720" w:hanging="360"/>
      </w:pPr>
      <w:rPr>
        <w:rFonts w:ascii="Times New Roman" w:eastAsia="Droid Sans Fallback" w:hAnsi="Times New Roman" w:cs="Times New Roman"/>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28B6399"/>
    <w:multiLevelType w:val="hybridMultilevel"/>
    <w:tmpl w:val="DBCCC964"/>
    <w:lvl w:ilvl="0" w:tplc="981251F6">
      <w:start w:val="1"/>
      <w:numFmt w:val="decimal"/>
      <w:lvlText w:val="%1-"/>
      <w:lvlJc w:val="left"/>
      <w:pPr>
        <w:ind w:left="644" w:hanging="360"/>
      </w:pPr>
      <w:rPr>
        <w:rFonts w:hint="default"/>
        <w:color w:val="auto"/>
        <w:sz w:val="24"/>
        <w:szCs w:val="24"/>
      </w:rPr>
    </w:lvl>
    <w:lvl w:ilvl="1" w:tplc="100C0019" w:tentative="1">
      <w:start w:val="1"/>
      <w:numFmt w:val="lowerLetter"/>
      <w:lvlText w:val="%2."/>
      <w:lvlJc w:val="left"/>
      <w:pPr>
        <w:ind w:left="1298" w:hanging="360"/>
      </w:pPr>
    </w:lvl>
    <w:lvl w:ilvl="2" w:tplc="100C001B" w:tentative="1">
      <w:start w:val="1"/>
      <w:numFmt w:val="lowerRoman"/>
      <w:lvlText w:val="%3."/>
      <w:lvlJc w:val="right"/>
      <w:pPr>
        <w:ind w:left="2018" w:hanging="180"/>
      </w:pPr>
    </w:lvl>
    <w:lvl w:ilvl="3" w:tplc="100C000F" w:tentative="1">
      <w:start w:val="1"/>
      <w:numFmt w:val="decimal"/>
      <w:lvlText w:val="%4."/>
      <w:lvlJc w:val="left"/>
      <w:pPr>
        <w:ind w:left="2738" w:hanging="360"/>
      </w:pPr>
    </w:lvl>
    <w:lvl w:ilvl="4" w:tplc="100C0019" w:tentative="1">
      <w:start w:val="1"/>
      <w:numFmt w:val="lowerLetter"/>
      <w:lvlText w:val="%5."/>
      <w:lvlJc w:val="left"/>
      <w:pPr>
        <w:ind w:left="3458" w:hanging="360"/>
      </w:pPr>
    </w:lvl>
    <w:lvl w:ilvl="5" w:tplc="100C001B" w:tentative="1">
      <w:start w:val="1"/>
      <w:numFmt w:val="lowerRoman"/>
      <w:lvlText w:val="%6."/>
      <w:lvlJc w:val="right"/>
      <w:pPr>
        <w:ind w:left="4178" w:hanging="180"/>
      </w:pPr>
    </w:lvl>
    <w:lvl w:ilvl="6" w:tplc="100C000F" w:tentative="1">
      <w:start w:val="1"/>
      <w:numFmt w:val="decimal"/>
      <w:lvlText w:val="%7."/>
      <w:lvlJc w:val="left"/>
      <w:pPr>
        <w:ind w:left="4898" w:hanging="360"/>
      </w:pPr>
    </w:lvl>
    <w:lvl w:ilvl="7" w:tplc="100C0019" w:tentative="1">
      <w:start w:val="1"/>
      <w:numFmt w:val="lowerLetter"/>
      <w:lvlText w:val="%8."/>
      <w:lvlJc w:val="left"/>
      <w:pPr>
        <w:ind w:left="5618" w:hanging="360"/>
      </w:pPr>
    </w:lvl>
    <w:lvl w:ilvl="8" w:tplc="100C001B" w:tentative="1">
      <w:start w:val="1"/>
      <w:numFmt w:val="lowerRoman"/>
      <w:lvlText w:val="%9."/>
      <w:lvlJc w:val="right"/>
      <w:pPr>
        <w:ind w:left="63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CB"/>
    <w:rsid w:val="000548C2"/>
    <w:rsid w:val="001A7671"/>
    <w:rsid w:val="00352F76"/>
    <w:rsid w:val="003B21C3"/>
    <w:rsid w:val="00410624"/>
    <w:rsid w:val="005D24CB"/>
    <w:rsid w:val="0066094D"/>
    <w:rsid w:val="007851B0"/>
    <w:rsid w:val="00856C3E"/>
    <w:rsid w:val="008E48CE"/>
    <w:rsid w:val="009A01FA"/>
    <w:rsid w:val="00C4394B"/>
    <w:rsid w:val="00CD7A5B"/>
    <w:rsid w:val="00DE468D"/>
    <w:rsid w:val="00EB00DD"/>
    <w:rsid w:val="00F714D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AFC0"/>
  <w15:chartTrackingRefBased/>
  <w15:docId w15:val="{413B9D07-E5B7-43CC-A6AE-0936F5A6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2F7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52F7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Normal1">
    <w:name w:val="Normal1"/>
    <w:rsid w:val="00352F76"/>
    <w:pPr>
      <w:suppressAutoHyphens/>
      <w:spacing w:after="0" w:line="240" w:lineRule="auto"/>
      <w:textAlignment w:val="baseline"/>
    </w:pPr>
    <w:rPr>
      <w:rFonts w:ascii="Liberation Serif" w:eastAsia="Noto Sans CJK SC Regular" w:hAnsi="Liberation Serif" w:cs="FreeSans"/>
      <w:color w:val="00000A"/>
      <w:sz w:val="24"/>
      <w:szCs w:val="24"/>
      <w:lang w:eastAsia="zh-CN" w:bidi="hi-IN"/>
    </w:rPr>
  </w:style>
  <w:style w:type="paragraph" w:styleId="Paragraphedeliste">
    <w:name w:val="List Paragraph"/>
    <w:basedOn w:val="Normal"/>
    <w:uiPriority w:val="34"/>
    <w:qFormat/>
    <w:rsid w:val="00352F76"/>
    <w:pPr>
      <w:ind w:left="720"/>
      <w:contextualSpacing/>
    </w:pPr>
    <w:rPr>
      <w:rFonts w:cs="Mangal"/>
      <w:szCs w:val="21"/>
    </w:rPr>
  </w:style>
  <w:style w:type="paragraph" w:customStyle="1" w:styleId="Default">
    <w:name w:val="Default"/>
    <w:rsid w:val="000548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D0062B-31CD-4CB9-8EFF-2E4C7F3CDF0B}"/>
</file>

<file path=customXml/itemProps2.xml><?xml version="1.0" encoding="utf-8"?>
<ds:datastoreItem xmlns:ds="http://schemas.openxmlformats.org/officeDocument/2006/customXml" ds:itemID="{9505FBA5-9136-411E-96AA-BD543B263CDF}"/>
</file>

<file path=customXml/itemProps3.xml><?xml version="1.0" encoding="utf-8"?>
<ds:datastoreItem xmlns:ds="http://schemas.openxmlformats.org/officeDocument/2006/customXml" ds:itemID="{6D134A6A-09FC-43C4-B22A-C43C62048164}"/>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1472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Sustainable</dc:creator>
  <cp:keywords/>
  <dc:description/>
  <cp:lastModifiedBy>Sustainable</cp:lastModifiedBy>
  <cp:revision>2</cp:revision>
  <dcterms:created xsi:type="dcterms:W3CDTF">2021-05-05T13:04:00Z</dcterms:created>
  <dcterms:modified xsi:type="dcterms:W3CDTF">2021-05-05T13:04:00Z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