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38E0" w14:textId="4CC7F79F" w:rsidR="00C06622" w:rsidRPr="004269F3" w:rsidRDefault="006A616B" w:rsidP="009637CA">
      <w:pPr>
        <w:jc w:val="center"/>
        <w:rPr>
          <w:rFonts w:ascii="Georgia" w:hAnsi="Georgia"/>
          <w:b/>
          <w:bCs/>
          <w:sz w:val="40"/>
          <w:szCs w:val="40"/>
          <w:lang w:val="en-US"/>
        </w:rPr>
      </w:pPr>
      <w:bookmarkStart w:id="0" w:name="_Hlk70932996"/>
      <w:r w:rsidRPr="004269F3">
        <w:rPr>
          <w:rFonts w:ascii="Georgia" w:hAnsi="Georgia"/>
          <w:b/>
          <w:bCs/>
          <w:sz w:val="40"/>
          <w:szCs w:val="40"/>
          <w:lang w:val="en-US"/>
        </w:rPr>
        <w:t xml:space="preserve">Statement </w:t>
      </w:r>
    </w:p>
    <w:p w14:paraId="790BA0CA" w14:textId="77777777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Delivered by </w:t>
      </w:r>
    </w:p>
    <w:p w14:paraId="0AAD605D" w14:textId="0911558C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the Permanent Mission of the Co-operative Republic of Guyana</w:t>
      </w:r>
    </w:p>
    <w:p w14:paraId="3B883932" w14:textId="5C5D13D5" w:rsidR="00CF4F38" w:rsidRPr="004269F3" w:rsidRDefault="008C3D57" w:rsidP="009637CA">
      <w:pPr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Universal Periodic Review of Belgium</w:t>
      </w:r>
      <w:r w:rsidR="006A616B" w:rsidRPr="004269F3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</w:t>
      </w:r>
    </w:p>
    <w:p w14:paraId="24B929FB" w14:textId="217B5D3C" w:rsidR="009637CA" w:rsidRDefault="00C06622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Ma</w:t>
      </w:r>
      <w:r w:rsidR="00283455">
        <w:rPr>
          <w:rFonts w:ascii="Georgia" w:hAnsi="Georgia"/>
          <w:b/>
          <w:bCs/>
          <w:sz w:val="24"/>
          <w:szCs w:val="24"/>
          <w:lang w:val="en-US"/>
        </w:rPr>
        <w:t xml:space="preserve">y </w:t>
      </w:r>
      <w:r w:rsidR="009F4076">
        <w:rPr>
          <w:rFonts w:ascii="Georgia" w:hAnsi="Georgia"/>
          <w:b/>
          <w:bCs/>
          <w:sz w:val="24"/>
          <w:szCs w:val="24"/>
          <w:lang w:val="en-US"/>
        </w:rPr>
        <w:t>5</w:t>
      </w:r>
      <w:r>
        <w:rPr>
          <w:rFonts w:ascii="Georgia" w:hAnsi="Georgia"/>
          <w:b/>
          <w:bCs/>
          <w:sz w:val="24"/>
          <w:szCs w:val="24"/>
          <w:lang w:val="en-US"/>
        </w:rPr>
        <w:t>, 2021</w:t>
      </w:r>
    </w:p>
    <w:bookmarkEnd w:id="0"/>
    <w:p w14:paraId="2D62FB4C" w14:textId="055D57BE" w:rsidR="009637CA" w:rsidRPr="009637CA" w:rsidRDefault="009637CA" w:rsidP="009637CA">
      <w:pPr>
        <w:jc w:val="both"/>
        <w:rPr>
          <w:rFonts w:ascii="Georgia" w:hAnsi="Georgia"/>
          <w:bCs/>
          <w:sz w:val="24"/>
          <w:szCs w:val="24"/>
          <w:lang w:val="en-IN"/>
        </w:rPr>
      </w:pPr>
      <w:r w:rsidRPr="009637CA">
        <w:rPr>
          <w:rFonts w:ascii="Georgia" w:hAnsi="Georgia"/>
          <w:bCs/>
          <w:sz w:val="24"/>
          <w:szCs w:val="24"/>
          <w:lang w:val="en-IN"/>
        </w:rPr>
        <w:t>Madam President,</w:t>
      </w:r>
    </w:p>
    <w:p w14:paraId="1B9F3F56" w14:textId="708C566B" w:rsidR="005B28F6" w:rsidRDefault="006D7C8D" w:rsidP="009637CA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  <w:lang w:val="en-IN"/>
        </w:rPr>
        <w:t xml:space="preserve">Guyana </w:t>
      </w:r>
      <w:r w:rsidR="005704ED">
        <w:rPr>
          <w:rFonts w:ascii="Georgia" w:hAnsi="Georgia"/>
          <w:sz w:val="24"/>
          <w:szCs w:val="24"/>
          <w:lang w:val="en-IN"/>
        </w:rPr>
        <w:t>welcomes</w:t>
      </w:r>
      <w:r>
        <w:rPr>
          <w:rFonts w:ascii="Georgia" w:hAnsi="Georgia"/>
          <w:sz w:val="24"/>
          <w:szCs w:val="24"/>
          <w:lang w:val="en-IN"/>
        </w:rPr>
        <w:t xml:space="preserve"> the </w:t>
      </w:r>
      <w:r w:rsidR="00395AD7">
        <w:rPr>
          <w:rFonts w:ascii="Georgia" w:hAnsi="Georgia"/>
          <w:sz w:val="24"/>
          <w:szCs w:val="24"/>
          <w:lang w:val="en-IN"/>
        </w:rPr>
        <w:t xml:space="preserve">Delegation </w:t>
      </w:r>
      <w:r>
        <w:rPr>
          <w:rFonts w:ascii="Georgia" w:hAnsi="Georgia"/>
          <w:sz w:val="24"/>
          <w:szCs w:val="24"/>
          <w:lang w:val="en-IN"/>
        </w:rPr>
        <w:t xml:space="preserve">of Belgium </w:t>
      </w:r>
      <w:r w:rsidR="005704ED">
        <w:rPr>
          <w:rFonts w:ascii="Georgia" w:hAnsi="Georgia"/>
          <w:sz w:val="24"/>
          <w:szCs w:val="24"/>
          <w:lang w:val="en-IN"/>
        </w:rPr>
        <w:t xml:space="preserve">and thanks them </w:t>
      </w:r>
      <w:r>
        <w:rPr>
          <w:rFonts w:ascii="Georgia" w:hAnsi="Georgia"/>
          <w:sz w:val="24"/>
          <w:szCs w:val="24"/>
          <w:lang w:val="en-IN"/>
        </w:rPr>
        <w:t xml:space="preserve">for the </w:t>
      </w:r>
      <w:r w:rsidR="00283455">
        <w:rPr>
          <w:rFonts w:ascii="Georgia" w:hAnsi="Georgia"/>
          <w:sz w:val="24"/>
          <w:szCs w:val="24"/>
          <w:lang w:val="en-IN"/>
        </w:rPr>
        <w:t>presentation of their national report</w:t>
      </w:r>
      <w:r w:rsidR="005B28F6">
        <w:rPr>
          <w:rFonts w:ascii="Georgia" w:hAnsi="Georgia"/>
          <w:sz w:val="24"/>
          <w:szCs w:val="24"/>
          <w:lang w:val="en-IN"/>
        </w:rPr>
        <w:t xml:space="preserve">. </w:t>
      </w:r>
    </w:p>
    <w:p w14:paraId="67E00D95" w14:textId="465855DC" w:rsidR="00395AD7" w:rsidRDefault="005B28F6" w:rsidP="009637CA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  <w:lang w:val="en-IN"/>
        </w:rPr>
        <w:t xml:space="preserve">We </w:t>
      </w:r>
      <w:r w:rsidR="005704ED">
        <w:rPr>
          <w:rFonts w:ascii="Georgia" w:hAnsi="Georgia"/>
          <w:sz w:val="24"/>
          <w:szCs w:val="24"/>
          <w:lang w:val="en-IN"/>
        </w:rPr>
        <w:t xml:space="preserve">applaud Belgium’s progress in </w:t>
      </w:r>
      <w:r w:rsidR="00AF2234">
        <w:rPr>
          <w:rFonts w:ascii="Georgia" w:hAnsi="Georgia"/>
          <w:sz w:val="24"/>
          <w:szCs w:val="24"/>
          <w:lang w:val="en-IN"/>
        </w:rPr>
        <w:t>implement</w:t>
      </w:r>
      <w:r w:rsidR="005704ED">
        <w:rPr>
          <w:rFonts w:ascii="Georgia" w:hAnsi="Georgia"/>
          <w:sz w:val="24"/>
          <w:szCs w:val="24"/>
          <w:lang w:val="en-IN"/>
        </w:rPr>
        <w:t>ing</w:t>
      </w:r>
      <w:r w:rsidR="00AF2234">
        <w:rPr>
          <w:rFonts w:ascii="Georgia" w:hAnsi="Georgia"/>
          <w:sz w:val="24"/>
          <w:szCs w:val="24"/>
          <w:lang w:val="en-IN"/>
        </w:rPr>
        <w:t xml:space="preserve"> recommendations </w:t>
      </w:r>
      <w:r w:rsidR="005704ED">
        <w:rPr>
          <w:rFonts w:ascii="Georgia" w:hAnsi="Georgia"/>
          <w:sz w:val="24"/>
          <w:szCs w:val="24"/>
          <w:lang w:val="en-IN"/>
        </w:rPr>
        <w:t>accepted</w:t>
      </w:r>
      <w:r w:rsidR="00AF2234">
        <w:rPr>
          <w:rFonts w:ascii="Georgia" w:hAnsi="Georgia"/>
          <w:sz w:val="24"/>
          <w:szCs w:val="24"/>
          <w:lang w:val="en-IN"/>
        </w:rPr>
        <w:t xml:space="preserve"> during </w:t>
      </w:r>
      <w:r w:rsidR="005704ED">
        <w:rPr>
          <w:rFonts w:ascii="Georgia" w:hAnsi="Georgia"/>
          <w:sz w:val="24"/>
          <w:szCs w:val="24"/>
          <w:lang w:val="en-IN"/>
        </w:rPr>
        <w:t>its</w:t>
      </w:r>
      <w:r w:rsidR="00AF2234">
        <w:rPr>
          <w:rFonts w:ascii="Georgia" w:hAnsi="Georgia"/>
          <w:sz w:val="24"/>
          <w:szCs w:val="24"/>
          <w:lang w:val="en-IN"/>
        </w:rPr>
        <w:t xml:space="preserve"> 2</w:t>
      </w:r>
      <w:r w:rsidR="00AF2234" w:rsidRPr="00AF2234">
        <w:rPr>
          <w:rFonts w:ascii="Georgia" w:hAnsi="Georgia"/>
          <w:sz w:val="24"/>
          <w:szCs w:val="24"/>
          <w:vertAlign w:val="superscript"/>
          <w:lang w:val="en-IN"/>
        </w:rPr>
        <w:t>nd</w:t>
      </w:r>
      <w:r w:rsidR="00AF2234">
        <w:rPr>
          <w:rFonts w:ascii="Georgia" w:hAnsi="Georgia"/>
          <w:sz w:val="24"/>
          <w:szCs w:val="24"/>
          <w:lang w:val="en-IN"/>
        </w:rPr>
        <w:t xml:space="preserve"> cycle UPR</w:t>
      </w:r>
      <w:r w:rsidR="005704ED">
        <w:rPr>
          <w:rFonts w:ascii="Georgia" w:hAnsi="Georgia"/>
          <w:sz w:val="24"/>
          <w:szCs w:val="24"/>
          <w:lang w:val="en-IN"/>
        </w:rPr>
        <w:t xml:space="preserve"> and, i</w:t>
      </w:r>
      <w:r>
        <w:rPr>
          <w:rFonts w:ascii="Georgia" w:hAnsi="Georgia"/>
          <w:sz w:val="24"/>
          <w:szCs w:val="24"/>
          <w:lang w:val="en-IN"/>
        </w:rPr>
        <w:t>n a constructive spirit,</w:t>
      </w:r>
      <w:r w:rsidR="006D7C8D">
        <w:rPr>
          <w:rFonts w:ascii="Georgia" w:hAnsi="Georgia"/>
          <w:sz w:val="24"/>
          <w:szCs w:val="24"/>
          <w:lang w:val="en-IN"/>
        </w:rPr>
        <w:t xml:space="preserve"> offer the following recommendations:</w:t>
      </w:r>
    </w:p>
    <w:p w14:paraId="377B6186" w14:textId="0E9CF4D7" w:rsidR="006554FF" w:rsidRPr="007D28F7" w:rsidRDefault="006554FF" w:rsidP="006554F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IN"/>
        </w:rPr>
      </w:pPr>
      <w:r w:rsidRPr="007A375F">
        <w:rPr>
          <w:rFonts w:ascii="Georgia" w:hAnsi="Georgia"/>
          <w:sz w:val="24"/>
          <w:szCs w:val="24"/>
        </w:rPr>
        <w:t xml:space="preserve">adopt a comprehensive national action plan against racism </w:t>
      </w:r>
      <w:r>
        <w:rPr>
          <w:rFonts w:ascii="Georgia" w:hAnsi="Georgia"/>
          <w:sz w:val="24"/>
          <w:szCs w:val="24"/>
        </w:rPr>
        <w:t>in keeping with</w:t>
      </w:r>
      <w:r w:rsidRPr="007A375F">
        <w:rPr>
          <w:rFonts w:ascii="Georgia" w:hAnsi="Georgia"/>
          <w:sz w:val="24"/>
          <w:szCs w:val="24"/>
        </w:rPr>
        <w:t xml:space="preserve"> commitments made following the World Conference against Racism, Racial Discrimination, Xenophobia and Related Intolerance</w:t>
      </w:r>
      <w:r>
        <w:rPr>
          <w:rFonts w:ascii="Georgia" w:hAnsi="Georgia"/>
          <w:sz w:val="24"/>
          <w:szCs w:val="24"/>
        </w:rPr>
        <w:t>;</w:t>
      </w:r>
      <w:r w:rsidR="0032544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</w:t>
      </w:r>
    </w:p>
    <w:p w14:paraId="2D50315C" w14:textId="36699414" w:rsidR="007D28F7" w:rsidRPr="007D28F7" w:rsidRDefault="007D28F7" w:rsidP="009637CA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IN"/>
        </w:rPr>
      </w:pPr>
      <w:r w:rsidRPr="007D28F7">
        <w:rPr>
          <w:rFonts w:ascii="Georgia" w:hAnsi="Georgia"/>
          <w:sz w:val="24"/>
          <w:szCs w:val="24"/>
        </w:rPr>
        <w:t>improve the effectiveness of anti-discrimination legislation</w:t>
      </w:r>
      <w:r w:rsidRPr="007D28F7">
        <w:rPr>
          <w:rFonts w:ascii="Georgia" w:hAnsi="Georgia"/>
          <w:sz w:val="24"/>
          <w:szCs w:val="24"/>
          <w:lang w:val="en-US"/>
        </w:rPr>
        <w:t xml:space="preserve"> and fully implement recommendations of the Committee of Experts</w:t>
      </w:r>
      <w:r>
        <w:rPr>
          <w:rFonts w:ascii="Georgia" w:hAnsi="Georgia"/>
          <w:sz w:val="24"/>
          <w:szCs w:val="24"/>
          <w:lang w:val="en-US"/>
        </w:rPr>
        <w:t>, the</w:t>
      </w:r>
      <w:r w:rsidRPr="007D28F7">
        <w:t xml:space="preserve"> </w:t>
      </w:r>
      <w:r w:rsidRPr="007D28F7">
        <w:rPr>
          <w:rFonts w:ascii="Georgia" w:hAnsi="Georgia"/>
          <w:sz w:val="24"/>
          <w:szCs w:val="24"/>
        </w:rPr>
        <w:t>national plan on racism and</w:t>
      </w:r>
      <w:r>
        <w:t xml:space="preserve"> </w:t>
      </w:r>
      <w:r w:rsidRPr="007D28F7">
        <w:rPr>
          <w:rFonts w:ascii="Georgia" w:hAnsi="Georgia"/>
          <w:sz w:val="24"/>
          <w:szCs w:val="24"/>
        </w:rPr>
        <w:t>the</w:t>
      </w:r>
      <w:r>
        <w:t xml:space="preserve"> </w:t>
      </w:r>
      <w:r w:rsidRPr="007D28F7">
        <w:rPr>
          <w:rFonts w:ascii="Georgia" w:hAnsi="Georgia"/>
          <w:sz w:val="24"/>
          <w:szCs w:val="24"/>
        </w:rPr>
        <w:t>horizontal plan for equal opportunities and integration (2020–2024)</w:t>
      </w:r>
      <w:r w:rsidRPr="007D28F7">
        <w:rPr>
          <w:rFonts w:ascii="Georgia" w:hAnsi="Georgia"/>
          <w:sz w:val="24"/>
          <w:szCs w:val="24"/>
          <w:lang w:val="en-US"/>
        </w:rPr>
        <w:t xml:space="preserve">. </w:t>
      </w:r>
      <w:r w:rsidRPr="007D28F7">
        <w:rPr>
          <w:rFonts w:ascii="Georgia" w:hAnsi="Georgia"/>
          <w:sz w:val="24"/>
          <w:szCs w:val="24"/>
        </w:rPr>
        <w:t xml:space="preserve"> </w:t>
      </w:r>
    </w:p>
    <w:p w14:paraId="34CD2717" w14:textId="47BE3D1C" w:rsidR="005704ED" w:rsidRDefault="005704ED" w:rsidP="005704ED">
      <w:pPr>
        <w:pStyle w:val="ListParagraph"/>
        <w:jc w:val="both"/>
        <w:rPr>
          <w:rFonts w:ascii="Georgia" w:hAnsi="Georgia"/>
          <w:sz w:val="24"/>
          <w:szCs w:val="24"/>
          <w:lang w:val="en-IN"/>
        </w:rPr>
      </w:pPr>
    </w:p>
    <w:p w14:paraId="6E568ED5" w14:textId="77777777" w:rsidR="006554FF" w:rsidRDefault="006554FF" w:rsidP="007D28F7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We wish Belgium a successful Review.</w:t>
      </w:r>
    </w:p>
    <w:p w14:paraId="124989BC" w14:textId="234D7A38" w:rsidR="009637CA" w:rsidRPr="007D28F7" w:rsidRDefault="009637CA" w:rsidP="007D28F7">
      <w:pPr>
        <w:jc w:val="both"/>
        <w:rPr>
          <w:rFonts w:ascii="Georgia" w:hAnsi="Georgia"/>
          <w:sz w:val="24"/>
          <w:szCs w:val="24"/>
          <w:lang w:val="en-IN"/>
        </w:rPr>
      </w:pPr>
      <w:r w:rsidRPr="007D28F7">
        <w:rPr>
          <w:rFonts w:ascii="Georgia" w:hAnsi="Georgia"/>
          <w:sz w:val="24"/>
          <w:szCs w:val="24"/>
          <w:lang w:val="en-US"/>
        </w:rPr>
        <w:t>Thank you.</w:t>
      </w:r>
    </w:p>
    <w:p w14:paraId="3E3C9ECB" w14:textId="77777777" w:rsidR="00C265D2" w:rsidRDefault="00C265D2" w:rsidP="009637CA">
      <w:pPr>
        <w:jc w:val="both"/>
        <w:rPr>
          <w:rFonts w:ascii="Georgia" w:hAnsi="Georgia"/>
          <w:sz w:val="24"/>
          <w:szCs w:val="24"/>
          <w:lang w:val="en-US"/>
        </w:rPr>
      </w:pPr>
    </w:p>
    <w:sectPr w:rsidR="00C2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7222" w14:textId="77777777" w:rsidR="00961253" w:rsidRDefault="00961253" w:rsidP="007A375F">
      <w:pPr>
        <w:spacing w:after="0" w:line="240" w:lineRule="auto"/>
      </w:pPr>
      <w:r>
        <w:separator/>
      </w:r>
    </w:p>
  </w:endnote>
  <w:endnote w:type="continuationSeparator" w:id="0">
    <w:p w14:paraId="0C44D09E" w14:textId="77777777" w:rsidR="00961253" w:rsidRDefault="00961253" w:rsidP="007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F2C7" w14:textId="77777777" w:rsidR="00961253" w:rsidRDefault="00961253" w:rsidP="007A375F">
      <w:pPr>
        <w:spacing w:after="0" w:line="240" w:lineRule="auto"/>
      </w:pPr>
      <w:r>
        <w:separator/>
      </w:r>
    </w:p>
  </w:footnote>
  <w:footnote w:type="continuationSeparator" w:id="0">
    <w:p w14:paraId="0EA0576B" w14:textId="77777777" w:rsidR="00961253" w:rsidRDefault="00961253" w:rsidP="007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91B"/>
    <w:multiLevelType w:val="hybridMultilevel"/>
    <w:tmpl w:val="E7B6E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B"/>
    <w:rsid w:val="00114885"/>
    <w:rsid w:val="001940DB"/>
    <w:rsid w:val="00283455"/>
    <w:rsid w:val="00325446"/>
    <w:rsid w:val="00395AD7"/>
    <w:rsid w:val="004269F3"/>
    <w:rsid w:val="005704ED"/>
    <w:rsid w:val="005B28F6"/>
    <w:rsid w:val="006554FF"/>
    <w:rsid w:val="006A616B"/>
    <w:rsid w:val="006D7C8D"/>
    <w:rsid w:val="00726337"/>
    <w:rsid w:val="00795AB3"/>
    <w:rsid w:val="007A375F"/>
    <w:rsid w:val="007D28F7"/>
    <w:rsid w:val="008C3D57"/>
    <w:rsid w:val="00961253"/>
    <w:rsid w:val="009637CA"/>
    <w:rsid w:val="009A3AD0"/>
    <w:rsid w:val="009A5481"/>
    <w:rsid w:val="009F4076"/>
    <w:rsid w:val="00AF2234"/>
    <w:rsid w:val="00B61B1E"/>
    <w:rsid w:val="00C06622"/>
    <w:rsid w:val="00C265D2"/>
    <w:rsid w:val="00C41724"/>
    <w:rsid w:val="00CF4F38"/>
    <w:rsid w:val="00D71B74"/>
    <w:rsid w:val="00E43EB2"/>
    <w:rsid w:val="00E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581"/>
  <w15:chartTrackingRefBased/>
  <w15:docId w15:val="{83EE9BBC-27ED-4F14-BA2A-66019D2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5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3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93394-9DD1-4422-AADE-A8D39AB1A409}"/>
</file>

<file path=customXml/itemProps2.xml><?xml version="1.0" encoding="utf-8"?>
<ds:datastoreItem xmlns:ds="http://schemas.openxmlformats.org/officeDocument/2006/customXml" ds:itemID="{B32CCEDD-3105-4A38-831E-1D3B3A3580D2}"/>
</file>

<file path=customXml/itemProps3.xml><?xml version="1.0" encoding="utf-8"?>
<ds:datastoreItem xmlns:ds="http://schemas.openxmlformats.org/officeDocument/2006/customXml" ds:itemID="{A66D8A22-F3D7-4332-B989-B74E782C42F2}"/>
</file>

<file path=customXml/itemProps4.xml><?xml version="1.0" encoding="utf-8"?>
<ds:datastoreItem xmlns:ds="http://schemas.openxmlformats.org/officeDocument/2006/customXml" ds:itemID="{1540B6A1-5184-431E-B742-A29631609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2021-05-03T21:34:00Z</dcterms:created>
  <dcterms:modified xsi:type="dcterms:W3CDTF">2021-05-03T21:34:00Z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