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8A" w:rsidRDefault="0034588A" w:rsidP="00746F88">
      <w:pPr>
        <w:pStyle w:val="Pardfaut"/>
        <w:spacing w:before="0"/>
        <w:jc w:val="center"/>
        <w:rPr>
          <w:rFonts w:ascii="Calibri" w:eastAsia="Calibri" w:hAnsi="Calibri" w:cs="Calibri"/>
          <w:b/>
          <w:bCs/>
          <w:sz w:val="26"/>
          <w:szCs w:val="26"/>
        </w:rPr>
      </w:pPr>
    </w:p>
    <w:tbl>
      <w:tblPr>
        <w:tblpPr w:leftFromText="141" w:rightFromText="141" w:bottomFromText="200" w:vertAnchor="page" w:horzAnchor="margin" w:tblpXSpec="center" w:tblpY="571"/>
        <w:tblW w:w="0" w:type="dxa"/>
        <w:tblLayout w:type="fixed"/>
        <w:tblLook w:val="04A0" w:firstRow="1" w:lastRow="0" w:firstColumn="1" w:lastColumn="0" w:noHBand="0" w:noVBand="1"/>
      </w:tblPr>
      <w:tblGrid>
        <w:gridCol w:w="4537"/>
        <w:gridCol w:w="1990"/>
        <w:gridCol w:w="4820"/>
      </w:tblGrid>
      <w:tr w:rsidR="00746F88" w:rsidTr="00746F88">
        <w:trPr>
          <w:cantSplit/>
          <w:trHeight w:val="1432"/>
        </w:trPr>
        <w:tc>
          <w:tcPr>
            <w:tcW w:w="4537" w:type="dxa"/>
            <w:hideMark/>
          </w:tcPr>
          <w:p w:rsidR="00746F88" w:rsidRDefault="00746F88">
            <w:pPr>
              <w:pStyle w:val="Titre"/>
              <w:tabs>
                <w:tab w:val="right" w:pos="3686"/>
              </w:tabs>
              <w:spacing w:line="276" w:lineRule="auto"/>
              <w:ind w:left="-142" w:right="-108"/>
              <w:rPr>
                <w:rFonts w:ascii="Monotype Corsiva" w:hAnsi="Monotype Corsiva" w:cs="Arabic Typesetting"/>
                <w:iCs/>
                <w:sz w:val="36"/>
                <w:szCs w:val="36"/>
                <w:lang w:val="fr-FR"/>
              </w:rPr>
            </w:pPr>
            <w:r>
              <w:rPr>
                <w:rFonts w:ascii="Monotype Corsiva" w:hAnsi="Monotype Corsiva" w:cs="Arabic Typesetting"/>
                <w:iCs/>
                <w:sz w:val="36"/>
                <w:szCs w:val="36"/>
                <w:lang w:val="fr-FR"/>
              </w:rPr>
              <w:t xml:space="preserve">Mission Permanente </w:t>
            </w:r>
          </w:p>
          <w:p w:rsidR="00746F88" w:rsidRDefault="00746F88">
            <w:pPr>
              <w:pStyle w:val="Titre"/>
              <w:tabs>
                <w:tab w:val="right" w:pos="3686"/>
              </w:tabs>
              <w:spacing w:line="276" w:lineRule="auto"/>
              <w:ind w:left="-142" w:right="-108"/>
              <w:rPr>
                <w:rFonts w:ascii="Monotype Corsiva" w:hAnsi="Monotype Corsiva" w:cs="Arabic Typesetting"/>
                <w:iCs/>
                <w:sz w:val="36"/>
                <w:szCs w:val="36"/>
                <w:lang w:val="fr-FR"/>
              </w:rPr>
            </w:pPr>
            <w:proofErr w:type="gramStart"/>
            <w:r>
              <w:rPr>
                <w:rFonts w:ascii="Monotype Corsiva" w:hAnsi="Monotype Corsiva" w:cs="Arabic Typesetting"/>
                <w:iCs/>
                <w:sz w:val="36"/>
                <w:szCs w:val="36"/>
                <w:lang w:val="fr-FR"/>
              </w:rPr>
              <w:t>du</w:t>
            </w:r>
            <w:proofErr w:type="gramEnd"/>
            <w:r>
              <w:rPr>
                <w:rFonts w:ascii="Monotype Corsiva" w:hAnsi="Monotype Corsiva" w:cs="Arabic Typesetting"/>
                <w:iCs/>
                <w:sz w:val="36"/>
                <w:szCs w:val="36"/>
                <w:lang w:val="fr-FR"/>
              </w:rPr>
              <w:t xml:space="preserve"> Royaume du Maroc</w:t>
            </w:r>
          </w:p>
          <w:p w:rsidR="00746F88" w:rsidRDefault="00746F88">
            <w:pPr>
              <w:pStyle w:val="Titre"/>
              <w:tabs>
                <w:tab w:val="right" w:pos="3686"/>
              </w:tabs>
              <w:spacing w:line="276" w:lineRule="auto"/>
              <w:ind w:right="-108"/>
              <w:rPr>
                <w:rFonts w:ascii="Tahoma" w:hAnsi="Tahoma" w:cs="Tahoma"/>
                <w:iCs/>
                <w:sz w:val="24"/>
                <w:szCs w:val="24"/>
                <w:lang w:val="fr-FR"/>
              </w:rPr>
            </w:pPr>
            <w:r>
              <w:rPr>
                <w:rFonts w:ascii="Monotype Corsiva" w:hAnsi="Monotype Corsiva" w:cs="Arabic Typesetting"/>
                <w:iCs/>
                <w:sz w:val="36"/>
                <w:szCs w:val="36"/>
                <w:lang w:val="fr-FR"/>
              </w:rPr>
              <w:t>Genève</w:t>
            </w:r>
          </w:p>
        </w:tc>
        <w:tc>
          <w:tcPr>
            <w:tcW w:w="1990" w:type="dxa"/>
            <w:hideMark/>
          </w:tcPr>
          <w:p w:rsidR="00746F88" w:rsidRDefault="00746F88">
            <w:pPr>
              <w:pStyle w:val="Titre"/>
              <w:tabs>
                <w:tab w:val="right" w:pos="3686"/>
              </w:tabs>
              <w:spacing w:line="276" w:lineRule="auto"/>
              <w:ind w:left="33" w:hanging="33"/>
              <w:jc w:val="left"/>
              <w:rPr>
                <w:rFonts w:ascii="Tahoma" w:hAnsi="Tahoma" w:cs="Tahoma"/>
                <w:b w:val="0"/>
                <w:bCs w:val="0"/>
                <w:i/>
                <w:color w:val="808000"/>
                <w:sz w:val="24"/>
                <w:szCs w:val="24"/>
                <w:lang w:val="fr-CH"/>
              </w:rPr>
            </w:pPr>
            <w:r>
              <w:rPr>
                <w:noProof/>
                <w:lang w:val="fr-FR"/>
              </w:rPr>
              <w:drawing>
                <wp:anchor distT="0" distB="0" distL="114300" distR="114300" simplePos="0" relativeHeight="251659264" behindDoc="0" locked="0" layoutInCell="1" allowOverlap="1">
                  <wp:simplePos x="0" y="0"/>
                  <wp:positionH relativeFrom="column">
                    <wp:posOffset>120650</wp:posOffset>
                  </wp:positionH>
                  <wp:positionV relativeFrom="paragraph">
                    <wp:posOffset>0</wp:posOffset>
                  </wp:positionV>
                  <wp:extent cx="857250" cy="802640"/>
                  <wp:effectExtent l="0" t="0" r="0" b="0"/>
                  <wp:wrapSquare wrapText="bothSides"/>
                  <wp:docPr id="1"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02640"/>
                          </a:xfrm>
                          <a:prstGeom prst="rect">
                            <a:avLst/>
                          </a:prstGeom>
                          <a:noFill/>
                        </pic:spPr>
                      </pic:pic>
                    </a:graphicData>
                  </a:graphic>
                  <wp14:sizeRelH relativeFrom="page">
                    <wp14:pctWidth>0</wp14:pctWidth>
                  </wp14:sizeRelH>
                  <wp14:sizeRelV relativeFrom="page">
                    <wp14:pctHeight>0</wp14:pctHeight>
                  </wp14:sizeRelV>
                </wp:anchor>
              </w:drawing>
            </w:r>
          </w:p>
        </w:tc>
        <w:tc>
          <w:tcPr>
            <w:tcW w:w="4820" w:type="dxa"/>
            <w:hideMark/>
          </w:tcPr>
          <w:p w:rsidR="00746F88" w:rsidRDefault="00746F88">
            <w:pPr>
              <w:pStyle w:val="Titre"/>
              <w:tabs>
                <w:tab w:val="right" w:pos="3686"/>
              </w:tabs>
              <w:spacing w:line="276" w:lineRule="auto"/>
              <w:rPr>
                <w:rFonts w:ascii="Tahoma" w:hAnsi="Tahoma" w:cs="Tahoma"/>
                <w:b w:val="0"/>
                <w:bCs w:val="0"/>
                <w:i/>
                <w:color w:val="808000"/>
                <w:sz w:val="24"/>
                <w:szCs w:val="24"/>
              </w:rPr>
            </w:pPr>
            <w:r>
              <w:rPr>
                <w:rFonts w:ascii="Tahoma" w:hAnsi="Tahoma" w:cs="Tahoma"/>
                <w:sz w:val="24"/>
                <w:szCs w:val="24"/>
              </w:rPr>
              <w:object w:dxaOrig="291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6.5pt" o:ole="" fillcolor="window">
                  <v:imagedata r:id="rId7" o:title=""/>
                </v:shape>
                <o:OLEObject Type="Embed" ProgID="Word.Picture.8" ShapeID="_x0000_i1025" DrawAspect="Content" ObjectID="_1681537435" r:id="rId8"/>
              </w:object>
            </w:r>
          </w:p>
          <w:p w:rsidR="00746F88" w:rsidRDefault="00746F88">
            <w:pPr>
              <w:jc w:val="center"/>
              <w:rPr>
                <w:rFonts w:ascii="Tahoma" w:hAnsi="Tahoma" w:cs="Tahoma"/>
              </w:rPr>
            </w:pPr>
            <w:r>
              <w:rPr>
                <w:rFonts w:ascii="Tahoma" w:hAnsi="Tahoma" w:cs="Tahoma"/>
              </w:rPr>
              <w:object w:dxaOrig="930" w:dyaOrig="315">
                <v:shape id="_x0000_i1026" type="#_x0000_t75" style="width:46.5pt;height:15.75pt" o:ole="" fillcolor="window">
                  <v:imagedata r:id="rId9" o:title=""/>
                </v:shape>
                <o:OLEObject Type="Embed" ProgID="Word.Picture.8" ShapeID="_x0000_i1026" DrawAspect="Content" ObjectID="_1681537436" r:id="rId10"/>
              </w:object>
            </w:r>
          </w:p>
        </w:tc>
      </w:tr>
    </w:tbl>
    <w:p w:rsidR="0034588A" w:rsidRPr="00746F88" w:rsidRDefault="00746F88" w:rsidP="00746F88">
      <w:pPr>
        <w:pStyle w:val="Pardfaut"/>
        <w:spacing w:before="0"/>
        <w:jc w:val="center"/>
        <w:rPr>
          <w:rFonts w:ascii="Calibri" w:eastAsia="Palatino" w:hAnsi="Calibri" w:cs="Calibri"/>
          <w:b/>
          <w:bCs/>
          <w:sz w:val="26"/>
          <w:szCs w:val="26"/>
        </w:rPr>
      </w:pPr>
      <w:r w:rsidRPr="00746F88">
        <w:rPr>
          <w:rFonts w:ascii="Calibri" w:hAnsi="Calibri" w:cs="Calibri"/>
          <w:b/>
          <w:bCs/>
          <w:sz w:val="26"/>
          <w:szCs w:val="26"/>
        </w:rPr>
        <w:t>3</w:t>
      </w:r>
      <w:r w:rsidRPr="00746F88">
        <w:rPr>
          <w:rFonts w:ascii="Calibri" w:hAnsi="Calibri" w:cs="Calibri"/>
          <w:b/>
          <w:bCs/>
          <w:sz w:val="26"/>
          <w:szCs w:val="26"/>
        </w:rPr>
        <w:t>8</w:t>
      </w:r>
      <w:r w:rsidRPr="00746F88">
        <w:rPr>
          <w:rFonts w:ascii="Calibri" w:hAnsi="Calibri" w:cs="Calibri"/>
          <w:b/>
          <w:bCs/>
          <w:sz w:val="26"/>
          <w:szCs w:val="26"/>
          <w:vertAlign w:val="superscript"/>
        </w:rPr>
        <w:t>è</w:t>
      </w:r>
      <w:r w:rsidRPr="00746F88">
        <w:rPr>
          <w:rFonts w:ascii="Calibri" w:hAnsi="Calibri" w:cs="Calibri"/>
          <w:b/>
          <w:bCs/>
          <w:sz w:val="26"/>
          <w:szCs w:val="26"/>
          <w:vertAlign w:val="superscript"/>
        </w:rPr>
        <w:t>me</w:t>
      </w:r>
      <w:r w:rsidRPr="00746F88">
        <w:rPr>
          <w:rFonts w:ascii="Calibri" w:hAnsi="Calibri" w:cs="Calibri"/>
          <w:b/>
          <w:bCs/>
          <w:sz w:val="26"/>
          <w:szCs w:val="26"/>
        </w:rPr>
        <w:t xml:space="preserve"> </w:t>
      </w:r>
      <w:r w:rsidRPr="00746F88">
        <w:rPr>
          <w:rFonts w:ascii="Calibri" w:hAnsi="Calibri" w:cs="Calibri"/>
          <w:b/>
          <w:bCs/>
          <w:sz w:val="28"/>
          <w:szCs w:val="28"/>
        </w:rPr>
        <w:t xml:space="preserve">Session de </w:t>
      </w:r>
      <w:r w:rsidRPr="00746F88">
        <w:rPr>
          <w:rFonts w:ascii="Calibri" w:hAnsi="Calibri" w:cs="Calibri"/>
          <w:b/>
          <w:bCs/>
          <w:sz w:val="26"/>
          <w:szCs w:val="26"/>
        </w:rPr>
        <w:t>l</w:t>
      </w:r>
      <w:r w:rsidRPr="00746F88">
        <w:rPr>
          <w:rFonts w:ascii="Calibri" w:hAnsi="Calibri" w:cs="Calibri"/>
          <w:b/>
          <w:bCs/>
          <w:sz w:val="26"/>
          <w:szCs w:val="26"/>
        </w:rPr>
        <w:t>’</w:t>
      </w:r>
      <w:r w:rsidRPr="00746F88">
        <w:rPr>
          <w:rFonts w:ascii="Calibri" w:hAnsi="Calibri" w:cs="Calibri"/>
          <w:b/>
          <w:bCs/>
          <w:sz w:val="26"/>
          <w:szCs w:val="26"/>
        </w:rPr>
        <w:t>Examen P</w:t>
      </w:r>
      <w:r w:rsidRPr="00746F88">
        <w:rPr>
          <w:rFonts w:ascii="Calibri" w:hAnsi="Calibri" w:cs="Calibri"/>
          <w:b/>
          <w:bCs/>
          <w:sz w:val="26"/>
          <w:szCs w:val="26"/>
        </w:rPr>
        <w:t>é</w:t>
      </w:r>
      <w:r w:rsidRPr="00746F88">
        <w:rPr>
          <w:rFonts w:ascii="Calibri" w:hAnsi="Calibri" w:cs="Calibri"/>
          <w:b/>
          <w:bCs/>
          <w:sz w:val="26"/>
          <w:szCs w:val="26"/>
        </w:rPr>
        <w:t>riodique Universel</w:t>
      </w:r>
    </w:p>
    <w:p w:rsidR="0034588A" w:rsidRPr="00746F88" w:rsidRDefault="00746F88" w:rsidP="00746F88">
      <w:pPr>
        <w:pStyle w:val="Body"/>
        <w:spacing w:line="259" w:lineRule="auto"/>
        <w:jc w:val="center"/>
        <w:rPr>
          <w:rFonts w:ascii="Calibri" w:eastAsia="Palatino" w:hAnsi="Calibri" w:cs="Calibri"/>
          <w:b/>
          <w:bCs/>
          <w:sz w:val="26"/>
          <w:szCs w:val="26"/>
        </w:rPr>
      </w:pPr>
      <w:r w:rsidRPr="00746F88">
        <w:rPr>
          <w:rFonts w:ascii="Calibri" w:hAnsi="Calibri" w:cs="Calibri"/>
          <w:b/>
          <w:bCs/>
          <w:sz w:val="26"/>
          <w:szCs w:val="26"/>
        </w:rPr>
        <w:t>D</w:t>
      </w:r>
      <w:r w:rsidRPr="00746F88">
        <w:rPr>
          <w:rFonts w:ascii="Calibri" w:hAnsi="Calibri" w:cs="Calibri"/>
          <w:b/>
          <w:bCs/>
          <w:sz w:val="26"/>
          <w:szCs w:val="26"/>
        </w:rPr>
        <w:t>é</w:t>
      </w:r>
      <w:r w:rsidRPr="00746F88">
        <w:rPr>
          <w:rFonts w:ascii="Calibri" w:hAnsi="Calibri" w:cs="Calibri"/>
          <w:b/>
          <w:bCs/>
          <w:sz w:val="26"/>
          <w:szCs w:val="26"/>
        </w:rPr>
        <w:t>claration du Royaume du Maroc</w:t>
      </w:r>
    </w:p>
    <w:p w:rsidR="0034588A" w:rsidRPr="00746F88" w:rsidRDefault="00746F88" w:rsidP="00746F88">
      <w:pPr>
        <w:pStyle w:val="Body"/>
        <w:spacing w:line="259" w:lineRule="auto"/>
        <w:jc w:val="center"/>
        <w:rPr>
          <w:rFonts w:ascii="Calibri" w:eastAsia="Palatino" w:hAnsi="Calibri" w:cs="Calibri"/>
          <w:b/>
          <w:bCs/>
          <w:sz w:val="26"/>
          <w:szCs w:val="26"/>
        </w:rPr>
      </w:pPr>
      <w:r w:rsidRPr="00746F88">
        <w:rPr>
          <w:rFonts w:ascii="Calibri" w:hAnsi="Calibri" w:cs="Calibri"/>
          <w:b/>
          <w:bCs/>
          <w:sz w:val="26"/>
          <w:szCs w:val="26"/>
        </w:rPr>
        <w:t xml:space="preserve">Examen de </w:t>
      </w:r>
      <w:r w:rsidRPr="00746F88">
        <w:rPr>
          <w:rFonts w:ascii="Calibri" w:hAnsi="Calibri" w:cs="Calibri"/>
          <w:b/>
          <w:bCs/>
          <w:sz w:val="26"/>
          <w:szCs w:val="26"/>
        </w:rPr>
        <w:t>Singapour</w:t>
      </w:r>
    </w:p>
    <w:p w:rsidR="0034588A" w:rsidRPr="00746F88" w:rsidRDefault="00746F88" w:rsidP="00746F88">
      <w:pPr>
        <w:pStyle w:val="Body"/>
        <w:spacing w:after="120"/>
        <w:ind w:firstLine="3"/>
        <w:jc w:val="center"/>
        <w:rPr>
          <w:rFonts w:ascii="Calibri" w:eastAsia="Calibri" w:hAnsi="Calibri" w:cs="Calibri"/>
          <w:b/>
          <w:bCs/>
          <w:sz w:val="26"/>
          <w:szCs w:val="26"/>
          <w:lang w:val="en-US"/>
        </w:rPr>
      </w:pPr>
      <w:r>
        <w:rPr>
          <w:rFonts w:ascii="Calibri" w:hAnsi="Calibri" w:cs="Calibri"/>
          <w:b/>
          <w:bCs/>
          <w:sz w:val="26"/>
          <w:szCs w:val="26"/>
          <w:lang w:val="en-US"/>
        </w:rPr>
        <w:t xml:space="preserve">Genève, le </w:t>
      </w:r>
      <w:r w:rsidRPr="00746F88">
        <w:rPr>
          <w:rFonts w:ascii="Calibri" w:hAnsi="Calibri" w:cs="Calibri"/>
          <w:b/>
          <w:bCs/>
          <w:sz w:val="26"/>
          <w:szCs w:val="26"/>
          <w:lang w:val="en-US"/>
        </w:rPr>
        <w:t xml:space="preserve">12 </w:t>
      </w:r>
      <w:proofErr w:type="spellStart"/>
      <w:r w:rsidRPr="00746F88">
        <w:rPr>
          <w:rFonts w:ascii="Calibri" w:hAnsi="Calibri" w:cs="Calibri"/>
          <w:b/>
          <w:bCs/>
          <w:sz w:val="26"/>
          <w:szCs w:val="26"/>
          <w:lang w:val="en-US"/>
        </w:rPr>
        <w:t>mai</w:t>
      </w:r>
      <w:proofErr w:type="spellEnd"/>
      <w:r w:rsidRPr="00746F88">
        <w:rPr>
          <w:rFonts w:ascii="Calibri" w:hAnsi="Calibri" w:cs="Calibri"/>
          <w:b/>
          <w:bCs/>
          <w:sz w:val="26"/>
          <w:szCs w:val="26"/>
          <w:lang w:val="en-US"/>
        </w:rPr>
        <w:t xml:space="preserve"> 2021</w:t>
      </w:r>
    </w:p>
    <w:p w:rsidR="0034588A" w:rsidRPr="00746F88" w:rsidRDefault="0034588A" w:rsidP="00746F88">
      <w:pPr>
        <w:pStyle w:val="BodyA"/>
        <w:spacing w:before="120" w:after="120" w:line="240" w:lineRule="auto"/>
        <w:jc w:val="both"/>
        <w:rPr>
          <w:rFonts w:eastAsia="Garamond"/>
          <w:b/>
          <w:bCs/>
          <w:sz w:val="26"/>
          <w:szCs w:val="26"/>
          <w:lang w:val="en-US"/>
        </w:rPr>
      </w:pPr>
    </w:p>
    <w:p w:rsidR="0034588A" w:rsidRPr="00746F88" w:rsidRDefault="00746F88" w:rsidP="00746F88">
      <w:pPr>
        <w:pStyle w:val="BodyA"/>
        <w:spacing w:before="240" w:after="240" w:line="240" w:lineRule="auto"/>
        <w:jc w:val="both"/>
        <w:rPr>
          <w:rFonts w:eastAsia="Palatino"/>
          <w:b/>
          <w:bCs/>
          <w:sz w:val="26"/>
          <w:szCs w:val="26"/>
          <w:lang w:val="en-US"/>
        </w:rPr>
      </w:pPr>
      <w:r w:rsidRPr="00746F88">
        <w:rPr>
          <w:b/>
          <w:bCs/>
          <w:sz w:val="26"/>
          <w:szCs w:val="26"/>
          <w:lang w:val="en-US"/>
        </w:rPr>
        <w:t>Madam President,</w:t>
      </w:r>
    </w:p>
    <w:p w:rsidR="0034588A" w:rsidRPr="00746F88" w:rsidRDefault="0034588A" w:rsidP="00746F88">
      <w:pPr>
        <w:pStyle w:val="BodyA"/>
        <w:spacing w:before="240" w:after="240" w:line="240" w:lineRule="auto"/>
        <w:jc w:val="both"/>
        <w:rPr>
          <w:rFonts w:eastAsia="Palatino"/>
          <w:b/>
          <w:bCs/>
          <w:sz w:val="26"/>
          <w:szCs w:val="26"/>
          <w:lang w:val="en-US"/>
        </w:rPr>
      </w:pPr>
    </w:p>
    <w:p w:rsidR="0034588A" w:rsidRPr="00746F88" w:rsidRDefault="00746F88" w:rsidP="00746F88">
      <w:pPr>
        <w:pStyle w:val="BodyA"/>
        <w:spacing w:before="240" w:after="240" w:line="240" w:lineRule="auto"/>
        <w:ind w:firstLine="531"/>
        <w:jc w:val="both"/>
        <w:rPr>
          <w:rFonts w:eastAsia="Palatino"/>
          <w:sz w:val="26"/>
          <w:szCs w:val="26"/>
          <w:lang w:val="en-US"/>
        </w:rPr>
      </w:pPr>
      <w:r w:rsidRPr="00746F88">
        <w:rPr>
          <w:b/>
          <w:bCs/>
          <w:sz w:val="26"/>
          <w:szCs w:val="26"/>
          <w:lang w:val="en-US"/>
        </w:rPr>
        <w:t>The Kingdom of Morocco</w:t>
      </w:r>
      <w:r w:rsidRPr="00746F88">
        <w:rPr>
          <w:sz w:val="26"/>
          <w:szCs w:val="26"/>
          <w:lang w:val="en-US"/>
        </w:rPr>
        <w:t xml:space="preserve"> welcomes </w:t>
      </w:r>
      <w:r w:rsidRPr="00746F88">
        <w:rPr>
          <w:b/>
          <w:bCs/>
          <w:sz w:val="26"/>
          <w:szCs w:val="26"/>
          <w:lang w:val="en-US"/>
        </w:rPr>
        <w:t>Singapore</w:t>
      </w:r>
      <w:r w:rsidRPr="00746F88">
        <w:rPr>
          <w:sz w:val="26"/>
          <w:szCs w:val="26"/>
          <w:lang w:val="en-US"/>
        </w:rPr>
        <w:t>’</w:t>
      </w:r>
      <w:r w:rsidRPr="00746F88">
        <w:rPr>
          <w:sz w:val="26"/>
          <w:szCs w:val="26"/>
          <w:lang w:val="en-US"/>
        </w:rPr>
        <w:t xml:space="preserve">s participation in the UPR </w:t>
      </w:r>
      <w:r w:rsidRPr="00746F88">
        <w:rPr>
          <w:sz w:val="26"/>
          <w:szCs w:val="26"/>
          <w:lang w:val="en-US"/>
        </w:rPr>
        <w:t>and notes the positive steps taken since its last review.</w:t>
      </w:r>
    </w:p>
    <w:p w:rsidR="0034588A" w:rsidRPr="00746F88" w:rsidRDefault="00746F88" w:rsidP="00746F88">
      <w:pPr>
        <w:pStyle w:val="BodyA"/>
        <w:spacing w:before="240" w:after="240" w:line="240" w:lineRule="auto"/>
        <w:ind w:firstLine="531"/>
        <w:jc w:val="both"/>
        <w:rPr>
          <w:rFonts w:eastAsia="Palatino"/>
          <w:sz w:val="26"/>
          <w:szCs w:val="26"/>
          <w:lang w:val="en-US"/>
        </w:rPr>
      </w:pPr>
      <w:r w:rsidRPr="00746F88">
        <w:rPr>
          <w:sz w:val="26"/>
          <w:szCs w:val="26"/>
          <w:lang w:val="en-US"/>
        </w:rPr>
        <w:t xml:space="preserve"> Morocco takes note with satisfaction of the full commitment by the Singaporean Government to its obligations under the Convention on the Rights of the Child, as well as the submission of the combin</w:t>
      </w:r>
      <w:r w:rsidRPr="00746F88">
        <w:rPr>
          <w:sz w:val="26"/>
          <w:szCs w:val="26"/>
          <w:lang w:val="en-US"/>
        </w:rPr>
        <w:t>ed 4</w:t>
      </w:r>
      <w:r w:rsidRPr="00746F88">
        <w:rPr>
          <w:sz w:val="26"/>
          <w:szCs w:val="26"/>
          <w:vertAlign w:val="superscript"/>
          <w:lang w:val="en-US"/>
        </w:rPr>
        <w:t>th</w:t>
      </w:r>
      <w:r>
        <w:rPr>
          <w:sz w:val="26"/>
          <w:szCs w:val="26"/>
          <w:lang w:val="en-US"/>
        </w:rPr>
        <w:t xml:space="preserve"> </w:t>
      </w:r>
      <w:r w:rsidRPr="00746F88">
        <w:rPr>
          <w:sz w:val="26"/>
          <w:szCs w:val="26"/>
          <w:lang w:val="en-US"/>
        </w:rPr>
        <w:t>and 5</w:t>
      </w:r>
      <w:r w:rsidRPr="00746F88">
        <w:rPr>
          <w:sz w:val="26"/>
          <w:szCs w:val="26"/>
          <w:vertAlign w:val="superscript"/>
          <w:lang w:val="en-US"/>
        </w:rPr>
        <w:t>th</w:t>
      </w:r>
      <w:r>
        <w:rPr>
          <w:sz w:val="26"/>
          <w:szCs w:val="26"/>
          <w:lang w:val="en-US"/>
        </w:rPr>
        <w:t xml:space="preserve"> </w:t>
      </w:r>
      <w:bookmarkStart w:id="0" w:name="_GoBack"/>
      <w:bookmarkEnd w:id="0"/>
      <w:r w:rsidRPr="00746F88">
        <w:rPr>
          <w:sz w:val="26"/>
          <w:szCs w:val="26"/>
          <w:lang w:val="en-US"/>
        </w:rPr>
        <w:t>reports to the CRC in 2019.</w:t>
      </w:r>
    </w:p>
    <w:p w:rsidR="0034588A" w:rsidRPr="00746F88" w:rsidRDefault="00746F88" w:rsidP="00746F88">
      <w:pPr>
        <w:pStyle w:val="BodyA"/>
        <w:spacing w:before="240" w:after="240" w:line="240" w:lineRule="auto"/>
        <w:ind w:firstLine="531"/>
        <w:jc w:val="both"/>
        <w:rPr>
          <w:rFonts w:eastAsia="Palatino"/>
          <w:sz w:val="26"/>
          <w:szCs w:val="26"/>
          <w:lang w:val="en-US"/>
        </w:rPr>
      </w:pPr>
      <w:r w:rsidRPr="00746F88">
        <w:rPr>
          <w:sz w:val="26"/>
          <w:szCs w:val="26"/>
          <w:lang w:val="en-US"/>
        </w:rPr>
        <w:t xml:space="preserve">My delegation welcomes the continuous development by the Government of Singapore of the five-year plans, known as Enabling Masterplans, comprising measures to integrate persons with disabilities into society. </w:t>
      </w:r>
    </w:p>
    <w:p w:rsidR="0034588A" w:rsidRPr="00746F88" w:rsidRDefault="00746F88" w:rsidP="00746F88">
      <w:pPr>
        <w:pStyle w:val="BodyA"/>
        <w:spacing w:before="240" w:after="240" w:line="240" w:lineRule="auto"/>
        <w:ind w:firstLine="531"/>
        <w:jc w:val="both"/>
        <w:rPr>
          <w:rFonts w:eastAsia="Palatino"/>
          <w:b/>
          <w:bCs/>
          <w:sz w:val="26"/>
          <w:szCs w:val="26"/>
          <w:lang w:val="en-US"/>
        </w:rPr>
      </w:pPr>
      <w:proofErr w:type="gramStart"/>
      <w:r w:rsidRPr="00746F88">
        <w:rPr>
          <w:b/>
          <w:bCs/>
          <w:sz w:val="26"/>
          <w:szCs w:val="26"/>
          <w:lang w:val="en-US"/>
        </w:rPr>
        <w:t>Fin</w:t>
      </w:r>
      <w:r w:rsidRPr="00746F88">
        <w:rPr>
          <w:b/>
          <w:bCs/>
          <w:sz w:val="26"/>
          <w:szCs w:val="26"/>
          <w:lang w:val="en-US"/>
        </w:rPr>
        <w:t>ally, Morocco would like to recommend to the Government of Singapore to consider the  ratification of (</w:t>
      </w:r>
      <w:proofErr w:type="spellStart"/>
      <w:r w:rsidRPr="00746F88">
        <w:rPr>
          <w:b/>
          <w:bCs/>
          <w:sz w:val="26"/>
          <w:szCs w:val="26"/>
          <w:lang w:val="en-US"/>
        </w:rPr>
        <w:t>i</w:t>
      </w:r>
      <w:proofErr w:type="spellEnd"/>
      <w:r w:rsidRPr="00746F88">
        <w:rPr>
          <w:b/>
          <w:bCs/>
          <w:sz w:val="26"/>
          <w:szCs w:val="26"/>
          <w:lang w:val="en-US"/>
        </w:rPr>
        <w:t>) the Convention against Torture and Other Cruel, Inhuman or Degrading Treatment or Punishment, (ii) the International Convention on the Protection of t</w:t>
      </w:r>
      <w:r w:rsidRPr="00746F88">
        <w:rPr>
          <w:b/>
          <w:bCs/>
          <w:sz w:val="26"/>
          <w:szCs w:val="26"/>
          <w:lang w:val="en-US"/>
        </w:rPr>
        <w:t>he Rights of All Migrant Workers and Members of Their Families and (iii) the International Convention for the Protection of All Persons from Enforced Disappearance</w:t>
      </w:r>
      <w:r>
        <w:rPr>
          <w:b/>
          <w:bCs/>
          <w:sz w:val="26"/>
          <w:szCs w:val="26"/>
          <w:lang w:val="en-US"/>
        </w:rPr>
        <w:t>.</w:t>
      </w:r>
      <w:proofErr w:type="gramEnd"/>
    </w:p>
    <w:p w:rsidR="0034588A" w:rsidRPr="00746F88" w:rsidRDefault="0034588A" w:rsidP="00746F88">
      <w:pPr>
        <w:pStyle w:val="BodyA"/>
        <w:spacing w:before="240" w:after="240" w:line="240" w:lineRule="auto"/>
        <w:jc w:val="both"/>
        <w:rPr>
          <w:rFonts w:eastAsia="Palatino"/>
          <w:b/>
          <w:bCs/>
          <w:sz w:val="26"/>
          <w:szCs w:val="26"/>
          <w:lang w:val="en-US"/>
        </w:rPr>
      </w:pPr>
    </w:p>
    <w:p w:rsidR="0034588A" w:rsidRPr="00746F88" w:rsidRDefault="00746F88" w:rsidP="00746F88">
      <w:pPr>
        <w:pStyle w:val="BodyA"/>
        <w:spacing w:before="240" w:after="240" w:line="240" w:lineRule="auto"/>
        <w:jc w:val="both"/>
      </w:pPr>
      <w:r w:rsidRPr="00746F88">
        <w:rPr>
          <w:b/>
          <w:bCs/>
          <w:sz w:val="26"/>
          <w:szCs w:val="26"/>
          <w:lang w:val="en-US"/>
        </w:rPr>
        <w:t>Thank you Madam President.</w:t>
      </w:r>
    </w:p>
    <w:sectPr w:rsidR="0034588A" w:rsidRPr="00746F88">
      <w:headerReference w:type="default" r:id="rId11"/>
      <w:footerReference w:type="default" r:id="rId12"/>
      <w:headerReference w:type="first" r:id="rId13"/>
      <w:footerReference w:type="first" r:id="rId14"/>
      <w:pgSz w:w="12240" w:h="15840"/>
      <w:pgMar w:top="993" w:right="1041" w:bottom="1247"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6F88">
      <w:r>
        <w:separator/>
      </w:r>
    </w:p>
  </w:endnote>
  <w:endnote w:type="continuationSeparator" w:id="0">
    <w:p w:rsidR="00000000" w:rsidRDefault="0074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8A" w:rsidRDefault="00746F88">
    <w:pPr>
      <w:pStyle w:val="Pieddepage"/>
      <w:jc w:val="right"/>
    </w:pPr>
    <w:r>
      <w:rPr>
        <w:rStyle w:val="Aucun"/>
      </w:rPr>
      <w:fldChar w:fldCharType="begin"/>
    </w:r>
    <w:r>
      <w:rPr>
        <w:rStyle w:val="Aucun"/>
      </w:rPr>
      <w:instrText xml:space="preserve"> PAGE </w:instrText>
    </w:r>
    <w:r>
      <w:rPr>
        <w:rStyle w:val="Aucun"/>
      </w:rPr>
      <w:fldChar w:fldCharType="separate"/>
    </w:r>
    <w:r>
      <w:rPr>
        <w:rStyle w:val="Aucun"/>
        <w:noProof/>
      </w:rPr>
      <w:t>2</w:t>
    </w:r>
    <w:r>
      <w:rPr>
        <w:rStyle w:val="Aucu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8A" w:rsidRDefault="003458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6F88">
      <w:r>
        <w:separator/>
      </w:r>
    </w:p>
  </w:footnote>
  <w:footnote w:type="continuationSeparator" w:id="0">
    <w:p w:rsidR="00000000" w:rsidRDefault="0074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8A" w:rsidRDefault="0034588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8A" w:rsidRDefault="0034588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8A"/>
    <w:rsid w:val="0034588A"/>
    <w:rsid w:val="00746F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301029"/>
  <w15:docId w15:val="{FF25F12A-4264-4FD6-B74D-970D814E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spacing w:after="200" w:line="276" w:lineRule="auto"/>
    </w:pPr>
    <w:rPr>
      <w:rFonts w:ascii="Calibri" w:hAnsi="Calibri" w:cs="Arial Unicode MS"/>
      <w:color w:val="000000"/>
      <w:sz w:val="22"/>
      <w:szCs w:val="22"/>
      <w:u w:color="000000"/>
    </w:rPr>
  </w:style>
  <w:style w:type="character" w:customStyle="1" w:styleId="Aucun">
    <w:name w:val="Aucun"/>
  </w:style>
  <w:style w:type="paragraph" w:customStyle="1" w:styleId="Pardfaut">
    <w:name w:val="Par défaut"/>
    <w:pPr>
      <w:spacing w:before="160"/>
    </w:pPr>
    <w:rPr>
      <w:rFonts w:ascii="Helvetica Neue" w:hAnsi="Helvetica Neue" w:cs="Arial Unicode MS"/>
      <w:color w:val="000000"/>
      <w:sz w:val="24"/>
      <w:szCs w:val="24"/>
      <w:u w:color="000000"/>
    </w:rPr>
  </w:style>
  <w:style w:type="paragraph" w:customStyle="1" w:styleId="TitleA">
    <w:name w:val="Title A"/>
    <w:pPr>
      <w:jc w:val="center"/>
    </w:pPr>
    <w:rPr>
      <w:rFonts w:ascii="Trebuchet MS" w:hAnsi="Trebuchet MS" w:cs="Arial Unicode MS"/>
      <w:b/>
      <w:bCs/>
      <w:color w:val="000000"/>
      <w:sz w:val="32"/>
      <w:szCs w:val="3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Titre">
    <w:name w:val="Title"/>
    <w:basedOn w:val="Normal"/>
    <w:link w:val="TitreCar"/>
    <w:qFormat/>
    <w:rsid w:val="00746F8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rebuchet MS" w:eastAsia="Times New Roman" w:hAnsi="Trebuchet MS"/>
      <w:b/>
      <w:bCs/>
      <w:color w:val="000000"/>
      <w:sz w:val="32"/>
      <w:szCs w:val="20"/>
      <w:bdr w:val="none" w:sz="0" w:space="0" w:color="auto"/>
      <w:lang w:eastAsia="fr-FR"/>
    </w:rPr>
  </w:style>
  <w:style w:type="character" w:customStyle="1" w:styleId="TitreCar">
    <w:name w:val="Titre Car"/>
    <w:basedOn w:val="Policepardfaut"/>
    <w:link w:val="Titre"/>
    <w:rsid w:val="00746F88"/>
    <w:rPr>
      <w:rFonts w:ascii="Trebuchet MS" w:eastAsia="Times New Roman" w:hAnsi="Trebuchet MS"/>
      <w:b/>
      <w:bCs/>
      <w:color w:val="000000"/>
      <w:sz w:val="32"/>
      <w:bdr w:val="none" w:sz="0" w:space="0" w:color="auto"/>
      <w:lang w:val="en-US"/>
    </w:rPr>
  </w:style>
  <w:style w:type="character" w:customStyle="1" w:styleId="Aucune">
    <w:name w:val="Aucune"/>
    <w:rsid w:val="00746F8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146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E36A8-DBAD-4F88-8C97-7CE70D77BD79}"/>
</file>

<file path=customXml/itemProps2.xml><?xml version="1.0" encoding="utf-8"?>
<ds:datastoreItem xmlns:ds="http://schemas.openxmlformats.org/officeDocument/2006/customXml" ds:itemID="{056540D1-E6C4-4600-9071-CA0577C082EB}"/>
</file>

<file path=customXml/itemProps3.xml><?xml version="1.0" encoding="utf-8"?>
<ds:datastoreItem xmlns:ds="http://schemas.openxmlformats.org/officeDocument/2006/customXml" ds:itemID="{A8E81F7B-CF82-4379-A94C-E5E9DDE6D87C}"/>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1080</Characters>
  <Application>Microsoft Office Word</Application>
  <DocSecurity>0</DocSecurity>
  <Lines>9</Lines>
  <Paragraphs>2</Paragraphs>
  <ScaleCrop>false</ScaleCrop>
  <Company>HP Inc.</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JAAKIK</cp:lastModifiedBy>
  <cp:revision>2</cp:revision>
  <dcterms:created xsi:type="dcterms:W3CDTF">2021-05-03T06:56:00Z</dcterms:created>
  <dcterms:modified xsi:type="dcterms:W3CDTF">2021-05-03T06:58:00Z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