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03D0" w14:textId="77777777" w:rsidR="00A933D6" w:rsidRDefault="00A933D6" w:rsidP="00A933D6">
      <w:pPr>
        <w:pStyle w:val="NoSpacing"/>
        <w:jc w:val="center"/>
        <w:rPr>
          <w:rFonts w:ascii="Georgia" w:hAnsi="Georgia"/>
        </w:rPr>
      </w:pPr>
      <w:r>
        <w:rPr>
          <w:rFonts w:ascii="Georgia" w:eastAsia="Times New Roman" w:hAnsi="Georgia"/>
          <w:noProof/>
          <w:color w:val="000000"/>
        </w:rPr>
        <w:drawing>
          <wp:inline distT="0" distB="0" distL="0" distR="0" wp14:anchorId="41EDA272" wp14:editId="547DBBEA">
            <wp:extent cx="4572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inline>
        </w:drawing>
      </w:r>
    </w:p>
    <w:p w14:paraId="35A01463" w14:textId="77777777" w:rsidR="00A933D6" w:rsidRDefault="00A933D6" w:rsidP="00A933D6">
      <w:pPr>
        <w:pStyle w:val="NoSpacing"/>
        <w:rPr>
          <w:rFonts w:ascii="Georgia" w:hAnsi="Georgia"/>
        </w:rPr>
      </w:pPr>
    </w:p>
    <w:p w14:paraId="37F9BD1A" w14:textId="5C79422B" w:rsidR="00083FC0" w:rsidRPr="00A933D6" w:rsidRDefault="00A933D6" w:rsidP="00A933D6">
      <w:pPr>
        <w:pStyle w:val="NoSpacing"/>
        <w:jc w:val="both"/>
        <w:rPr>
          <w:rFonts w:ascii="Georgia" w:hAnsi="Georgia" w:cs="Arial"/>
          <w:b/>
          <w:bCs/>
        </w:rPr>
      </w:pPr>
      <w:r>
        <w:rPr>
          <w:rFonts w:ascii="Georgia" w:hAnsi="Georgia" w:cs="Arial"/>
          <w:b/>
          <w:bCs/>
        </w:rPr>
        <w:t>Statement by India at the 38th Session of the Universal Periodic Review (UPR) Working Group Meeting (3</w:t>
      </w:r>
      <w:r>
        <w:rPr>
          <w:rFonts w:ascii="Georgia" w:hAnsi="Georgia" w:cs="Arial"/>
          <w:b/>
          <w:bCs/>
          <w:vertAlign w:val="superscript"/>
        </w:rPr>
        <w:t>rd</w:t>
      </w:r>
      <w:r>
        <w:rPr>
          <w:rFonts w:ascii="Georgia" w:hAnsi="Georgia" w:cs="Arial"/>
          <w:b/>
          <w:bCs/>
        </w:rPr>
        <w:t>-14</w:t>
      </w:r>
      <w:r>
        <w:rPr>
          <w:rFonts w:ascii="Georgia" w:hAnsi="Georgia" w:cs="Arial"/>
          <w:b/>
          <w:bCs/>
          <w:vertAlign w:val="superscript"/>
        </w:rPr>
        <w:t>th</w:t>
      </w:r>
      <w:r>
        <w:rPr>
          <w:rFonts w:ascii="Georgia" w:hAnsi="Georgia" w:cs="Arial"/>
          <w:b/>
          <w:bCs/>
        </w:rPr>
        <w:t xml:space="preserve"> May, 2021): 3rd UPR of</w:t>
      </w:r>
      <w:r>
        <w:rPr>
          <w:rFonts w:ascii="Georgia" w:hAnsi="Georgia" w:cs="Arial"/>
          <w:b/>
          <w:bCs/>
        </w:rPr>
        <w:t xml:space="preserve"> Seychelles</w:t>
      </w:r>
      <w:r>
        <w:rPr>
          <w:rFonts w:ascii="Georgia" w:hAnsi="Georgia" w:cs="Arial"/>
          <w:b/>
          <w:bCs/>
        </w:rPr>
        <w:t xml:space="preserve"> – Interactive Dialogue, delivered by Mr. Pawankumar Badhe, First Secretary, Permanent Mission of India, Geneva </w:t>
      </w:r>
      <w:r>
        <w:rPr>
          <w:rFonts w:ascii="Georgia" w:hAnsi="Georgia" w:cs="Arial"/>
          <w:b/>
          <w:bCs/>
        </w:rPr>
        <w:t>10</w:t>
      </w:r>
      <w:r w:rsidRPr="00D131F8">
        <w:rPr>
          <w:rFonts w:ascii="Georgia" w:hAnsi="Georgia" w:cs="Arial"/>
          <w:b/>
          <w:bCs/>
          <w:vertAlign w:val="superscript"/>
        </w:rPr>
        <w:t>th</w:t>
      </w:r>
      <w:r>
        <w:rPr>
          <w:rFonts w:ascii="Georgia" w:hAnsi="Georgia" w:cs="Arial"/>
          <w:b/>
          <w:bCs/>
        </w:rPr>
        <w:t xml:space="preserve"> May, 2021</w:t>
      </w:r>
    </w:p>
    <w:p w14:paraId="02D8679D" w14:textId="77777777" w:rsidR="00083FC0" w:rsidRDefault="00083FC0" w:rsidP="00083FC0">
      <w:pPr>
        <w:rPr>
          <w:rFonts w:ascii="Georgia" w:hAnsi="Georgia"/>
          <w:color w:val="000000" w:themeColor="text1"/>
        </w:rPr>
      </w:pPr>
    </w:p>
    <w:p w14:paraId="430BAB5B" w14:textId="77777777" w:rsidR="00083FC0" w:rsidRDefault="00083FC0" w:rsidP="00083FC0">
      <w:pPr>
        <w:rPr>
          <w:rFonts w:ascii="Georgia" w:hAnsi="Georgia"/>
          <w:color w:val="000000" w:themeColor="text1"/>
        </w:rPr>
      </w:pPr>
      <w:bookmarkStart w:id="0" w:name="_Hlk70677243"/>
    </w:p>
    <w:p w14:paraId="31B99A2E" w14:textId="77777777" w:rsidR="00083FC0" w:rsidRDefault="00083FC0" w:rsidP="00083FC0">
      <w:pPr>
        <w:jc w:val="both"/>
        <w:rPr>
          <w:rFonts w:ascii="Bookman Old Style" w:hAnsi="Bookman Old Style"/>
          <w:color w:val="000000" w:themeColor="text1"/>
        </w:rPr>
      </w:pPr>
      <w:r>
        <w:rPr>
          <w:rFonts w:ascii="Bookman Old Style" w:hAnsi="Bookman Old Style"/>
          <w:color w:val="000000" w:themeColor="text1"/>
        </w:rPr>
        <w:t>Madam President,</w:t>
      </w:r>
    </w:p>
    <w:p w14:paraId="385C9234" w14:textId="77777777" w:rsidR="00083FC0" w:rsidRDefault="00083FC0" w:rsidP="00083FC0">
      <w:pPr>
        <w:jc w:val="both"/>
        <w:rPr>
          <w:rFonts w:ascii="Bookman Old Style" w:hAnsi="Bookman Old Style"/>
          <w:color w:val="000000" w:themeColor="text1"/>
        </w:rPr>
      </w:pPr>
    </w:p>
    <w:p w14:paraId="5261B745" w14:textId="77777777" w:rsidR="00083FC0" w:rsidRDefault="00083FC0" w:rsidP="00083FC0">
      <w:pPr>
        <w:jc w:val="both"/>
        <w:rPr>
          <w:rFonts w:ascii="Bookman Old Style" w:hAnsi="Bookman Old Style"/>
          <w:color w:val="000000" w:themeColor="text1"/>
        </w:rPr>
      </w:pPr>
      <w:r>
        <w:rPr>
          <w:rFonts w:ascii="Bookman Old Style" w:hAnsi="Bookman Old Style"/>
          <w:color w:val="000000" w:themeColor="text1"/>
        </w:rPr>
        <w:t>India warmly welcomes the delegation of Seychelles and thanks the delegation for their presentation.</w:t>
      </w:r>
    </w:p>
    <w:p w14:paraId="09C0BEDE" w14:textId="77777777" w:rsidR="00083FC0" w:rsidRDefault="00083FC0" w:rsidP="00083FC0">
      <w:pPr>
        <w:jc w:val="both"/>
        <w:rPr>
          <w:rFonts w:ascii="Bookman Old Style" w:hAnsi="Bookman Old Style"/>
          <w:color w:val="000000" w:themeColor="text1"/>
        </w:rPr>
      </w:pPr>
    </w:p>
    <w:p w14:paraId="4266F43C" w14:textId="6BD00ADD" w:rsidR="00083FC0" w:rsidRDefault="00083FC0" w:rsidP="00083FC0">
      <w:pPr>
        <w:jc w:val="both"/>
        <w:rPr>
          <w:rFonts w:ascii="Bookman Old Style" w:eastAsia="MS Mincho" w:hAnsi="Bookman Old Style"/>
          <w:color w:val="000000" w:themeColor="text1"/>
        </w:rPr>
      </w:pPr>
      <w:r>
        <w:rPr>
          <w:rFonts w:ascii="Bookman Old Style" w:hAnsi="Bookman Old Style"/>
          <w:color w:val="000000" w:themeColor="text1"/>
        </w:rPr>
        <w:t>2. We appreciate Seychelles for the progress made in implementing the recommendations of the previous UPR cycle as well as the efforts taken by the Government, including</w:t>
      </w:r>
      <w:r w:rsidR="007B1960">
        <w:rPr>
          <w:rFonts w:ascii="Bookman Old Style" w:hAnsi="Bookman Old Style"/>
          <w:color w:val="000000" w:themeColor="text1"/>
        </w:rPr>
        <w:t xml:space="preserve"> </w:t>
      </w:r>
      <w:r>
        <w:rPr>
          <w:rFonts w:ascii="Bookman Old Style" w:hAnsi="Bookman Old Style"/>
          <w:color w:val="000000" w:themeColor="text1"/>
        </w:rPr>
        <w:t xml:space="preserve">the recently adopted </w:t>
      </w:r>
      <w:r>
        <w:rPr>
          <w:rFonts w:ascii="Bookman Old Style" w:eastAsia="MS Mincho" w:hAnsi="Bookman Old Style"/>
          <w:color w:val="000000" w:themeColor="text1"/>
        </w:rPr>
        <w:t xml:space="preserve">‘Anti-Money Laundering and Countering the Financing of Terrorism Act, 2020’ and the ‘Domestic Violence Act, 2020’. We also welcome the enactment of the ‘Human Rights Commission Act’, which served to establish a National Human Rights Commission. </w:t>
      </w:r>
    </w:p>
    <w:p w14:paraId="02B4745F" w14:textId="77777777" w:rsidR="00083FC0" w:rsidRDefault="00083FC0" w:rsidP="00083FC0">
      <w:pPr>
        <w:jc w:val="both"/>
        <w:rPr>
          <w:rFonts w:ascii="Bookman Old Style" w:hAnsi="Bookman Old Style"/>
          <w:color w:val="000000" w:themeColor="text1"/>
        </w:rPr>
      </w:pPr>
    </w:p>
    <w:p w14:paraId="5FE11A6E" w14:textId="77777777" w:rsidR="00083FC0" w:rsidRDefault="00083FC0" w:rsidP="00083FC0">
      <w:pPr>
        <w:jc w:val="both"/>
        <w:rPr>
          <w:rFonts w:ascii="Bookman Old Style" w:hAnsi="Bookman Old Style"/>
          <w:color w:val="000000" w:themeColor="text1"/>
        </w:rPr>
      </w:pPr>
      <w:r>
        <w:rPr>
          <w:rFonts w:ascii="Bookman Old Style" w:hAnsi="Bookman Old Style"/>
          <w:color w:val="000000" w:themeColor="text1"/>
        </w:rPr>
        <w:t>3. In the spirit of our close bilateral ties, India makes the following recommendations to Seychelles:</w:t>
      </w:r>
    </w:p>
    <w:p w14:paraId="59BFD776" w14:textId="77777777" w:rsidR="00083FC0" w:rsidRDefault="00083FC0" w:rsidP="00083FC0">
      <w:pPr>
        <w:jc w:val="both"/>
        <w:rPr>
          <w:rFonts w:ascii="Bookman Old Style" w:hAnsi="Bookman Old Style"/>
          <w:color w:val="000000" w:themeColor="text1"/>
        </w:rPr>
      </w:pPr>
    </w:p>
    <w:p w14:paraId="2FB9B11F" w14:textId="77777777" w:rsidR="00083FC0" w:rsidRDefault="00083FC0" w:rsidP="00083FC0">
      <w:pPr>
        <w:pStyle w:val="ListParagraph"/>
        <w:numPr>
          <w:ilvl w:val="0"/>
          <w:numId w:val="1"/>
        </w:numPr>
        <w:jc w:val="both"/>
        <w:rPr>
          <w:rFonts w:ascii="Bookman Old Style" w:hAnsi="Bookman Old Style"/>
          <w:color w:val="000000" w:themeColor="text1"/>
          <w:szCs w:val="24"/>
        </w:rPr>
      </w:pPr>
      <w:r>
        <w:rPr>
          <w:rFonts w:ascii="Bookman Old Style" w:hAnsi="Bookman Old Style"/>
          <w:color w:val="000000" w:themeColor="text1"/>
          <w:szCs w:val="24"/>
        </w:rPr>
        <w:t>Consider taking policy-oriented measures and review existing domestic legislation to implement the Convention on the Rights of Persons with Disabilities.</w:t>
      </w:r>
    </w:p>
    <w:p w14:paraId="01CCB148" w14:textId="77777777" w:rsidR="00083FC0" w:rsidRDefault="00083FC0" w:rsidP="00083FC0">
      <w:pPr>
        <w:pStyle w:val="ListParagraph"/>
        <w:ind w:left="1080"/>
        <w:jc w:val="both"/>
        <w:rPr>
          <w:rFonts w:ascii="Bookman Old Style" w:hAnsi="Bookman Old Style"/>
          <w:color w:val="000000" w:themeColor="text1"/>
          <w:szCs w:val="24"/>
        </w:rPr>
      </w:pPr>
    </w:p>
    <w:p w14:paraId="24B9C16B" w14:textId="77777777" w:rsidR="00083FC0" w:rsidRDefault="00083FC0" w:rsidP="00083FC0">
      <w:pPr>
        <w:pStyle w:val="ListParagraph"/>
        <w:numPr>
          <w:ilvl w:val="0"/>
          <w:numId w:val="1"/>
        </w:numPr>
        <w:jc w:val="both"/>
        <w:rPr>
          <w:rFonts w:ascii="Bookman Old Style" w:hAnsi="Bookman Old Style"/>
          <w:color w:val="000000" w:themeColor="text1"/>
          <w:szCs w:val="24"/>
        </w:rPr>
      </w:pPr>
      <w:r>
        <w:rPr>
          <w:rFonts w:ascii="Bookman Old Style" w:eastAsia="Times New Roman" w:hAnsi="Bookman Old Style"/>
          <w:color w:val="000000" w:themeColor="text1"/>
          <w:szCs w:val="24"/>
          <w:lang w:bidi="ar-SA"/>
        </w:rPr>
        <w:t xml:space="preserve">Further strengthen legislative and policy measures for </w:t>
      </w:r>
      <w:r>
        <w:rPr>
          <w:rFonts w:ascii="Bookman Old Style" w:hAnsi="Bookman Old Style"/>
          <w:color w:val="000000" w:themeColor="text1"/>
          <w:szCs w:val="24"/>
        </w:rPr>
        <w:t>combatting discriminatory practices against women and girls including gender-based violence; and</w:t>
      </w:r>
    </w:p>
    <w:p w14:paraId="053DEA70" w14:textId="77777777" w:rsidR="00083FC0" w:rsidRDefault="00083FC0" w:rsidP="00083FC0">
      <w:pPr>
        <w:pStyle w:val="ListParagraph"/>
        <w:rPr>
          <w:rFonts w:ascii="Bookman Old Style" w:hAnsi="Bookman Old Style"/>
          <w:color w:val="000000" w:themeColor="text1"/>
          <w:szCs w:val="24"/>
        </w:rPr>
      </w:pPr>
    </w:p>
    <w:p w14:paraId="33577686" w14:textId="77777777" w:rsidR="00083FC0" w:rsidRDefault="00083FC0" w:rsidP="00083FC0">
      <w:pPr>
        <w:pStyle w:val="ListParagraph"/>
        <w:numPr>
          <w:ilvl w:val="0"/>
          <w:numId w:val="1"/>
        </w:numPr>
        <w:rPr>
          <w:rFonts w:ascii="Bookman Old Style" w:hAnsi="Bookman Old Style"/>
          <w:color w:val="000000" w:themeColor="text1"/>
          <w:szCs w:val="24"/>
        </w:rPr>
      </w:pPr>
      <w:r>
        <w:rPr>
          <w:rFonts w:ascii="Bookman Old Style" w:hAnsi="Bookman Old Style"/>
          <w:color w:val="000000" w:themeColor="text1"/>
          <w:szCs w:val="24"/>
        </w:rPr>
        <w:t>Further strengthen the National Human Rights Commission to work in full compliance of the Paris Principles.</w:t>
      </w:r>
    </w:p>
    <w:p w14:paraId="3D6AB01F" w14:textId="77777777" w:rsidR="00083FC0" w:rsidRDefault="00083FC0" w:rsidP="00083FC0">
      <w:pPr>
        <w:pStyle w:val="ListParagraph"/>
        <w:rPr>
          <w:rFonts w:ascii="Bookman Old Style" w:hAnsi="Bookman Old Style"/>
          <w:color w:val="000000" w:themeColor="text1"/>
          <w:szCs w:val="24"/>
        </w:rPr>
      </w:pPr>
    </w:p>
    <w:p w14:paraId="40F36D01" w14:textId="77777777" w:rsidR="00083FC0" w:rsidRDefault="00083FC0" w:rsidP="00083FC0">
      <w:pPr>
        <w:jc w:val="both"/>
        <w:rPr>
          <w:rFonts w:ascii="Bookman Old Style" w:hAnsi="Bookman Old Style"/>
          <w:color w:val="000000" w:themeColor="text1"/>
        </w:rPr>
      </w:pPr>
      <w:r>
        <w:rPr>
          <w:rFonts w:ascii="Bookman Old Style" w:hAnsi="Bookman Old Style"/>
          <w:color w:val="000000" w:themeColor="text1"/>
        </w:rPr>
        <w:t xml:space="preserve">4. India acknowledges the challenges and constraints faced by Seychelles and remains committed to extend all possible assistance to Seychelles in this endeavor. </w:t>
      </w:r>
    </w:p>
    <w:p w14:paraId="55A98DBD" w14:textId="77777777" w:rsidR="00083FC0" w:rsidRDefault="00083FC0" w:rsidP="00083FC0">
      <w:pPr>
        <w:jc w:val="both"/>
        <w:rPr>
          <w:rFonts w:ascii="Bookman Old Style" w:hAnsi="Bookman Old Style"/>
          <w:color w:val="000000" w:themeColor="text1"/>
        </w:rPr>
      </w:pPr>
    </w:p>
    <w:p w14:paraId="64AF6559" w14:textId="77777777" w:rsidR="00083FC0" w:rsidRDefault="00083FC0" w:rsidP="00083FC0">
      <w:pPr>
        <w:jc w:val="both"/>
        <w:rPr>
          <w:rFonts w:ascii="Bookman Old Style" w:hAnsi="Bookman Old Style"/>
          <w:color w:val="000000" w:themeColor="text1"/>
        </w:rPr>
      </w:pPr>
      <w:r>
        <w:rPr>
          <w:rFonts w:ascii="Bookman Old Style" w:hAnsi="Bookman Old Style"/>
          <w:color w:val="000000" w:themeColor="text1"/>
        </w:rPr>
        <w:t>Thank you, Madam President.</w:t>
      </w:r>
    </w:p>
    <w:bookmarkEnd w:id="0"/>
    <w:p w14:paraId="13F55DCE" w14:textId="77777777" w:rsidR="00472FC0" w:rsidRDefault="00472FC0"/>
    <w:sectPr w:rsidR="0047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1291B"/>
    <w:multiLevelType w:val="hybridMultilevel"/>
    <w:tmpl w:val="6CA8D764"/>
    <w:lvl w:ilvl="0" w:tplc="F7FC459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C0"/>
    <w:rsid w:val="00083FC0"/>
    <w:rsid w:val="00472FC0"/>
    <w:rsid w:val="007B1960"/>
    <w:rsid w:val="00A9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D68F"/>
  <w15:chartTrackingRefBased/>
  <w15:docId w15:val="{A957510E-0A0B-45ED-8D75-1BDA4643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C0"/>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0"/>
    <w:pPr>
      <w:ind w:left="720"/>
      <w:contextualSpacing/>
    </w:pPr>
    <w:rPr>
      <w:rFonts w:cs="Mangal"/>
      <w:szCs w:val="21"/>
    </w:rPr>
  </w:style>
  <w:style w:type="paragraph" w:styleId="NoSpacing">
    <w:name w:val="No Spacing"/>
    <w:basedOn w:val="Normal"/>
    <w:uiPriority w:val="1"/>
    <w:qFormat/>
    <w:rsid w:val="00A933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6C28C-3065-4277-8AF5-91BDA6E4714E}"/>
</file>

<file path=customXml/itemProps2.xml><?xml version="1.0" encoding="utf-8"?>
<ds:datastoreItem xmlns:ds="http://schemas.openxmlformats.org/officeDocument/2006/customXml" ds:itemID="{4F90D1BA-5C3C-44E5-8962-D84198ACE876}"/>
</file>

<file path=customXml/itemProps3.xml><?xml version="1.0" encoding="utf-8"?>
<ds:datastoreItem xmlns:ds="http://schemas.openxmlformats.org/officeDocument/2006/customXml" ds:itemID="{01A00FE7-EDA0-4010-B08E-A284383A0285}"/>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3</cp:revision>
  <cp:lastPrinted>2021-04-30T09:31:00Z</cp:lastPrinted>
  <dcterms:created xsi:type="dcterms:W3CDTF">2021-04-29T14:24:00Z</dcterms:created>
  <dcterms:modified xsi:type="dcterms:W3CDTF">2021-04-30T10:16:00Z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