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1CE8B95F" w:rsidR="00754D3F" w:rsidRPr="002E68E1" w:rsidRDefault="00C05C7F" w:rsidP="00754D3F">
      <w:pPr>
        <w:widowControl w:val="0"/>
        <w:autoSpaceDE w:val="0"/>
        <w:autoSpaceDN w:val="0"/>
        <w:adjustRightInd w:val="0"/>
        <w:jc w:val="center"/>
        <w:rPr>
          <w:rFonts w:cs="Arial"/>
          <w:sz w:val="22"/>
        </w:rPr>
      </w:pPr>
      <w:r>
        <w:rPr>
          <w:rFonts w:cs="Arial"/>
          <w:sz w:val="22"/>
        </w:rPr>
        <w:t xml:space="preserve">3 </w:t>
      </w:r>
      <w:r w:rsidR="00754D3F">
        <w:rPr>
          <w:rFonts w:cs="Arial"/>
          <w:sz w:val="22"/>
          <w:lang w:val="en-US"/>
        </w:rPr>
        <w:t xml:space="preserve">May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1B992EBC" w14:textId="367DAFB7" w:rsidR="00754D3F" w:rsidRPr="00F81096" w:rsidRDefault="00C05C7F" w:rsidP="00754D3F">
      <w:pPr>
        <w:jc w:val="center"/>
        <w:rPr>
          <w:rFonts w:cs="Arial"/>
          <w:b/>
          <w:sz w:val="28"/>
          <w:szCs w:val="28"/>
        </w:rPr>
      </w:pPr>
      <w:r w:rsidRPr="00F81096">
        <w:rPr>
          <w:rFonts w:cs="Arial"/>
          <w:b/>
          <w:sz w:val="28"/>
          <w:szCs w:val="28"/>
        </w:rPr>
        <w:t xml:space="preserve">THE NIGER </w:t>
      </w:r>
    </w:p>
    <w:p w14:paraId="5EA29698" w14:textId="77777777" w:rsidR="00754D3F" w:rsidRPr="00F81096" w:rsidRDefault="00754D3F" w:rsidP="00754D3F">
      <w:pPr>
        <w:widowControl w:val="0"/>
        <w:autoSpaceDE w:val="0"/>
        <w:autoSpaceDN w:val="0"/>
        <w:adjustRightInd w:val="0"/>
        <w:jc w:val="center"/>
        <w:rPr>
          <w:rFonts w:cs="Arial"/>
          <w:b/>
          <w:sz w:val="28"/>
          <w:szCs w:val="28"/>
        </w:rPr>
      </w:pPr>
    </w:p>
    <w:p w14:paraId="1E783D2E" w14:textId="77777777" w:rsidR="00754D3F" w:rsidRPr="00F45651" w:rsidRDefault="00754D3F" w:rsidP="00754D3F">
      <w:pPr>
        <w:widowControl w:val="0"/>
        <w:autoSpaceDE w:val="0"/>
        <w:autoSpaceDN w:val="0"/>
        <w:adjustRightInd w:val="0"/>
        <w:jc w:val="center"/>
        <w:rPr>
          <w:rFonts w:cs="Arial"/>
          <w:sz w:val="22"/>
          <w:lang w:val="en-US"/>
        </w:rPr>
      </w:pPr>
    </w:p>
    <w:p w14:paraId="05CFE023" w14:textId="00AA5BAE"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7A175C">
        <w:rPr>
          <w:rFonts w:cs="Arial"/>
          <w:sz w:val="22"/>
          <w:lang w:val="en-US"/>
        </w:rPr>
        <w:t xml:space="preserve">1 min 05 seconds </w:t>
      </w:r>
    </w:p>
    <w:p w14:paraId="12D64AB3" w14:textId="74131B47"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7A175C">
        <w:rPr>
          <w:rFonts w:cs="Arial"/>
          <w:sz w:val="22"/>
          <w:lang w:val="en-US"/>
        </w:rPr>
        <w:t>: 75 of 101</w:t>
      </w:r>
    </w:p>
    <w:p w14:paraId="41FC8068" w14:textId="77777777" w:rsidR="00754D3F" w:rsidRPr="00F45651" w:rsidRDefault="00754D3F" w:rsidP="00754D3F">
      <w:pPr>
        <w:spacing w:line="276" w:lineRule="auto"/>
        <w:jc w:val="both"/>
        <w:rPr>
          <w:rFonts w:cs="Arial"/>
          <w:sz w:val="22"/>
        </w:rPr>
      </w:pPr>
    </w:p>
    <w:p w14:paraId="71492004" w14:textId="77777777" w:rsidR="00F81096" w:rsidRPr="00F81096" w:rsidRDefault="00F81096" w:rsidP="00F81096">
      <w:pPr>
        <w:jc w:val="both"/>
        <w:rPr>
          <w:rFonts w:cs="Arial"/>
          <w:sz w:val="28"/>
          <w:szCs w:val="28"/>
        </w:rPr>
      </w:pPr>
      <w:r w:rsidRPr="00F81096">
        <w:rPr>
          <w:rFonts w:cs="Arial"/>
          <w:sz w:val="28"/>
          <w:szCs w:val="28"/>
        </w:rPr>
        <w:t>Thank you, Chair.</w:t>
      </w:r>
    </w:p>
    <w:p w14:paraId="774ADF3D" w14:textId="77777777" w:rsidR="00F81096" w:rsidRPr="00F81096" w:rsidRDefault="00F81096" w:rsidP="00F81096">
      <w:pPr>
        <w:jc w:val="both"/>
        <w:rPr>
          <w:rFonts w:cs="Arial"/>
          <w:sz w:val="28"/>
          <w:szCs w:val="28"/>
        </w:rPr>
      </w:pPr>
    </w:p>
    <w:p w14:paraId="1D5E2CEC" w14:textId="7988F93C" w:rsidR="00F81096" w:rsidRPr="00F81096" w:rsidRDefault="00F81096" w:rsidP="00F81096">
      <w:pPr>
        <w:jc w:val="both"/>
        <w:rPr>
          <w:rFonts w:cs="Arial"/>
          <w:sz w:val="28"/>
          <w:szCs w:val="28"/>
        </w:rPr>
      </w:pPr>
      <w:r w:rsidRPr="00F81096">
        <w:rPr>
          <w:rFonts w:cs="Arial"/>
          <w:sz w:val="28"/>
          <w:szCs w:val="28"/>
        </w:rPr>
        <w:t xml:space="preserve">The Philippines warmly welcomes the delegation of </w:t>
      </w:r>
      <w:r w:rsidRPr="00F81096">
        <w:rPr>
          <w:rFonts w:cs="Arial"/>
          <w:sz w:val="28"/>
          <w:szCs w:val="28"/>
        </w:rPr>
        <w:t xml:space="preserve">the </w:t>
      </w:r>
      <w:r w:rsidRPr="00F81096">
        <w:rPr>
          <w:rFonts w:cs="Arial"/>
          <w:sz w:val="28"/>
          <w:szCs w:val="28"/>
        </w:rPr>
        <w:t>Niger.</w:t>
      </w:r>
    </w:p>
    <w:p w14:paraId="09943305" w14:textId="77777777" w:rsidR="00F81096" w:rsidRPr="00F81096" w:rsidRDefault="00F81096" w:rsidP="00F81096">
      <w:pPr>
        <w:jc w:val="both"/>
        <w:rPr>
          <w:rFonts w:cs="Arial"/>
          <w:sz w:val="28"/>
          <w:szCs w:val="28"/>
        </w:rPr>
      </w:pPr>
    </w:p>
    <w:p w14:paraId="40EE09C4" w14:textId="0E63111D" w:rsidR="00F81096" w:rsidRPr="00F81096" w:rsidRDefault="00F81096" w:rsidP="00F81096">
      <w:pPr>
        <w:jc w:val="both"/>
        <w:rPr>
          <w:rFonts w:cs="Arial"/>
          <w:sz w:val="28"/>
          <w:szCs w:val="28"/>
        </w:rPr>
      </w:pPr>
      <w:r w:rsidRPr="00F81096">
        <w:rPr>
          <w:rFonts w:cs="Arial"/>
          <w:sz w:val="28"/>
          <w:szCs w:val="28"/>
        </w:rPr>
        <w:t xml:space="preserve">We are pleased to note Niger's steady efforts to bring its domestic legislation into line with international and regional instruments. </w:t>
      </w:r>
    </w:p>
    <w:p w14:paraId="6B886FF9" w14:textId="77777777" w:rsidR="00F81096" w:rsidRPr="00F81096" w:rsidRDefault="00F81096" w:rsidP="00F81096">
      <w:pPr>
        <w:jc w:val="both"/>
        <w:rPr>
          <w:rFonts w:cs="Arial"/>
          <w:sz w:val="28"/>
          <w:szCs w:val="28"/>
        </w:rPr>
      </w:pPr>
    </w:p>
    <w:p w14:paraId="06F9683E" w14:textId="6CE3C1A0" w:rsidR="00F81096" w:rsidRPr="00F81096" w:rsidRDefault="00F81096" w:rsidP="00F81096">
      <w:pPr>
        <w:jc w:val="both"/>
        <w:rPr>
          <w:rFonts w:cs="Arial"/>
          <w:sz w:val="28"/>
          <w:szCs w:val="28"/>
        </w:rPr>
      </w:pPr>
      <w:r w:rsidRPr="00F81096">
        <w:rPr>
          <w:rFonts w:cs="Arial"/>
          <w:sz w:val="28"/>
          <w:szCs w:val="28"/>
        </w:rPr>
        <w:t>We also commend the country's continued efforts to strengthen its National Human Rights</w:t>
      </w:r>
      <w:r w:rsidRPr="00F81096">
        <w:rPr>
          <w:rFonts w:cs="Arial"/>
          <w:sz w:val="28"/>
          <w:szCs w:val="28"/>
        </w:rPr>
        <w:t xml:space="preserve"> </w:t>
      </w:r>
      <w:r w:rsidRPr="00F81096">
        <w:rPr>
          <w:rFonts w:cs="Arial"/>
          <w:sz w:val="28"/>
          <w:szCs w:val="28"/>
        </w:rPr>
        <w:t>Commission which regained its A status in 2017.</w:t>
      </w:r>
    </w:p>
    <w:p w14:paraId="15B4DD21" w14:textId="77777777" w:rsidR="00F81096" w:rsidRPr="00F81096" w:rsidRDefault="00F81096" w:rsidP="00F81096">
      <w:pPr>
        <w:jc w:val="both"/>
        <w:rPr>
          <w:rFonts w:cs="Arial"/>
          <w:sz w:val="28"/>
          <w:szCs w:val="28"/>
        </w:rPr>
      </w:pPr>
    </w:p>
    <w:p w14:paraId="2920C34E" w14:textId="569407A4" w:rsidR="00F81096" w:rsidRPr="00F81096" w:rsidRDefault="00F81096" w:rsidP="00F81096">
      <w:pPr>
        <w:jc w:val="both"/>
        <w:rPr>
          <w:rFonts w:cs="Arial"/>
          <w:sz w:val="28"/>
          <w:szCs w:val="28"/>
        </w:rPr>
      </w:pPr>
      <w:r w:rsidRPr="00F81096">
        <w:rPr>
          <w:rFonts w:cs="Arial"/>
          <w:sz w:val="28"/>
          <w:szCs w:val="28"/>
        </w:rPr>
        <w:t>In a constructive spirit, the Philippines presents the following recommendations:</w:t>
      </w:r>
    </w:p>
    <w:p w14:paraId="07F5F174" w14:textId="77777777" w:rsidR="00F81096" w:rsidRPr="00F81096" w:rsidRDefault="00F81096" w:rsidP="00F81096">
      <w:pPr>
        <w:jc w:val="both"/>
        <w:rPr>
          <w:rFonts w:cs="Arial"/>
          <w:sz w:val="28"/>
          <w:szCs w:val="28"/>
        </w:rPr>
      </w:pPr>
    </w:p>
    <w:p w14:paraId="68F14453" w14:textId="77777777" w:rsidR="00F81096" w:rsidRPr="00F81096" w:rsidRDefault="00F81096" w:rsidP="00F81096">
      <w:pPr>
        <w:pStyle w:val="ListParagraph"/>
        <w:numPr>
          <w:ilvl w:val="0"/>
          <w:numId w:val="5"/>
        </w:numPr>
        <w:spacing w:after="200" w:line="276" w:lineRule="auto"/>
        <w:jc w:val="both"/>
        <w:rPr>
          <w:rFonts w:cs="Arial"/>
          <w:sz w:val="28"/>
          <w:szCs w:val="28"/>
        </w:rPr>
      </w:pPr>
      <w:r w:rsidRPr="00F81096">
        <w:rPr>
          <w:rFonts w:cs="Arial"/>
          <w:sz w:val="28"/>
          <w:szCs w:val="28"/>
        </w:rPr>
        <w:t>Ensure the allocation of adequate resources for measures to combat slavery and trafficking in persons and for programs to rehabilitate victims;</w:t>
      </w:r>
    </w:p>
    <w:p w14:paraId="0AD71ED0" w14:textId="77777777" w:rsidR="00F81096" w:rsidRPr="00F81096" w:rsidRDefault="00F81096" w:rsidP="00F81096">
      <w:pPr>
        <w:pStyle w:val="ListParagraph"/>
        <w:jc w:val="both"/>
        <w:rPr>
          <w:rFonts w:cs="Arial"/>
          <w:sz w:val="28"/>
          <w:szCs w:val="28"/>
        </w:rPr>
      </w:pPr>
    </w:p>
    <w:p w14:paraId="79C5D24C" w14:textId="77777777" w:rsidR="00F81096" w:rsidRPr="00F81096" w:rsidRDefault="00F81096" w:rsidP="00F81096">
      <w:pPr>
        <w:pStyle w:val="ListParagraph"/>
        <w:numPr>
          <w:ilvl w:val="0"/>
          <w:numId w:val="5"/>
        </w:numPr>
        <w:spacing w:after="200" w:line="276" w:lineRule="auto"/>
        <w:jc w:val="both"/>
        <w:rPr>
          <w:rFonts w:cs="Arial"/>
          <w:sz w:val="28"/>
          <w:szCs w:val="28"/>
        </w:rPr>
      </w:pPr>
      <w:r w:rsidRPr="00F81096">
        <w:rPr>
          <w:rFonts w:cs="Arial"/>
          <w:sz w:val="28"/>
          <w:szCs w:val="28"/>
        </w:rPr>
        <w:t>Take steps to strengthen data collection on gender-based violence against women and girls to ensure informed and responsive policy interventions; and</w:t>
      </w:r>
    </w:p>
    <w:p w14:paraId="3521AB6A" w14:textId="77777777" w:rsidR="00F81096" w:rsidRPr="00F81096" w:rsidRDefault="00F81096" w:rsidP="00F81096">
      <w:pPr>
        <w:pStyle w:val="ListParagraph"/>
        <w:rPr>
          <w:rFonts w:cs="Arial"/>
          <w:sz w:val="28"/>
          <w:szCs w:val="28"/>
        </w:rPr>
      </w:pPr>
    </w:p>
    <w:p w14:paraId="67B9DA72" w14:textId="77777777" w:rsidR="00F81096" w:rsidRPr="00F81096" w:rsidRDefault="00F81096" w:rsidP="00F81096">
      <w:pPr>
        <w:pStyle w:val="ListParagraph"/>
        <w:numPr>
          <w:ilvl w:val="0"/>
          <w:numId w:val="5"/>
        </w:numPr>
        <w:spacing w:after="200" w:line="276" w:lineRule="auto"/>
        <w:jc w:val="both"/>
        <w:rPr>
          <w:rFonts w:cs="Arial"/>
          <w:sz w:val="28"/>
          <w:szCs w:val="28"/>
        </w:rPr>
      </w:pPr>
      <w:r w:rsidRPr="00F81096">
        <w:rPr>
          <w:rFonts w:cs="Arial"/>
          <w:sz w:val="28"/>
          <w:szCs w:val="28"/>
        </w:rPr>
        <w:t xml:space="preserve">Further strengthen regional and international partnerships to harness technical and financial assistance for development and human rights.  </w:t>
      </w:r>
    </w:p>
    <w:p w14:paraId="5FFE388E" w14:textId="77777777" w:rsidR="00F81096" w:rsidRPr="00F81096" w:rsidRDefault="00F81096" w:rsidP="00F81096">
      <w:pPr>
        <w:pStyle w:val="ListParagraph"/>
        <w:spacing w:after="160" w:line="259" w:lineRule="auto"/>
        <w:jc w:val="both"/>
        <w:rPr>
          <w:rFonts w:cs="Arial"/>
          <w:sz w:val="28"/>
          <w:szCs w:val="28"/>
        </w:rPr>
      </w:pPr>
    </w:p>
    <w:p w14:paraId="36CC8411" w14:textId="2994C78F" w:rsidR="00F81096" w:rsidRPr="00F81096" w:rsidRDefault="00F81096" w:rsidP="00F81096">
      <w:pPr>
        <w:pStyle w:val="ListParagraph"/>
        <w:spacing w:after="160" w:line="259" w:lineRule="auto"/>
        <w:ind w:left="0"/>
        <w:jc w:val="both"/>
        <w:rPr>
          <w:rFonts w:cs="Arial"/>
          <w:sz w:val="28"/>
          <w:szCs w:val="28"/>
        </w:rPr>
      </w:pPr>
      <w:r w:rsidRPr="00F81096">
        <w:rPr>
          <w:rFonts w:cs="Arial"/>
          <w:sz w:val="28"/>
          <w:szCs w:val="28"/>
        </w:rPr>
        <w:t xml:space="preserve">We wish </w:t>
      </w:r>
      <w:r w:rsidRPr="00F81096">
        <w:rPr>
          <w:rFonts w:cs="Arial"/>
          <w:sz w:val="28"/>
          <w:szCs w:val="28"/>
        </w:rPr>
        <w:t xml:space="preserve">the </w:t>
      </w:r>
      <w:r w:rsidRPr="00F81096">
        <w:rPr>
          <w:rFonts w:cs="Arial"/>
          <w:sz w:val="28"/>
          <w:szCs w:val="28"/>
        </w:rPr>
        <w:t>Niger every success in this review cycle.</w:t>
      </w:r>
    </w:p>
    <w:p w14:paraId="5EF349E7" w14:textId="77777777" w:rsidR="00F81096" w:rsidRPr="00F81096" w:rsidRDefault="00F81096" w:rsidP="00F81096">
      <w:pPr>
        <w:jc w:val="both"/>
        <w:rPr>
          <w:rFonts w:cs="Arial"/>
          <w:sz w:val="28"/>
          <w:szCs w:val="28"/>
        </w:rPr>
      </w:pPr>
      <w:r w:rsidRPr="00F81096">
        <w:rPr>
          <w:rFonts w:cs="Arial"/>
          <w:sz w:val="28"/>
          <w:szCs w:val="28"/>
        </w:rPr>
        <w:t>Thank you, Chair.</w:t>
      </w:r>
      <w:r w:rsidRPr="00F81096">
        <w:rPr>
          <w:rFonts w:cs="Arial"/>
          <w:b/>
          <w:i/>
          <w:sz w:val="28"/>
          <w:szCs w:val="28"/>
        </w:rPr>
        <w:t xml:space="preserve"> END.</w:t>
      </w:r>
    </w:p>
    <w:p w14:paraId="11B9D86C" w14:textId="77777777" w:rsidR="00754D3F" w:rsidRPr="00F81096" w:rsidRDefault="00754D3F" w:rsidP="00F81096">
      <w:pPr>
        <w:jc w:val="both"/>
        <w:rPr>
          <w:rFonts w:cs="Arial"/>
          <w:sz w:val="32"/>
          <w:szCs w:val="32"/>
        </w:rPr>
      </w:pPr>
    </w:p>
    <w:sectPr w:rsidR="00754D3F" w:rsidRPr="00F81096"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1EF8" w14:textId="77777777" w:rsidR="001E3D69" w:rsidRDefault="001E3D69" w:rsidP="00FF2D2A">
      <w:r>
        <w:separator/>
      </w:r>
    </w:p>
  </w:endnote>
  <w:endnote w:type="continuationSeparator" w:id="0">
    <w:p w14:paraId="5C74A7C5" w14:textId="77777777" w:rsidR="001E3D69" w:rsidRDefault="001E3D69"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ACBB" w14:textId="77777777" w:rsidR="001E3D69" w:rsidRDefault="001E3D69" w:rsidP="00FF2D2A">
      <w:r>
        <w:separator/>
      </w:r>
    </w:p>
  </w:footnote>
  <w:footnote w:type="continuationSeparator" w:id="0">
    <w:p w14:paraId="11553164" w14:textId="77777777" w:rsidR="001E3D69" w:rsidRDefault="001E3D69"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832B5C"/>
    <w:multiLevelType w:val="hybridMultilevel"/>
    <w:tmpl w:val="C06C85B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1E3D69"/>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175C"/>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05C7F"/>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1096"/>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F8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1523BF-D2CE-446F-B009-48219DF52BC3}"/>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DD93FC79-819B-4602-9439-8879BA1D2627}"/>
</file>

<file path=customXml/itemProps4.xml><?xml version="1.0" encoding="utf-8"?>
<ds:datastoreItem xmlns:ds="http://schemas.openxmlformats.org/officeDocument/2006/customXml" ds:itemID="{C3F6D66C-CB3C-4CEE-B53F-E0524E56BCE3}"/>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9</cp:revision>
  <dcterms:created xsi:type="dcterms:W3CDTF">2021-02-23T15:12:00Z</dcterms:created>
  <dcterms:modified xsi:type="dcterms:W3CDTF">2021-04-29T07:18:00Z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