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6D285052" w:rsidR="00754D3F" w:rsidRPr="002E5A77" w:rsidRDefault="002E5A77" w:rsidP="00754D3F">
      <w:pPr>
        <w:widowControl w:val="0"/>
        <w:autoSpaceDE w:val="0"/>
        <w:autoSpaceDN w:val="0"/>
        <w:adjustRightInd w:val="0"/>
        <w:jc w:val="center"/>
        <w:rPr>
          <w:rFonts w:cs="Arial"/>
          <w:sz w:val="22"/>
          <w:lang w:val="fr-FR"/>
        </w:rPr>
      </w:pPr>
      <w:r w:rsidRPr="002E5A77">
        <w:rPr>
          <w:rFonts w:cs="Arial"/>
          <w:sz w:val="22"/>
          <w:lang w:val="fr-FR"/>
        </w:rPr>
        <w:t xml:space="preserve">5 </w:t>
      </w:r>
      <w:r w:rsidR="00754D3F" w:rsidRPr="002E5A77">
        <w:rPr>
          <w:rFonts w:cs="Arial"/>
          <w:sz w:val="22"/>
          <w:lang w:val="fr-FR"/>
        </w:rPr>
        <w:t xml:space="preserve">May 2021, Palais des Nations, Geneva, </w:t>
      </w:r>
      <w:proofErr w:type="spellStart"/>
      <w:r w:rsidR="00754D3F" w:rsidRPr="002E5A77">
        <w:rPr>
          <w:rFonts w:cs="Arial"/>
          <w:sz w:val="22"/>
          <w:lang w:val="fr-FR"/>
        </w:rPr>
        <w:t>Switzerland</w:t>
      </w:r>
      <w:proofErr w:type="spellEnd"/>
      <w:r w:rsidR="00754D3F" w:rsidRPr="002E5A77">
        <w:rPr>
          <w:rFonts w:cs="Arial"/>
          <w:sz w:val="22"/>
          <w:lang w:val="fr-FR"/>
        </w:rPr>
        <w:t xml:space="preserve"> </w:t>
      </w:r>
    </w:p>
    <w:p w14:paraId="2FA3023A" w14:textId="77777777" w:rsidR="00754D3F" w:rsidRPr="002E5A77" w:rsidRDefault="00754D3F" w:rsidP="00754D3F">
      <w:pPr>
        <w:jc w:val="center"/>
        <w:rPr>
          <w:rFonts w:cs="Arial"/>
          <w:lang w:val="fr-FR"/>
        </w:rPr>
      </w:pPr>
    </w:p>
    <w:p w14:paraId="1B992EBC" w14:textId="562317A9" w:rsidR="00754D3F" w:rsidRPr="002E5A77" w:rsidRDefault="002E5A77" w:rsidP="00754D3F">
      <w:pPr>
        <w:jc w:val="center"/>
        <w:rPr>
          <w:rFonts w:cs="Arial"/>
          <w:b/>
          <w:sz w:val="28"/>
          <w:szCs w:val="28"/>
        </w:rPr>
      </w:pPr>
      <w:r w:rsidRPr="002E5A77">
        <w:rPr>
          <w:rFonts w:cs="Arial"/>
          <w:b/>
          <w:sz w:val="28"/>
          <w:szCs w:val="28"/>
        </w:rPr>
        <w:t xml:space="preserve">PARAGUAY </w:t>
      </w:r>
    </w:p>
    <w:p w14:paraId="1E783D2E" w14:textId="77777777" w:rsidR="00754D3F" w:rsidRPr="002E5A77" w:rsidRDefault="00754D3F" w:rsidP="00F27810">
      <w:pPr>
        <w:widowControl w:val="0"/>
        <w:autoSpaceDE w:val="0"/>
        <w:autoSpaceDN w:val="0"/>
        <w:adjustRightInd w:val="0"/>
        <w:rPr>
          <w:rFonts w:cs="Arial"/>
          <w:sz w:val="22"/>
        </w:rPr>
      </w:pPr>
    </w:p>
    <w:p w14:paraId="05CFE023" w14:textId="02C0E186"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2E5A77">
        <w:rPr>
          <w:rFonts w:cs="Arial"/>
          <w:sz w:val="22"/>
          <w:lang w:val="en-US"/>
        </w:rPr>
        <w:t xml:space="preserve">1 min 25 </w:t>
      </w:r>
    </w:p>
    <w:p w14:paraId="12D64AB3" w14:textId="64BF3415"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2E5A77">
        <w:rPr>
          <w:rFonts w:cs="Arial"/>
          <w:sz w:val="22"/>
          <w:lang w:val="en-US"/>
        </w:rPr>
        <w:t xml:space="preserve">: </w:t>
      </w:r>
      <w:r w:rsidR="00A719DB">
        <w:rPr>
          <w:rFonts w:cs="Arial"/>
          <w:sz w:val="22"/>
          <w:lang w:val="en-US"/>
        </w:rPr>
        <w:t xml:space="preserve">56 of 83 </w:t>
      </w:r>
    </w:p>
    <w:p w14:paraId="41FC8068" w14:textId="77777777" w:rsidR="00754D3F" w:rsidRPr="00F45651" w:rsidRDefault="00754D3F" w:rsidP="00754D3F">
      <w:pPr>
        <w:spacing w:line="276" w:lineRule="auto"/>
        <w:jc w:val="both"/>
        <w:rPr>
          <w:rFonts w:cs="Arial"/>
          <w:sz w:val="22"/>
        </w:rPr>
      </w:pPr>
    </w:p>
    <w:p w14:paraId="3B4CC818" w14:textId="77777777" w:rsidR="00F27810" w:rsidRPr="00F27810" w:rsidRDefault="00F27810" w:rsidP="00F27810">
      <w:pPr>
        <w:jc w:val="both"/>
        <w:rPr>
          <w:rFonts w:cs="Arial"/>
          <w:sz w:val="28"/>
          <w:szCs w:val="28"/>
        </w:rPr>
      </w:pPr>
      <w:r w:rsidRPr="00F27810">
        <w:rPr>
          <w:rFonts w:cs="Arial"/>
          <w:sz w:val="28"/>
          <w:szCs w:val="28"/>
        </w:rPr>
        <w:t xml:space="preserve">Thank you, Chair. </w:t>
      </w:r>
    </w:p>
    <w:p w14:paraId="0BA504E8" w14:textId="77777777" w:rsidR="00F27810" w:rsidRPr="00F27810" w:rsidRDefault="00F27810" w:rsidP="00F27810">
      <w:pPr>
        <w:jc w:val="both"/>
        <w:rPr>
          <w:rFonts w:cs="Arial"/>
          <w:sz w:val="28"/>
          <w:szCs w:val="28"/>
        </w:rPr>
      </w:pPr>
    </w:p>
    <w:p w14:paraId="54B9F6FF" w14:textId="77777777" w:rsidR="00F27810" w:rsidRPr="00F27810" w:rsidRDefault="00F27810" w:rsidP="00F27810">
      <w:pPr>
        <w:jc w:val="both"/>
        <w:rPr>
          <w:rFonts w:cs="Arial"/>
          <w:sz w:val="28"/>
          <w:szCs w:val="28"/>
        </w:rPr>
      </w:pPr>
      <w:r w:rsidRPr="00F27810">
        <w:rPr>
          <w:rFonts w:cs="Arial"/>
          <w:sz w:val="28"/>
          <w:szCs w:val="28"/>
        </w:rPr>
        <w:t>The Philippines warmly welcomes the delegation of Paraguay.</w:t>
      </w:r>
    </w:p>
    <w:p w14:paraId="7D456FBF" w14:textId="77777777" w:rsidR="00F27810" w:rsidRPr="00F27810" w:rsidRDefault="00F27810" w:rsidP="00F27810">
      <w:pPr>
        <w:jc w:val="both"/>
        <w:rPr>
          <w:rFonts w:cs="Arial"/>
          <w:sz w:val="28"/>
          <w:szCs w:val="28"/>
        </w:rPr>
      </w:pPr>
    </w:p>
    <w:p w14:paraId="6BDCEDCB" w14:textId="77777777" w:rsidR="00F27810" w:rsidRPr="00F27810" w:rsidRDefault="00F27810" w:rsidP="00F27810">
      <w:pPr>
        <w:jc w:val="both"/>
        <w:rPr>
          <w:rFonts w:cs="Arial"/>
          <w:sz w:val="28"/>
          <w:szCs w:val="28"/>
        </w:rPr>
      </w:pPr>
      <w:r w:rsidRPr="00F27810">
        <w:rPr>
          <w:rFonts w:cs="Arial"/>
          <w:sz w:val="28"/>
          <w:szCs w:val="28"/>
        </w:rPr>
        <w:t xml:space="preserve">We commend Paraguay on its development and implementation of the SIMORE system for monitoring human rights recommendations and their implementation. </w:t>
      </w:r>
    </w:p>
    <w:p w14:paraId="159B64E2" w14:textId="77777777" w:rsidR="00F27810" w:rsidRPr="00F27810" w:rsidRDefault="00F27810" w:rsidP="00F27810">
      <w:pPr>
        <w:jc w:val="both"/>
        <w:rPr>
          <w:rFonts w:cs="Arial"/>
          <w:sz w:val="28"/>
          <w:szCs w:val="28"/>
        </w:rPr>
      </w:pPr>
    </w:p>
    <w:p w14:paraId="0579E761" w14:textId="77777777" w:rsidR="00F27810" w:rsidRPr="00F27810" w:rsidRDefault="00F27810" w:rsidP="00F27810">
      <w:pPr>
        <w:jc w:val="both"/>
        <w:rPr>
          <w:rFonts w:cs="Arial"/>
          <w:sz w:val="28"/>
          <w:szCs w:val="28"/>
        </w:rPr>
      </w:pPr>
      <w:r w:rsidRPr="00F27810">
        <w:rPr>
          <w:rFonts w:cs="Arial"/>
          <w:sz w:val="28"/>
          <w:szCs w:val="28"/>
        </w:rPr>
        <w:t xml:space="preserve">The Philippines is also pleased to note the efforts made by the government in strengthening measures to protect the rights of vulnerable groups including women, children, indigenous peoples, among others. </w:t>
      </w:r>
    </w:p>
    <w:p w14:paraId="30AE2D56" w14:textId="77777777" w:rsidR="00F27810" w:rsidRPr="00F27810" w:rsidRDefault="00F27810" w:rsidP="00F27810">
      <w:pPr>
        <w:jc w:val="both"/>
        <w:rPr>
          <w:rFonts w:cs="Arial"/>
          <w:sz w:val="28"/>
          <w:szCs w:val="28"/>
        </w:rPr>
      </w:pPr>
    </w:p>
    <w:p w14:paraId="250DFF74" w14:textId="77777777" w:rsidR="00F27810" w:rsidRPr="00F27810" w:rsidRDefault="00F27810" w:rsidP="00F27810">
      <w:pPr>
        <w:jc w:val="both"/>
        <w:rPr>
          <w:rFonts w:cs="Arial"/>
          <w:sz w:val="28"/>
          <w:szCs w:val="28"/>
        </w:rPr>
      </w:pPr>
      <w:r w:rsidRPr="00F27810">
        <w:rPr>
          <w:rFonts w:cs="Arial"/>
          <w:sz w:val="28"/>
          <w:szCs w:val="28"/>
        </w:rPr>
        <w:t>In a constructive spirit, the Philippines presents the following recommendations:</w:t>
      </w:r>
    </w:p>
    <w:p w14:paraId="250DDC5C" w14:textId="77777777" w:rsidR="00F27810" w:rsidRPr="00F27810" w:rsidRDefault="00F27810" w:rsidP="00F27810">
      <w:pPr>
        <w:jc w:val="both"/>
        <w:rPr>
          <w:rFonts w:cs="Arial"/>
          <w:sz w:val="28"/>
          <w:szCs w:val="28"/>
        </w:rPr>
      </w:pPr>
    </w:p>
    <w:p w14:paraId="1FCB7962" w14:textId="77777777" w:rsidR="00F27810" w:rsidRPr="00F27810" w:rsidRDefault="00F27810" w:rsidP="00F27810">
      <w:pPr>
        <w:pStyle w:val="ListParagraph"/>
        <w:numPr>
          <w:ilvl w:val="0"/>
          <w:numId w:val="5"/>
        </w:numPr>
        <w:spacing w:line="276" w:lineRule="auto"/>
        <w:jc w:val="both"/>
        <w:rPr>
          <w:rFonts w:cs="Arial"/>
          <w:sz w:val="28"/>
          <w:szCs w:val="28"/>
        </w:rPr>
      </w:pPr>
      <w:r w:rsidRPr="00F27810">
        <w:rPr>
          <w:rFonts w:cs="Arial"/>
          <w:sz w:val="28"/>
          <w:szCs w:val="28"/>
        </w:rPr>
        <w:t>Further strengthen inter-institutional as well as multi-sectoral cooperation in the development and implementation of programs to combating trafficking in persons, especially women and children;</w:t>
      </w:r>
    </w:p>
    <w:p w14:paraId="5BFC74C6" w14:textId="77777777" w:rsidR="00F27810" w:rsidRPr="00F27810" w:rsidRDefault="00F27810" w:rsidP="00F27810">
      <w:pPr>
        <w:pStyle w:val="ListParagraph"/>
        <w:jc w:val="both"/>
        <w:rPr>
          <w:rFonts w:cs="Arial"/>
          <w:sz w:val="28"/>
          <w:szCs w:val="28"/>
        </w:rPr>
      </w:pPr>
    </w:p>
    <w:p w14:paraId="7F18B767" w14:textId="77777777" w:rsidR="00F27810" w:rsidRPr="00F27810" w:rsidRDefault="00F27810" w:rsidP="00F27810">
      <w:pPr>
        <w:pStyle w:val="ListParagraph"/>
        <w:numPr>
          <w:ilvl w:val="0"/>
          <w:numId w:val="5"/>
        </w:numPr>
        <w:spacing w:line="276" w:lineRule="auto"/>
        <w:jc w:val="both"/>
        <w:rPr>
          <w:rFonts w:cs="Arial"/>
          <w:sz w:val="28"/>
          <w:szCs w:val="28"/>
        </w:rPr>
      </w:pPr>
      <w:r w:rsidRPr="00F27810">
        <w:rPr>
          <w:rFonts w:cs="Arial"/>
          <w:sz w:val="28"/>
          <w:szCs w:val="28"/>
        </w:rPr>
        <w:t xml:space="preserve">Strengthening statistical data collection to help inform appropriate interventions for preventing and combating all forms of violence against women and girls; and </w:t>
      </w:r>
    </w:p>
    <w:p w14:paraId="7240E4B3" w14:textId="77777777" w:rsidR="00F27810" w:rsidRPr="00F27810" w:rsidRDefault="00F27810" w:rsidP="00F27810">
      <w:pPr>
        <w:jc w:val="both"/>
        <w:rPr>
          <w:rFonts w:cs="Arial"/>
          <w:sz w:val="28"/>
          <w:szCs w:val="28"/>
        </w:rPr>
      </w:pPr>
    </w:p>
    <w:p w14:paraId="3E9291A7" w14:textId="77777777" w:rsidR="00F27810" w:rsidRPr="00F27810" w:rsidRDefault="00F27810" w:rsidP="00F27810">
      <w:pPr>
        <w:pStyle w:val="ListParagraph"/>
        <w:numPr>
          <w:ilvl w:val="0"/>
          <w:numId w:val="5"/>
        </w:numPr>
        <w:spacing w:line="276" w:lineRule="auto"/>
        <w:jc w:val="both"/>
        <w:rPr>
          <w:rFonts w:cs="Arial"/>
          <w:sz w:val="28"/>
          <w:szCs w:val="28"/>
        </w:rPr>
      </w:pPr>
      <w:r w:rsidRPr="00F27810">
        <w:rPr>
          <w:rFonts w:cs="Arial"/>
          <w:sz w:val="28"/>
          <w:szCs w:val="28"/>
        </w:rPr>
        <w:t>Ensure adequate measures for promoting the meaningful participation of indigenous peoples in all public decision-making processes affecting them.</w:t>
      </w:r>
    </w:p>
    <w:p w14:paraId="1941288F" w14:textId="77777777" w:rsidR="00F27810" w:rsidRPr="00F27810" w:rsidRDefault="00F27810" w:rsidP="00F27810">
      <w:pPr>
        <w:jc w:val="both"/>
        <w:rPr>
          <w:rFonts w:cs="Arial"/>
          <w:sz w:val="28"/>
          <w:szCs w:val="24"/>
        </w:rPr>
      </w:pPr>
    </w:p>
    <w:p w14:paraId="73BDC73E" w14:textId="77777777" w:rsidR="00F27810" w:rsidRPr="00F27810" w:rsidRDefault="00F27810" w:rsidP="00F27810">
      <w:pPr>
        <w:jc w:val="both"/>
        <w:rPr>
          <w:rFonts w:cs="Arial"/>
          <w:sz w:val="28"/>
          <w:szCs w:val="28"/>
        </w:rPr>
      </w:pPr>
      <w:r w:rsidRPr="00F27810">
        <w:rPr>
          <w:rFonts w:cs="Arial"/>
          <w:sz w:val="28"/>
          <w:szCs w:val="28"/>
        </w:rPr>
        <w:t>We wish Paraguay every success in this review cycle.</w:t>
      </w:r>
    </w:p>
    <w:p w14:paraId="529198CC" w14:textId="77777777" w:rsidR="00F27810" w:rsidRPr="00F27810" w:rsidRDefault="00F27810" w:rsidP="00F27810">
      <w:pPr>
        <w:jc w:val="both"/>
        <w:rPr>
          <w:rFonts w:cs="Arial"/>
          <w:sz w:val="28"/>
          <w:szCs w:val="28"/>
        </w:rPr>
      </w:pPr>
    </w:p>
    <w:p w14:paraId="11B9D86C" w14:textId="48ED2BDB" w:rsidR="00754D3F" w:rsidRPr="00560082" w:rsidRDefault="00F27810" w:rsidP="00A719DB">
      <w:pPr>
        <w:jc w:val="both"/>
        <w:rPr>
          <w:rFonts w:cs="Arial"/>
          <w:sz w:val="28"/>
          <w:szCs w:val="28"/>
        </w:rPr>
      </w:pPr>
      <w:r w:rsidRPr="00F27810">
        <w:rPr>
          <w:rFonts w:cs="Arial"/>
          <w:sz w:val="28"/>
          <w:szCs w:val="28"/>
        </w:rPr>
        <w:t>Thank you, Chair.</w:t>
      </w:r>
      <w:r w:rsidRPr="00F27810">
        <w:rPr>
          <w:rFonts w:cs="Arial"/>
          <w:b/>
          <w:i/>
          <w:sz w:val="28"/>
          <w:szCs w:val="28"/>
        </w:rPr>
        <w:t xml:space="preserve"> END.</w:t>
      </w:r>
    </w:p>
    <w:sectPr w:rsidR="00754D3F" w:rsidRPr="0056008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E722" w14:textId="77777777" w:rsidR="00FF69B5" w:rsidRDefault="00FF69B5" w:rsidP="00FF2D2A">
      <w:r>
        <w:separator/>
      </w:r>
    </w:p>
  </w:endnote>
  <w:endnote w:type="continuationSeparator" w:id="0">
    <w:p w14:paraId="7B97FA6F" w14:textId="77777777" w:rsidR="00FF69B5" w:rsidRDefault="00FF69B5"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7379" w14:textId="77777777" w:rsidR="00FF69B5" w:rsidRDefault="00FF69B5" w:rsidP="00FF2D2A">
      <w:r>
        <w:separator/>
      </w:r>
    </w:p>
  </w:footnote>
  <w:footnote w:type="continuationSeparator" w:id="0">
    <w:p w14:paraId="7FF39B48" w14:textId="77777777" w:rsidR="00FF69B5" w:rsidRDefault="00FF69B5"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E11D7"/>
    <w:multiLevelType w:val="hybridMultilevel"/>
    <w:tmpl w:val="11402AB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5A77"/>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19DB"/>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27810"/>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69B5"/>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F2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381E1-D980-452A-8A6E-7FBA31F86FE3}"/>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C117E88D-B1FE-4E69-887B-D5B48F436389}"/>
</file>

<file path=customXml/itemProps4.xml><?xml version="1.0" encoding="utf-8"?>
<ds:datastoreItem xmlns:ds="http://schemas.openxmlformats.org/officeDocument/2006/customXml" ds:itemID="{F2C8F54D-21E5-4DC4-8DDE-D4DAAD3684A8}"/>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9</cp:revision>
  <dcterms:created xsi:type="dcterms:W3CDTF">2021-02-23T15:12:00Z</dcterms:created>
  <dcterms:modified xsi:type="dcterms:W3CDTF">2021-04-29T07:27:00Z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