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BF" w:rsidRDefault="00D508BF" w:rsidP="00D508BF">
      <w:pPr>
        <w:pStyle w:val="Heading1"/>
        <w:tabs>
          <w:tab w:val="right" w:pos="-7938"/>
        </w:tabs>
        <w:jc w:val="center"/>
        <w:rPr>
          <w:color w:val="000000"/>
        </w:rPr>
      </w:pPr>
      <w:r w:rsidRPr="00B22FC8">
        <w:rPr>
          <w:noProof/>
          <w:color w:val="000000"/>
          <w:lang w:val="en-GB" w:eastAsia="en-GB"/>
        </w:rPr>
        <w:drawing>
          <wp:inline distT="0" distB="0" distL="0" distR="0">
            <wp:extent cx="1217295" cy="894715"/>
            <wp:effectExtent l="0" t="0" r="1905" b="635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BF" w:rsidRDefault="00D508BF" w:rsidP="00D508BF">
      <w:pPr>
        <w:jc w:val="center"/>
        <w:rPr>
          <w:sz w:val="16"/>
        </w:rPr>
      </w:pPr>
    </w:p>
    <w:p w:rsidR="00D508BF" w:rsidRDefault="00D508BF" w:rsidP="00D508BF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D508BF" w:rsidRDefault="00D508BF" w:rsidP="00D508BF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83820</wp:posOffset>
                </wp:positionV>
                <wp:extent cx="7686040" cy="5080"/>
                <wp:effectExtent l="0" t="0" r="29210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604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A657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pt,6.6pt" to="53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" strokecolor="red" strokeweight="1pt"/>
            </w:pict>
          </mc:Fallback>
        </mc:AlternateContent>
      </w:r>
    </w:p>
    <w:p w:rsidR="00D508BF" w:rsidRDefault="00D508BF" w:rsidP="00D508BF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>
        <w:rPr>
          <w:b/>
          <w:color w:val="000000"/>
          <w:sz w:val="20"/>
          <w:szCs w:val="20"/>
          <w:lang w:val="en-GB"/>
        </w:rPr>
        <w:t xml:space="preserve">            </w:t>
      </w:r>
      <w:r>
        <w:rPr>
          <w:b/>
          <w:color w:val="000000"/>
          <w:sz w:val="20"/>
          <w:szCs w:val="20"/>
          <w:lang w:val="fr-FR"/>
        </w:rPr>
        <w:t>AMBASSADE DE LA REPUBLIQUE DE MAURICE ET MISSION PERMANENTE AUPRES  DES  NATIONS UNIES</w:t>
      </w:r>
    </w:p>
    <w:p w:rsidR="00D508BF" w:rsidRDefault="00D508BF" w:rsidP="00D508BF">
      <w:pPr>
        <w:ind w:left="-360" w:right="-1259" w:firstLine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>ET DES AUTRES ORGANISATIONS INTERNATIONALES</w:t>
      </w:r>
    </w:p>
    <w:p w:rsidR="00D508BF" w:rsidRDefault="00D508BF" w:rsidP="00D508BF">
      <w:pPr>
        <w:spacing w:line="360" w:lineRule="auto"/>
        <w:jc w:val="center"/>
        <w:rPr>
          <w:b/>
          <w:u w:val="single"/>
        </w:rPr>
      </w:pPr>
    </w:p>
    <w:p w:rsidR="00D508BF" w:rsidRDefault="00D508BF" w:rsidP="00D508B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CONSIDERATION OF THE UNIVERSAL PERIODIC REVIEW OF PALAU</w:t>
      </w:r>
    </w:p>
    <w:p w:rsidR="00D508BF" w:rsidRDefault="00D508BF" w:rsidP="00D508B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07 May 2021 – 09 00 hrs</w:t>
      </w:r>
    </w:p>
    <w:p w:rsidR="00D508BF" w:rsidRPr="00C36DB6" w:rsidRDefault="00D508BF" w:rsidP="00D508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Thank you </w:t>
      </w:r>
      <w:r w:rsidRPr="00C36DB6">
        <w:rPr>
          <w:rFonts w:ascii="Cambria" w:hAnsi="Cambria"/>
        </w:rPr>
        <w:t>Chair,</w:t>
      </w:r>
    </w:p>
    <w:p w:rsidR="00D508BF" w:rsidRPr="00C36DB6" w:rsidRDefault="00D508BF" w:rsidP="00D508BF">
      <w:pPr>
        <w:spacing w:line="360" w:lineRule="auto"/>
        <w:jc w:val="both"/>
        <w:rPr>
          <w:rFonts w:ascii="Cambria" w:hAnsi="Cambria"/>
        </w:rPr>
      </w:pPr>
    </w:p>
    <w:p w:rsidR="00D508BF" w:rsidRPr="00C36DB6" w:rsidRDefault="00D508BF" w:rsidP="00D508BF">
      <w:pPr>
        <w:spacing w:line="360" w:lineRule="auto"/>
        <w:jc w:val="both"/>
        <w:rPr>
          <w:rFonts w:ascii="Cambria" w:hAnsi="Cambria"/>
        </w:rPr>
      </w:pPr>
      <w:r w:rsidRPr="00C36DB6">
        <w:rPr>
          <w:rFonts w:ascii="Cambria" w:hAnsi="Cambria"/>
        </w:rPr>
        <w:t xml:space="preserve">The Mauritius delegation extends a </w:t>
      </w:r>
      <w:r>
        <w:rPr>
          <w:rFonts w:ascii="Cambria" w:hAnsi="Cambria"/>
        </w:rPr>
        <w:t xml:space="preserve">very </w:t>
      </w:r>
      <w:r w:rsidRPr="00C36DB6">
        <w:rPr>
          <w:rFonts w:ascii="Cambria" w:hAnsi="Cambria"/>
        </w:rPr>
        <w:t xml:space="preserve">warm welcome to the high level delegation of Palau and congratulates it for the presentation of its UPR Report for the third cycle.  </w:t>
      </w:r>
    </w:p>
    <w:p w:rsidR="00D508BF" w:rsidRPr="00C36DB6" w:rsidRDefault="00D508BF" w:rsidP="00D508BF">
      <w:pPr>
        <w:spacing w:line="360" w:lineRule="auto"/>
        <w:jc w:val="both"/>
        <w:rPr>
          <w:rFonts w:ascii="Cambria" w:hAnsi="Cambria"/>
        </w:rPr>
      </w:pPr>
      <w:r w:rsidRPr="00C36DB6">
        <w:rPr>
          <w:rFonts w:ascii="Cambria" w:hAnsi="Cambria"/>
        </w:rPr>
        <w:t xml:space="preserve">  </w:t>
      </w:r>
    </w:p>
    <w:p w:rsidR="00D508BF" w:rsidRPr="00C36DB6" w:rsidRDefault="00D508BF" w:rsidP="00D508BF">
      <w:pPr>
        <w:spacing w:line="360" w:lineRule="auto"/>
        <w:jc w:val="both"/>
        <w:rPr>
          <w:rFonts w:ascii="Cambria" w:hAnsi="Cambria"/>
        </w:rPr>
      </w:pPr>
      <w:r w:rsidRPr="00C36DB6">
        <w:rPr>
          <w:rFonts w:ascii="Cambria" w:eastAsia="MS Mincho" w:hAnsi="Cambria" w:cs="Arial"/>
        </w:rPr>
        <w:t>We applaud Palau, a SIDS like Mauritius, for having developed the Palau Climate Change Policy for Climate and Disaster Resil</w:t>
      </w:r>
      <w:r>
        <w:rPr>
          <w:rFonts w:ascii="Cambria" w:eastAsia="MS Mincho" w:hAnsi="Cambria" w:cs="Arial"/>
        </w:rPr>
        <w:t>ient Low Emissions Development. This will no doubt enhance</w:t>
      </w:r>
      <w:r w:rsidRPr="00C36DB6">
        <w:rPr>
          <w:rFonts w:ascii="Cambria" w:eastAsia="MS Mincho" w:hAnsi="Cambria" w:cs="Arial"/>
        </w:rPr>
        <w:t xml:space="preserve"> adaptation and resilience to the expected impacts of global climate change across all sectors.</w:t>
      </w:r>
    </w:p>
    <w:p w:rsidR="00D508BF" w:rsidRPr="00C36DB6" w:rsidRDefault="00D508BF" w:rsidP="00D508BF">
      <w:pPr>
        <w:pStyle w:val="NormalWeb"/>
        <w:spacing w:line="360" w:lineRule="auto"/>
        <w:jc w:val="both"/>
        <w:rPr>
          <w:rFonts w:ascii="Cambria" w:eastAsia="Calibri" w:hAnsi="Cambria"/>
          <w:lang w:val="en-US" w:eastAsia="en-US"/>
        </w:rPr>
      </w:pPr>
      <w:r w:rsidRPr="00C36DB6">
        <w:rPr>
          <w:rFonts w:ascii="Cambria" w:eastAsia="Calibri" w:hAnsi="Cambria"/>
          <w:lang w:val="en-US" w:eastAsia="en-US"/>
        </w:rPr>
        <w:t>While we understand that Palau, like Mauritius, is a country with limited resources, in a brotherly spirit, we recommend that it:</w:t>
      </w:r>
    </w:p>
    <w:p w:rsidR="00D508BF" w:rsidRPr="00C36DB6" w:rsidRDefault="00D508BF" w:rsidP="00D508B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mbria" w:eastAsia="Calibri" w:hAnsi="Cambria"/>
          <w:lang w:val="en-US" w:eastAsia="en-US"/>
        </w:rPr>
      </w:pPr>
      <w:r w:rsidRPr="00C36DB6">
        <w:rPr>
          <w:rFonts w:ascii="Cambria" w:eastAsia="Calibri" w:hAnsi="Cambria"/>
          <w:lang w:val="en-US" w:eastAsia="en-US"/>
        </w:rPr>
        <w:t>Consider having free universal education, at least till the age of 16 as well as develop school-based policies on physical education;</w:t>
      </w:r>
    </w:p>
    <w:p w:rsidR="00D508BF" w:rsidRPr="00C36DB6" w:rsidRDefault="00D508BF" w:rsidP="00D508BF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mbria" w:eastAsia="Calibri" w:hAnsi="Cambria"/>
          <w:lang w:val="en-US" w:eastAsia="en-US"/>
        </w:rPr>
      </w:pPr>
      <w:r w:rsidRPr="00C36DB6">
        <w:rPr>
          <w:rFonts w:ascii="Cambria" w:eastAsia="Calibri" w:hAnsi="Cambria"/>
          <w:lang w:val="en-US" w:eastAsia="en-US"/>
        </w:rPr>
        <w:t xml:space="preserve">Ratify the Convention on the Elimination of Discrimination Against Women (CEDAW) and </w:t>
      </w:r>
      <w:r>
        <w:rPr>
          <w:rFonts w:ascii="Cambria" w:eastAsia="Calibri" w:hAnsi="Cambria"/>
          <w:lang w:val="en-US" w:eastAsia="en-US"/>
        </w:rPr>
        <w:t>adapt</w:t>
      </w:r>
      <w:r w:rsidRPr="00C36DB6">
        <w:rPr>
          <w:rFonts w:ascii="Cambria" w:eastAsia="Calibri" w:hAnsi="Cambria"/>
          <w:lang w:val="en-US" w:eastAsia="en-US"/>
        </w:rPr>
        <w:t xml:space="preserve"> its legislation </w:t>
      </w:r>
      <w:r>
        <w:rPr>
          <w:rFonts w:ascii="Cambria" w:eastAsia="Calibri" w:hAnsi="Cambria"/>
          <w:lang w:val="en-US" w:eastAsia="en-US"/>
        </w:rPr>
        <w:t>accordingly</w:t>
      </w:r>
      <w:bookmarkStart w:id="0" w:name="_GoBack"/>
      <w:bookmarkEnd w:id="0"/>
      <w:r w:rsidRPr="00C36DB6">
        <w:rPr>
          <w:rFonts w:ascii="Cambria" w:eastAsia="Calibri" w:hAnsi="Cambria"/>
          <w:lang w:val="en-US" w:eastAsia="en-US"/>
        </w:rPr>
        <w:t>.</w:t>
      </w:r>
    </w:p>
    <w:p w:rsidR="00D508BF" w:rsidRPr="00C36DB6" w:rsidRDefault="00D508BF" w:rsidP="00D508BF">
      <w:pPr>
        <w:pStyle w:val="NormalWeb"/>
        <w:spacing w:line="360" w:lineRule="auto"/>
        <w:jc w:val="both"/>
        <w:rPr>
          <w:rFonts w:ascii="Cambria" w:hAnsi="Cambria"/>
          <w:lang w:val="en-US"/>
        </w:rPr>
      </w:pPr>
      <w:r w:rsidRPr="00C36DB6">
        <w:rPr>
          <w:rFonts w:ascii="Cambria" w:eastAsia="Calibri" w:hAnsi="Cambria"/>
          <w:lang w:val="en-US" w:eastAsia="en-US"/>
        </w:rPr>
        <w:t>We wish Palau</w:t>
      </w:r>
      <w:r>
        <w:rPr>
          <w:rFonts w:ascii="Cambria" w:eastAsia="Calibri" w:hAnsi="Cambria"/>
          <w:lang w:val="en-US" w:eastAsia="en-US"/>
        </w:rPr>
        <w:t xml:space="preserve"> a successful review. Thank you Madam President. </w:t>
      </w:r>
    </w:p>
    <w:p w:rsidR="00D508BF" w:rsidRDefault="00D508BF" w:rsidP="00D508BF"/>
    <w:p w:rsidR="00D508BF" w:rsidRDefault="00D508BF" w:rsidP="00D508BF"/>
    <w:p w:rsidR="00D508BF" w:rsidRDefault="00D508BF" w:rsidP="00D508BF"/>
    <w:p w:rsidR="00B54C12" w:rsidRDefault="00B54C12"/>
    <w:sectPr w:rsidR="00B54C12" w:rsidSect="00D508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E69"/>
    <w:multiLevelType w:val="hybridMultilevel"/>
    <w:tmpl w:val="EC32F706"/>
    <w:lvl w:ilvl="0" w:tplc="C616CA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D"/>
    <w:rsid w:val="00677F9D"/>
    <w:rsid w:val="00B54C12"/>
    <w:rsid w:val="00D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120F"/>
  <w15:chartTrackingRefBased/>
  <w15:docId w15:val="{22042186-2B62-4B82-8C8C-54498E21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08B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8B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508BF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667D7-78FE-4A03-9152-F3D527CB32C2}"/>
</file>

<file path=customXml/itemProps2.xml><?xml version="1.0" encoding="utf-8"?>
<ds:datastoreItem xmlns:ds="http://schemas.openxmlformats.org/officeDocument/2006/customXml" ds:itemID="{BAFBCDBC-6D23-4097-856E-2749977C44D5}"/>
</file>

<file path=customXml/itemProps3.xml><?xml version="1.0" encoding="utf-8"?>
<ds:datastoreItem xmlns:ds="http://schemas.openxmlformats.org/officeDocument/2006/customXml" ds:itemID="{2E76573C-4C9E-4566-9CA3-C3DAD97D4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</dc:creator>
  <cp:keywords/>
  <dc:description/>
  <cp:lastModifiedBy>Mission</cp:lastModifiedBy>
  <cp:revision>2</cp:revision>
  <dcterms:created xsi:type="dcterms:W3CDTF">2021-05-04T13:40:00Z</dcterms:created>
  <dcterms:modified xsi:type="dcterms:W3CDTF">2021-05-04T13:42:00Z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