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837B" w14:textId="77777777" w:rsidR="00294FCF" w:rsidRPr="009F009B" w:rsidRDefault="00294FCF" w:rsidP="009F009B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9F009B">
        <w:rPr>
          <w:rFonts w:asciiTheme="minorHAnsi" w:hAnsiTheme="minorHAnsi" w:cstheme="minorHAnsi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5DAEB499" wp14:editId="6BAE5CC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74383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445" y="21138"/>
                <wp:lineTo x="21445" y="0"/>
                <wp:lineTo x="0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4D255" w14:textId="77777777"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59E6001D" w14:textId="77777777"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679F2E7A" w14:textId="77777777"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60C6E545" w14:textId="77777777" w:rsidR="00294FCF" w:rsidRPr="009F009B" w:rsidRDefault="00294FCF" w:rsidP="009F009B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95677EF" w14:textId="77777777" w:rsidR="005170B7" w:rsidRPr="009F009B" w:rsidRDefault="005170B7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 w14:paraId="6DB3121F" w14:textId="77777777" w:rsidR="00AC579E" w:rsidRPr="00137902" w:rsidRDefault="004166C5" w:rsidP="00AC579E">
      <w:pPr>
        <w:spacing w:line="360" w:lineRule="auto"/>
        <w:ind w:right="-285"/>
        <w:jc w:val="center"/>
        <w:outlineLvl w:val="0"/>
        <w:rPr>
          <w:rFonts w:cstheme="minorHAnsi"/>
          <w:b/>
          <w:bCs/>
          <w:sz w:val="30"/>
          <w:szCs w:val="30"/>
          <w:lang w:val="en-US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  <w:r w:rsidR="001F5C94"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 w:rsidR="002C47D0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3</w:t>
      </w:r>
      <w:r w:rsidR="00ED78C9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8</w:t>
      </w:r>
      <w:r w:rsidR="002C47D0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t</w:t>
      </w:r>
      <w:r w:rsidR="00F4182C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h UPR session of the Human Rights Council </w:t>
      </w:r>
      <w:r w:rsidR="00ED78C9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="00F4182C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on the human rights situation in </w:t>
      </w:r>
      <w:r w:rsidR="00ED78C9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Belgium</w:t>
      </w:r>
      <w:r w:rsidR="00F4182C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="00F4182C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F9461D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</w:t>
      </w:r>
      <w:proofErr w:type="spellStart"/>
      <w:r w:rsidR="00AC579E" w:rsidRPr="00137902">
        <w:rPr>
          <w:rFonts w:cstheme="minorHAnsi"/>
          <w:b/>
          <w:bCs/>
          <w:sz w:val="30"/>
          <w:szCs w:val="30"/>
          <w:lang w:val="en-US"/>
        </w:rPr>
        <w:t>Ms</w:t>
      </w:r>
      <w:proofErr w:type="spellEnd"/>
      <w:r w:rsidR="00AC579E" w:rsidRPr="00137902">
        <w:rPr>
          <w:rFonts w:cstheme="minorHAnsi"/>
          <w:b/>
          <w:bCs/>
          <w:sz w:val="30"/>
          <w:szCs w:val="30"/>
          <w:lang w:val="en-US"/>
        </w:rPr>
        <w:t xml:space="preserve"> Jannicke GRAATRUD, </w:t>
      </w:r>
      <w:r w:rsidR="00AC579E" w:rsidRPr="00137902">
        <w:rPr>
          <w:rFonts w:cstheme="minorHAnsi"/>
          <w:b/>
          <w:bCs/>
          <w:sz w:val="30"/>
          <w:szCs w:val="30"/>
          <w:lang w:val="en-US"/>
        </w:rPr>
        <w:br/>
        <w:t xml:space="preserve">Minister, Deputy Permanent Representative </w:t>
      </w:r>
    </w:p>
    <w:p w14:paraId="49BBDB7F" w14:textId="09CB1BFC" w:rsidR="00F9461D" w:rsidRPr="00AC579E" w:rsidRDefault="00F9461D" w:rsidP="0015501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US" w:eastAsia="zh-CN" w:bidi="my-MM"/>
        </w:rPr>
      </w:pPr>
    </w:p>
    <w:p w14:paraId="64454995" w14:textId="46E07CBD" w:rsidR="00ED78C9" w:rsidRPr="00E519AF" w:rsidRDefault="00ED78C9" w:rsidP="00F9461D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bCs/>
          <w:color w:val="333333"/>
          <w:spacing w:val="-1"/>
          <w:sz w:val="30"/>
          <w:szCs w:val="30"/>
          <w:shd w:val="clear" w:color="auto" w:fill="FFFFFF"/>
          <w:lang w:val="en-US"/>
        </w:rPr>
      </w:pPr>
    </w:p>
    <w:p w14:paraId="45E19529" w14:textId="77777777" w:rsidR="009F6F8A" w:rsidRPr="00ED78C9" w:rsidRDefault="009F6F8A" w:rsidP="009F009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</w:p>
    <w:p w14:paraId="54F3D736" w14:textId="77777777" w:rsidR="001F5C94" w:rsidRPr="00ED78C9" w:rsidRDefault="001F5C94" w:rsidP="009F009B">
      <w:pPr>
        <w:spacing w:line="360" w:lineRule="auto"/>
        <w:rPr>
          <w:color w:val="000000" w:themeColor="text1"/>
          <w:sz w:val="30"/>
          <w:szCs w:val="30"/>
        </w:rPr>
      </w:pPr>
    </w:p>
    <w:p w14:paraId="29941E71" w14:textId="2E4806F2" w:rsidR="001F5C94" w:rsidRPr="00AB4F92" w:rsidRDefault="00ED78C9" w:rsidP="009F009B">
      <w:pPr>
        <w:spacing w:line="360" w:lineRule="auto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  <w:lang w:val="en-US"/>
        </w:rPr>
        <w:t>5 May 2021</w:t>
      </w:r>
    </w:p>
    <w:p w14:paraId="32609724" w14:textId="77777777" w:rsidR="009311FA" w:rsidRPr="00AB4F92" w:rsidRDefault="00294FCF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US"/>
        </w:rPr>
      </w:pPr>
      <w:r w:rsidRPr="00AB4F92">
        <w:rPr>
          <w:rFonts w:asciiTheme="minorHAnsi" w:hAnsiTheme="minorHAnsi" w:cstheme="minorHAnsi"/>
          <w:i/>
          <w:iCs/>
          <w:sz w:val="30"/>
          <w:szCs w:val="30"/>
          <w:u w:val="single"/>
          <w:lang w:val="en-US"/>
        </w:rPr>
        <w:t>Check against delivery</w:t>
      </w:r>
    </w:p>
    <w:p w14:paraId="3CFBCB57" w14:textId="07559AC1" w:rsidR="007C3276" w:rsidRPr="0015501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  <w:r w:rsidRPr="0015501B">
        <w:rPr>
          <w:rFonts w:eastAsia="Calibri"/>
          <w:sz w:val="30"/>
          <w:szCs w:val="30"/>
          <w:lang w:val="en-US"/>
        </w:rPr>
        <w:t xml:space="preserve">Madame President, </w:t>
      </w:r>
      <w:r w:rsidRPr="0015501B">
        <w:rPr>
          <w:rFonts w:eastAsia="Calibri"/>
          <w:sz w:val="30"/>
          <w:szCs w:val="30"/>
          <w:lang w:val="en-US"/>
        </w:rPr>
        <w:tab/>
      </w:r>
      <w:r w:rsidR="007C3276">
        <w:rPr>
          <w:rFonts w:eastAsia="Calibri"/>
          <w:sz w:val="30"/>
          <w:szCs w:val="30"/>
          <w:lang w:val="en-US"/>
        </w:rPr>
        <w:br/>
      </w:r>
    </w:p>
    <w:p w14:paraId="496439F2" w14:textId="7483E1E9" w:rsidR="0015501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  <w:r w:rsidRPr="0015501B">
        <w:rPr>
          <w:rFonts w:eastAsia="Calibri"/>
          <w:sz w:val="30"/>
          <w:szCs w:val="30"/>
          <w:lang w:val="en-US"/>
        </w:rPr>
        <w:t xml:space="preserve">Norway welcomes Belgium’s participation in the UPR and notes the positive steps taken since its last review, </w:t>
      </w:r>
    </w:p>
    <w:p w14:paraId="64C9F399" w14:textId="77777777" w:rsidR="0015501B" w:rsidRPr="0015501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6C11FC67" w14:textId="027E9EB6" w:rsidR="0015501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  <w:r w:rsidRPr="0015501B">
        <w:rPr>
          <w:rFonts w:eastAsia="Calibri"/>
          <w:sz w:val="30"/>
          <w:szCs w:val="30"/>
          <w:lang w:val="en-US"/>
        </w:rPr>
        <w:t>Norway recommends that Belgium:</w:t>
      </w:r>
    </w:p>
    <w:p w14:paraId="4E9B515B" w14:textId="77777777" w:rsidR="007C3276" w:rsidRPr="0015501B" w:rsidRDefault="007C3276" w:rsidP="0015501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090CE9CB" w14:textId="77777777" w:rsidR="0015501B" w:rsidRPr="0015501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  <w:r w:rsidRPr="0015501B">
        <w:rPr>
          <w:rFonts w:eastAsia="Calibri"/>
          <w:sz w:val="30"/>
          <w:szCs w:val="30"/>
          <w:lang w:val="en-US"/>
        </w:rPr>
        <w:t>1.</w:t>
      </w:r>
      <w:r w:rsidRPr="0015501B">
        <w:rPr>
          <w:rFonts w:eastAsia="Calibri"/>
          <w:sz w:val="30"/>
          <w:szCs w:val="30"/>
          <w:lang w:val="en-US"/>
        </w:rPr>
        <w:tab/>
        <w:t xml:space="preserve">strengthens efforts to combat violence against women and domestic violence, including by ensuring adequate funding and increased coordination between state and federal actors and civil </w:t>
      </w:r>
      <w:proofErr w:type="gramStart"/>
      <w:r w:rsidRPr="0015501B">
        <w:rPr>
          <w:rFonts w:eastAsia="Calibri"/>
          <w:sz w:val="30"/>
          <w:szCs w:val="30"/>
          <w:lang w:val="en-US"/>
        </w:rPr>
        <w:t>society;</w:t>
      </w:r>
      <w:proofErr w:type="gramEnd"/>
    </w:p>
    <w:p w14:paraId="4F71B34A" w14:textId="7A1E8705" w:rsidR="0015501B" w:rsidRPr="0015501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  <w:r w:rsidRPr="0015501B">
        <w:rPr>
          <w:rFonts w:eastAsia="Calibri"/>
          <w:sz w:val="30"/>
          <w:szCs w:val="30"/>
          <w:lang w:val="en-US"/>
        </w:rPr>
        <w:lastRenderedPageBreak/>
        <w:t>2.</w:t>
      </w:r>
      <w:r w:rsidRPr="0015501B">
        <w:rPr>
          <w:rFonts w:eastAsia="Calibri"/>
          <w:sz w:val="30"/>
          <w:szCs w:val="30"/>
          <w:lang w:val="en-US"/>
        </w:rPr>
        <w:tab/>
        <w:t>ratifies the Optional Protocol to the Convention against Torture and establishes a preventive mechanism in accordance with the Optional Protocol;</w:t>
      </w:r>
      <w:r w:rsidR="007C3276">
        <w:rPr>
          <w:rFonts w:eastAsia="Calibri"/>
          <w:sz w:val="30"/>
          <w:szCs w:val="30"/>
          <w:lang w:val="en-US"/>
        </w:rPr>
        <w:br/>
      </w:r>
    </w:p>
    <w:p w14:paraId="57F7ED9B" w14:textId="6193E3C5" w:rsidR="0015501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  <w:r w:rsidRPr="0015501B">
        <w:rPr>
          <w:rFonts w:eastAsia="Calibri"/>
          <w:sz w:val="30"/>
          <w:szCs w:val="30"/>
          <w:lang w:val="en-US"/>
        </w:rPr>
        <w:t>3.</w:t>
      </w:r>
      <w:r w:rsidRPr="0015501B">
        <w:rPr>
          <w:rFonts w:eastAsia="Calibri"/>
          <w:sz w:val="30"/>
          <w:szCs w:val="30"/>
          <w:lang w:val="en-US"/>
        </w:rPr>
        <w:tab/>
        <w:t xml:space="preserve">establishes mechanisms </w:t>
      </w:r>
      <w:proofErr w:type="gramStart"/>
      <w:r w:rsidRPr="0015501B">
        <w:rPr>
          <w:rFonts w:eastAsia="Calibri"/>
          <w:sz w:val="30"/>
          <w:szCs w:val="30"/>
          <w:lang w:val="en-US"/>
        </w:rPr>
        <w:t>guaranteeing the human rights of prisoners and detainees at all times</w:t>
      </w:r>
      <w:proofErr w:type="gramEnd"/>
      <w:r w:rsidRPr="0015501B">
        <w:rPr>
          <w:rFonts w:eastAsia="Calibri"/>
          <w:sz w:val="30"/>
          <w:szCs w:val="30"/>
          <w:lang w:val="en-US"/>
        </w:rPr>
        <w:t>, as highlighted by the Council of Europe’s Committee for the Prevention of Torture and Inhuman or Degrading Treatment or Punishment (CPT).</w:t>
      </w:r>
    </w:p>
    <w:p w14:paraId="0195E89E" w14:textId="77777777" w:rsidR="0015501B" w:rsidRPr="0015501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3E92FB7F" w14:textId="5D633756" w:rsidR="005E28CB" w:rsidRPr="005E28CB" w:rsidRDefault="0015501B" w:rsidP="0015501B">
      <w:pPr>
        <w:spacing w:line="360" w:lineRule="auto"/>
        <w:rPr>
          <w:rFonts w:eastAsia="Calibri"/>
          <w:sz w:val="30"/>
          <w:szCs w:val="30"/>
          <w:lang w:val="en-US"/>
        </w:rPr>
      </w:pPr>
      <w:r w:rsidRPr="0015501B">
        <w:rPr>
          <w:rFonts w:eastAsia="Calibri"/>
          <w:sz w:val="30"/>
          <w:szCs w:val="30"/>
          <w:lang w:val="en-US"/>
        </w:rPr>
        <w:t>Thank you.</w:t>
      </w:r>
    </w:p>
    <w:sectPr w:rsidR="005E28CB" w:rsidRPr="005E28CB" w:rsidSect="007951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8E4F" w14:textId="77777777" w:rsidR="001F1D45" w:rsidRDefault="001F1D45" w:rsidP="00A4264C">
      <w:r>
        <w:separator/>
      </w:r>
    </w:p>
  </w:endnote>
  <w:endnote w:type="continuationSeparator" w:id="0">
    <w:p w14:paraId="15343D96" w14:textId="77777777" w:rsidR="001F1D45" w:rsidRDefault="001F1D45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715A" w14:textId="77777777" w:rsidR="001F1D45" w:rsidRDefault="001F1D45" w:rsidP="00A4264C">
      <w:r>
        <w:separator/>
      </w:r>
    </w:p>
  </w:footnote>
  <w:footnote w:type="continuationSeparator" w:id="0">
    <w:p w14:paraId="290E3DB5" w14:textId="77777777" w:rsidR="001F1D45" w:rsidRDefault="001F1D45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0A26"/>
    <w:multiLevelType w:val="hybridMultilevel"/>
    <w:tmpl w:val="0A4A10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3852"/>
    <w:multiLevelType w:val="hybridMultilevel"/>
    <w:tmpl w:val="BD38A42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5FDE"/>
    <w:multiLevelType w:val="hybridMultilevel"/>
    <w:tmpl w:val="298AE58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41203"/>
    <w:rsid w:val="00055551"/>
    <w:rsid w:val="000A565C"/>
    <w:rsid w:val="000C4CB8"/>
    <w:rsid w:val="000E114D"/>
    <w:rsid w:val="0015501B"/>
    <w:rsid w:val="00156DF8"/>
    <w:rsid w:val="00162426"/>
    <w:rsid w:val="00164164"/>
    <w:rsid w:val="001F1D45"/>
    <w:rsid w:val="001F5C94"/>
    <w:rsid w:val="002553C2"/>
    <w:rsid w:val="00294FCF"/>
    <w:rsid w:val="002C47D0"/>
    <w:rsid w:val="002F6AB0"/>
    <w:rsid w:val="0033357C"/>
    <w:rsid w:val="003636F0"/>
    <w:rsid w:val="003845F2"/>
    <w:rsid w:val="003D4B08"/>
    <w:rsid w:val="003D78D3"/>
    <w:rsid w:val="003F1CDD"/>
    <w:rsid w:val="003F59F9"/>
    <w:rsid w:val="0040580C"/>
    <w:rsid w:val="004166C5"/>
    <w:rsid w:val="00465E41"/>
    <w:rsid w:val="004A617F"/>
    <w:rsid w:val="004F2CCF"/>
    <w:rsid w:val="0051106B"/>
    <w:rsid w:val="005170B7"/>
    <w:rsid w:val="00561856"/>
    <w:rsid w:val="00583F74"/>
    <w:rsid w:val="005B4CD1"/>
    <w:rsid w:val="005D6AD2"/>
    <w:rsid w:val="005E28CB"/>
    <w:rsid w:val="006009DE"/>
    <w:rsid w:val="00646C3F"/>
    <w:rsid w:val="006A3B84"/>
    <w:rsid w:val="006F13EF"/>
    <w:rsid w:val="00784B2A"/>
    <w:rsid w:val="00795155"/>
    <w:rsid w:val="007B092E"/>
    <w:rsid w:val="007B7FFC"/>
    <w:rsid w:val="007C3276"/>
    <w:rsid w:val="007C3A6F"/>
    <w:rsid w:val="007D23CE"/>
    <w:rsid w:val="007E55C0"/>
    <w:rsid w:val="00811572"/>
    <w:rsid w:val="008B57D5"/>
    <w:rsid w:val="008C49C7"/>
    <w:rsid w:val="008C5227"/>
    <w:rsid w:val="008D5581"/>
    <w:rsid w:val="008F105E"/>
    <w:rsid w:val="009311FA"/>
    <w:rsid w:val="009669A7"/>
    <w:rsid w:val="00986A7D"/>
    <w:rsid w:val="009C3354"/>
    <w:rsid w:val="009D03FF"/>
    <w:rsid w:val="009D2BF9"/>
    <w:rsid w:val="009D6DF1"/>
    <w:rsid w:val="009E62D9"/>
    <w:rsid w:val="009F009B"/>
    <w:rsid w:val="009F6F8A"/>
    <w:rsid w:val="00A4264C"/>
    <w:rsid w:val="00A52F88"/>
    <w:rsid w:val="00AB03FD"/>
    <w:rsid w:val="00AB4F92"/>
    <w:rsid w:val="00AC579E"/>
    <w:rsid w:val="00AD0E58"/>
    <w:rsid w:val="00AE3A7D"/>
    <w:rsid w:val="00B72A1A"/>
    <w:rsid w:val="00BB1CFC"/>
    <w:rsid w:val="00BD4C49"/>
    <w:rsid w:val="00C1772D"/>
    <w:rsid w:val="00C37D21"/>
    <w:rsid w:val="00C46787"/>
    <w:rsid w:val="00CB1E86"/>
    <w:rsid w:val="00D1296A"/>
    <w:rsid w:val="00D23125"/>
    <w:rsid w:val="00D85350"/>
    <w:rsid w:val="00D91C39"/>
    <w:rsid w:val="00DC3681"/>
    <w:rsid w:val="00DC5312"/>
    <w:rsid w:val="00DC5E46"/>
    <w:rsid w:val="00DD7721"/>
    <w:rsid w:val="00E41645"/>
    <w:rsid w:val="00E519AF"/>
    <w:rsid w:val="00E810A1"/>
    <w:rsid w:val="00ED78C9"/>
    <w:rsid w:val="00EE3D7F"/>
    <w:rsid w:val="00F4182C"/>
    <w:rsid w:val="00F52780"/>
    <w:rsid w:val="00F555C4"/>
    <w:rsid w:val="00F9461D"/>
    <w:rsid w:val="00F95ED6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B82D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9F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A6E24-6277-47F4-91DD-FFCAF8409C4D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8</cp:revision>
  <cp:lastPrinted>2020-09-23T07:22:00Z</cp:lastPrinted>
  <dcterms:created xsi:type="dcterms:W3CDTF">2021-04-23T11:39:00Z</dcterms:created>
  <dcterms:modified xsi:type="dcterms:W3CDTF">2021-05-03T20:36:00Z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