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068F" w14:textId="55C32F0C" w:rsidR="00A014D4" w:rsidRDefault="00A014D4" w:rsidP="00A014D4">
      <w:pPr>
        <w:pStyle w:val="NoSpacing"/>
        <w:rPr>
          <w:rFonts w:ascii="Times New Roman" w:hAnsi="Times New Roman" w:cs="Times New Roman"/>
          <w:b/>
          <w:bCs/>
          <w:sz w:val="48"/>
          <w:szCs w:val="48"/>
        </w:rPr>
      </w:pPr>
    </w:p>
    <w:p w14:paraId="1B3FCAF1" w14:textId="30660A40" w:rsidR="00A014D4" w:rsidRDefault="00A014D4" w:rsidP="007A35F7">
      <w:pPr>
        <w:pStyle w:val="NoSpacing"/>
        <w:jc w:val="center"/>
        <w:rPr>
          <w:rFonts w:ascii="Times New Roman" w:hAnsi="Times New Roman" w:cs="Times New Roman"/>
          <w:b/>
          <w:bCs/>
          <w:sz w:val="48"/>
          <w:szCs w:val="48"/>
        </w:rPr>
      </w:pPr>
    </w:p>
    <w:p w14:paraId="55A404ED" w14:textId="77777777" w:rsidR="00A014D4" w:rsidRDefault="00A014D4" w:rsidP="007A35F7">
      <w:pPr>
        <w:pStyle w:val="NoSpacing"/>
        <w:jc w:val="center"/>
        <w:rPr>
          <w:rFonts w:ascii="Times New Roman" w:hAnsi="Times New Roman" w:cs="Times New Roman"/>
          <w:b/>
          <w:bCs/>
          <w:sz w:val="48"/>
          <w:szCs w:val="48"/>
        </w:rPr>
      </w:pPr>
    </w:p>
    <w:p w14:paraId="56A408C3" w14:textId="39DC3DC5" w:rsidR="007A35F7" w:rsidRPr="007A35F7" w:rsidRDefault="007A35F7" w:rsidP="007A35F7">
      <w:pPr>
        <w:pStyle w:val="NoSpacing"/>
        <w:jc w:val="center"/>
        <w:rPr>
          <w:rFonts w:ascii="Times New Roman" w:eastAsia="Times New Roman" w:hAnsi="Times New Roman" w:cs="Times New Roman"/>
          <w:b/>
          <w:bCs/>
          <w:sz w:val="48"/>
          <w:szCs w:val="48"/>
        </w:rPr>
      </w:pPr>
      <w:r w:rsidRPr="007A35F7">
        <w:rPr>
          <w:rFonts w:ascii="Times New Roman" w:hAnsi="Times New Roman" w:cs="Times New Roman"/>
          <w:b/>
          <w:bCs/>
          <w:sz w:val="48"/>
          <w:szCs w:val="48"/>
        </w:rPr>
        <w:t>Palau Universal Periodic Review</w:t>
      </w:r>
    </w:p>
    <w:p w14:paraId="6DF0F44F" w14:textId="2E3CC33F" w:rsidR="007A35F7" w:rsidRPr="007A35F7" w:rsidRDefault="007A35F7" w:rsidP="007A35F7">
      <w:pPr>
        <w:pStyle w:val="NoSpacing"/>
        <w:jc w:val="center"/>
        <w:rPr>
          <w:rFonts w:ascii="Times New Roman" w:eastAsia="Times New Roman" w:hAnsi="Times New Roman" w:cs="Times New Roman"/>
          <w:b/>
          <w:bCs/>
          <w:sz w:val="48"/>
          <w:szCs w:val="48"/>
        </w:rPr>
      </w:pPr>
      <w:r w:rsidRPr="007A35F7">
        <w:rPr>
          <w:rFonts w:ascii="Times New Roman" w:hAnsi="Times New Roman" w:cs="Times New Roman"/>
          <w:b/>
          <w:bCs/>
          <w:sz w:val="48"/>
          <w:szCs w:val="48"/>
        </w:rPr>
        <w:t>General Session</w:t>
      </w:r>
    </w:p>
    <w:p w14:paraId="4FD961E0" w14:textId="5A7D2A9B" w:rsidR="007A35F7" w:rsidRPr="007A35F7" w:rsidRDefault="007A35F7" w:rsidP="007A35F7">
      <w:pPr>
        <w:pStyle w:val="NoSpacing"/>
        <w:jc w:val="center"/>
        <w:rPr>
          <w:rFonts w:ascii="Times New Roman" w:eastAsia="Times New Roman" w:hAnsi="Times New Roman" w:cs="Times New Roman"/>
          <w:b/>
          <w:bCs/>
          <w:sz w:val="48"/>
          <w:szCs w:val="48"/>
        </w:rPr>
      </w:pPr>
      <w:r w:rsidRPr="007A35F7">
        <w:rPr>
          <w:rFonts w:ascii="Times New Roman" w:hAnsi="Times New Roman" w:cs="Times New Roman"/>
          <w:b/>
          <w:bCs/>
          <w:sz w:val="48"/>
          <w:szCs w:val="48"/>
        </w:rPr>
        <w:t>UPR Summary Report</w:t>
      </w:r>
    </w:p>
    <w:p w14:paraId="1A8E1FFC" w14:textId="20D04FD8" w:rsidR="00A014D4" w:rsidRDefault="00A014D4" w:rsidP="007A35F7">
      <w:pPr>
        <w:pStyle w:val="NoSpacing"/>
        <w:jc w:val="center"/>
        <w:rPr>
          <w:rFonts w:ascii="Times New Roman" w:hAnsi="Times New Roman" w:cs="Times New Roman"/>
          <w:b/>
          <w:bCs/>
          <w:sz w:val="48"/>
          <w:szCs w:val="48"/>
        </w:rPr>
      </w:pPr>
    </w:p>
    <w:p w14:paraId="7293DB7F" w14:textId="75488121" w:rsidR="00A014D4" w:rsidRDefault="00A014D4" w:rsidP="007A35F7">
      <w:pPr>
        <w:pStyle w:val="NoSpacing"/>
        <w:jc w:val="center"/>
        <w:rPr>
          <w:rFonts w:ascii="Times New Roman" w:hAnsi="Times New Roman" w:cs="Times New Roman"/>
          <w:b/>
          <w:bCs/>
          <w:sz w:val="48"/>
          <w:szCs w:val="48"/>
        </w:rPr>
      </w:pPr>
    </w:p>
    <w:p w14:paraId="448AE8E7" w14:textId="798EB8EF" w:rsidR="007A35F7" w:rsidRDefault="00A014D4" w:rsidP="007A35F7">
      <w:pPr>
        <w:pStyle w:val="NoSpacing"/>
        <w:jc w:val="center"/>
        <w:rPr>
          <w:rFonts w:ascii="Times New Roman" w:hAnsi="Times New Roman" w:cs="Times New Roman"/>
          <w:b/>
          <w:bCs/>
          <w:sz w:val="48"/>
          <w:szCs w:val="48"/>
        </w:rPr>
      </w:pPr>
      <w:r>
        <w:rPr>
          <w:rFonts w:ascii="Times New Roman" w:hAnsi="Times New Roman" w:cs="Times New Roman"/>
          <w:b/>
          <w:bCs/>
          <w:noProof/>
          <w:sz w:val="48"/>
          <w:szCs w:val="48"/>
        </w:rPr>
        <w:drawing>
          <wp:anchor distT="0" distB="0" distL="114300" distR="114300" simplePos="0" relativeHeight="251658240" behindDoc="1" locked="0" layoutInCell="1" allowOverlap="1" wp14:anchorId="31BF6869" wp14:editId="0753AED0">
            <wp:simplePos x="0" y="0"/>
            <wp:positionH relativeFrom="margin">
              <wp:align>center</wp:align>
            </wp:positionH>
            <wp:positionV relativeFrom="paragraph">
              <wp:posOffset>27305</wp:posOffset>
            </wp:positionV>
            <wp:extent cx="3306470" cy="3233567"/>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306470" cy="3233567"/>
                    </a:xfrm>
                    <a:prstGeom prst="rect">
                      <a:avLst/>
                    </a:prstGeom>
                  </pic:spPr>
                </pic:pic>
              </a:graphicData>
            </a:graphic>
            <wp14:sizeRelH relativeFrom="margin">
              <wp14:pctWidth>0</wp14:pctWidth>
            </wp14:sizeRelH>
            <wp14:sizeRelV relativeFrom="margin">
              <wp14:pctHeight>0</wp14:pctHeight>
            </wp14:sizeRelV>
          </wp:anchor>
        </w:drawing>
      </w:r>
    </w:p>
    <w:p w14:paraId="7A9BA77A" w14:textId="77777777" w:rsidR="007A35F7" w:rsidRDefault="007A35F7" w:rsidP="007A35F7">
      <w:pPr>
        <w:pStyle w:val="NoSpacing"/>
        <w:jc w:val="center"/>
        <w:rPr>
          <w:rFonts w:ascii="Times New Roman" w:hAnsi="Times New Roman" w:cs="Times New Roman"/>
          <w:b/>
          <w:bCs/>
          <w:sz w:val="48"/>
          <w:szCs w:val="48"/>
        </w:rPr>
      </w:pPr>
    </w:p>
    <w:p w14:paraId="60C937C5" w14:textId="77777777" w:rsidR="007A35F7" w:rsidRDefault="007A35F7" w:rsidP="007A35F7">
      <w:pPr>
        <w:pStyle w:val="NoSpacing"/>
        <w:jc w:val="center"/>
        <w:rPr>
          <w:rFonts w:ascii="Times New Roman" w:hAnsi="Times New Roman" w:cs="Times New Roman"/>
          <w:b/>
          <w:bCs/>
          <w:sz w:val="48"/>
          <w:szCs w:val="48"/>
        </w:rPr>
      </w:pPr>
    </w:p>
    <w:p w14:paraId="2B30C961" w14:textId="77777777" w:rsidR="007A35F7" w:rsidRDefault="007A35F7" w:rsidP="007A35F7">
      <w:pPr>
        <w:pStyle w:val="NoSpacing"/>
        <w:jc w:val="center"/>
        <w:rPr>
          <w:rFonts w:ascii="Times New Roman" w:hAnsi="Times New Roman" w:cs="Times New Roman"/>
          <w:b/>
          <w:bCs/>
          <w:sz w:val="48"/>
          <w:szCs w:val="48"/>
        </w:rPr>
      </w:pPr>
    </w:p>
    <w:p w14:paraId="69873783" w14:textId="596DC569" w:rsidR="007A35F7" w:rsidRDefault="007A35F7" w:rsidP="007A35F7">
      <w:pPr>
        <w:pStyle w:val="NoSpacing"/>
        <w:jc w:val="center"/>
        <w:rPr>
          <w:rFonts w:ascii="Times New Roman" w:hAnsi="Times New Roman" w:cs="Times New Roman"/>
          <w:b/>
          <w:bCs/>
          <w:sz w:val="48"/>
          <w:szCs w:val="48"/>
        </w:rPr>
      </w:pPr>
    </w:p>
    <w:p w14:paraId="633B3631" w14:textId="719AE8F6" w:rsidR="00A014D4" w:rsidRDefault="00A014D4" w:rsidP="007A35F7">
      <w:pPr>
        <w:pStyle w:val="NoSpacing"/>
        <w:jc w:val="center"/>
        <w:rPr>
          <w:rFonts w:ascii="Times New Roman" w:hAnsi="Times New Roman" w:cs="Times New Roman"/>
          <w:b/>
          <w:bCs/>
          <w:sz w:val="48"/>
          <w:szCs w:val="48"/>
        </w:rPr>
      </w:pPr>
    </w:p>
    <w:p w14:paraId="5EE82C89" w14:textId="0C0177B0" w:rsidR="00A014D4" w:rsidRDefault="00A014D4" w:rsidP="007A35F7">
      <w:pPr>
        <w:pStyle w:val="NoSpacing"/>
        <w:jc w:val="center"/>
        <w:rPr>
          <w:rFonts w:ascii="Times New Roman" w:hAnsi="Times New Roman" w:cs="Times New Roman"/>
          <w:b/>
          <w:bCs/>
          <w:sz w:val="48"/>
          <w:szCs w:val="48"/>
        </w:rPr>
      </w:pPr>
    </w:p>
    <w:p w14:paraId="2F594E57" w14:textId="101F2A50" w:rsidR="00A014D4" w:rsidRDefault="00A014D4" w:rsidP="007A35F7">
      <w:pPr>
        <w:pStyle w:val="NoSpacing"/>
        <w:jc w:val="center"/>
        <w:rPr>
          <w:rFonts w:ascii="Times New Roman" w:hAnsi="Times New Roman" w:cs="Times New Roman"/>
          <w:b/>
          <w:bCs/>
          <w:sz w:val="48"/>
          <w:szCs w:val="48"/>
        </w:rPr>
      </w:pPr>
    </w:p>
    <w:p w14:paraId="0FDB9F4B" w14:textId="777AC1F5" w:rsidR="00A014D4" w:rsidRDefault="00A014D4" w:rsidP="007A35F7">
      <w:pPr>
        <w:pStyle w:val="NoSpacing"/>
        <w:jc w:val="center"/>
        <w:rPr>
          <w:rFonts w:ascii="Times New Roman" w:hAnsi="Times New Roman" w:cs="Times New Roman"/>
          <w:b/>
          <w:bCs/>
          <w:sz w:val="48"/>
          <w:szCs w:val="48"/>
        </w:rPr>
      </w:pPr>
    </w:p>
    <w:p w14:paraId="4819CCBD" w14:textId="77777777" w:rsidR="00A014D4" w:rsidRDefault="00A014D4" w:rsidP="007A35F7">
      <w:pPr>
        <w:pStyle w:val="NoSpacing"/>
        <w:jc w:val="center"/>
        <w:rPr>
          <w:rFonts w:ascii="Times New Roman" w:hAnsi="Times New Roman" w:cs="Times New Roman"/>
          <w:b/>
          <w:bCs/>
          <w:sz w:val="48"/>
          <w:szCs w:val="48"/>
        </w:rPr>
      </w:pPr>
    </w:p>
    <w:p w14:paraId="618CACDC" w14:textId="69757D21" w:rsidR="007A35F7" w:rsidRPr="007B1A2E" w:rsidRDefault="007A35F7" w:rsidP="007A35F7">
      <w:pPr>
        <w:pStyle w:val="NoSpacing"/>
        <w:jc w:val="center"/>
        <w:rPr>
          <w:rFonts w:ascii="Times New Roman" w:eastAsia="Times New Roman" w:hAnsi="Times New Roman" w:cs="Times New Roman"/>
          <w:b/>
          <w:bCs/>
          <w:sz w:val="40"/>
          <w:szCs w:val="40"/>
        </w:rPr>
      </w:pPr>
      <w:r w:rsidRPr="007B1A2E">
        <w:rPr>
          <w:rFonts w:ascii="Times New Roman" w:hAnsi="Times New Roman" w:cs="Times New Roman"/>
          <w:b/>
          <w:bCs/>
          <w:sz w:val="40"/>
          <w:szCs w:val="40"/>
        </w:rPr>
        <w:t>By</w:t>
      </w:r>
      <w:r w:rsidR="00425582">
        <w:rPr>
          <w:rFonts w:ascii="Times New Roman" w:hAnsi="Times New Roman" w:cs="Times New Roman"/>
          <w:b/>
          <w:bCs/>
          <w:sz w:val="40"/>
          <w:szCs w:val="40"/>
        </w:rPr>
        <w:t>:</w:t>
      </w:r>
    </w:p>
    <w:p w14:paraId="6CD04FA2" w14:textId="2C9E83A9" w:rsidR="007A35F7" w:rsidRPr="007B1A2E" w:rsidRDefault="007A35F7" w:rsidP="007A35F7">
      <w:pPr>
        <w:pStyle w:val="NoSpacing"/>
        <w:jc w:val="center"/>
        <w:rPr>
          <w:rFonts w:ascii="Times New Roman" w:hAnsi="Times New Roman" w:cs="Times New Roman"/>
          <w:b/>
          <w:bCs/>
          <w:sz w:val="40"/>
          <w:szCs w:val="40"/>
        </w:rPr>
      </w:pPr>
      <w:r w:rsidRPr="007B1A2E">
        <w:rPr>
          <w:rFonts w:ascii="Times New Roman" w:hAnsi="Times New Roman" w:cs="Times New Roman"/>
          <w:b/>
          <w:bCs/>
          <w:sz w:val="40"/>
          <w:szCs w:val="40"/>
        </w:rPr>
        <w:t xml:space="preserve">Mr. Jeffrey </w:t>
      </w:r>
      <w:proofErr w:type="spellStart"/>
      <w:r w:rsidRPr="007B1A2E">
        <w:rPr>
          <w:rFonts w:ascii="Times New Roman" w:hAnsi="Times New Roman" w:cs="Times New Roman"/>
          <w:b/>
          <w:bCs/>
          <w:sz w:val="40"/>
          <w:szCs w:val="40"/>
        </w:rPr>
        <w:t>Antol</w:t>
      </w:r>
      <w:proofErr w:type="spellEnd"/>
    </w:p>
    <w:p w14:paraId="7810789B" w14:textId="2AEFC626" w:rsidR="007A35F7" w:rsidRPr="007B1A2E" w:rsidRDefault="007A35F7" w:rsidP="007A35F7">
      <w:pPr>
        <w:pStyle w:val="NoSpacing"/>
        <w:jc w:val="center"/>
        <w:rPr>
          <w:rFonts w:ascii="Times New Roman" w:eastAsia="Times New Roman" w:hAnsi="Times New Roman" w:cs="Times New Roman"/>
          <w:b/>
          <w:bCs/>
          <w:sz w:val="40"/>
          <w:szCs w:val="40"/>
        </w:rPr>
      </w:pPr>
      <w:r w:rsidRPr="007B1A2E">
        <w:rPr>
          <w:rFonts w:ascii="Times New Roman" w:hAnsi="Times New Roman" w:cs="Times New Roman"/>
          <w:b/>
          <w:bCs/>
          <w:sz w:val="40"/>
          <w:szCs w:val="40"/>
        </w:rPr>
        <w:t>Director</w:t>
      </w:r>
    </w:p>
    <w:p w14:paraId="26088C0D" w14:textId="77777777" w:rsidR="007A35F7" w:rsidRPr="007B1A2E" w:rsidRDefault="007A35F7" w:rsidP="007A35F7">
      <w:pPr>
        <w:pStyle w:val="NoSpacing"/>
        <w:jc w:val="center"/>
        <w:rPr>
          <w:rFonts w:ascii="Times New Roman" w:hAnsi="Times New Roman" w:cs="Times New Roman"/>
          <w:b/>
          <w:bCs/>
          <w:sz w:val="40"/>
          <w:szCs w:val="40"/>
        </w:rPr>
      </w:pPr>
      <w:r w:rsidRPr="007B1A2E">
        <w:rPr>
          <w:rFonts w:ascii="Times New Roman" w:hAnsi="Times New Roman" w:cs="Times New Roman"/>
          <w:b/>
          <w:bCs/>
          <w:sz w:val="40"/>
          <w:szCs w:val="40"/>
        </w:rPr>
        <w:t>Bureau of Foreign Affairs and Trade</w:t>
      </w:r>
    </w:p>
    <w:p w14:paraId="0E8BE048" w14:textId="582DB027" w:rsidR="007A35F7" w:rsidRPr="007B1A2E" w:rsidRDefault="007A35F7" w:rsidP="007A35F7">
      <w:pPr>
        <w:pStyle w:val="NoSpacing"/>
        <w:jc w:val="center"/>
        <w:rPr>
          <w:rFonts w:ascii="Times New Roman" w:hAnsi="Times New Roman" w:cs="Times New Roman"/>
          <w:b/>
          <w:bCs/>
          <w:sz w:val="40"/>
          <w:szCs w:val="40"/>
        </w:rPr>
      </w:pPr>
      <w:r w:rsidRPr="007B1A2E">
        <w:rPr>
          <w:rFonts w:ascii="Times New Roman" w:hAnsi="Times New Roman" w:cs="Times New Roman"/>
          <w:b/>
          <w:bCs/>
          <w:sz w:val="40"/>
          <w:szCs w:val="40"/>
        </w:rPr>
        <w:t>Ministry of State</w:t>
      </w:r>
    </w:p>
    <w:p w14:paraId="6BCBA620" w14:textId="2B390C25" w:rsidR="007A35F7" w:rsidRPr="007B1A2E" w:rsidRDefault="007A35F7" w:rsidP="007A35F7">
      <w:pPr>
        <w:pStyle w:val="NoSpacing"/>
        <w:jc w:val="center"/>
        <w:rPr>
          <w:rFonts w:ascii="Times New Roman" w:eastAsia="Times New Roman" w:hAnsi="Times New Roman" w:cs="Times New Roman"/>
          <w:b/>
          <w:bCs/>
          <w:sz w:val="40"/>
          <w:szCs w:val="40"/>
        </w:rPr>
      </w:pPr>
      <w:r w:rsidRPr="007B1A2E">
        <w:rPr>
          <w:rFonts w:ascii="Times New Roman" w:hAnsi="Times New Roman" w:cs="Times New Roman" w:hint="eastAsia"/>
          <w:b/>
          <w:bCs/>
          <w:sz w:val="40"/>
          <w:szCs w:val="40"/>
        </w:rPr>
        <w:t>R</w:t>
      </w:r>
      <w:r w:rsidRPr="007B1A2E">
        <w:rPr>
          <w:rFonts w:ascii="Times New Roman" w:hAnsi="Times New Roman" w:cs="Times New Roman"/>
          <w:b/>
          <w:bCs/>
          <w:sz w:val="40"/>
          <w:szCs w:val="40"/>
        </w:rPr>
        <w:t xml:space="preserve">epublic of Palau </w:t>
      </w:r>
    </w:p>
    <w:p w14:paraId="65318133" w14:textId="0A14F223" w:rsidR="00E303A8" w:rsidRDefault="00E303A8" w:rsidP="00D640DD">
      <w:pPr>
        <w:pStyle w:val="Default"/>
        <w:ind w:left="1440" w:hanging="720"/>
        <w:jc w:val="both"/>
      </w:pPr>
    </w:p>
    <w:p w14:paraId="6099E8DA" w14:textId="0B86DF9F" w:rsidR="007B1A2E" w:rsidRDefault="007B1A2E" w:rsidP="00D640DD">
      <w:pPr>
        <w:pStyle w:val="Default"/>
        <w:ind w:left="1440" w:hanging="720"/>
        <w:jc w:val="both"/>
      </w:pPr>
    </w:p>
    <w:p w14:paraId="503D83DE" w14:textId="62F8C2D3" w:rsidR="007B1A2E" w:rsidRDefault="007B1A2E" w:rsidP="00D640DD">
      <w:pPr>
        <w:pStyle w:val="Default"/>
        <w:ind w:left="1440" w:hanging="720"/>
        <w:jc w:val="both"/>
      </w:pPr>
    </w:p>
    <w:p w14:paraId="6B6E49E8" w14:textId="77777777" w:rsidR="007A35F7" w:rsidRDefault="007A35F7" w:rsidP="00D640DD">
      <w:pPr>
        <w:pStyle w:val="Default"/>
        <w:ind w:left="1440" w:hanging="720"/>
        <w:jc w:val="both"/>
      </w:pPr>
    </w:p>
    <w:p w14:paraId="37366A0E" w14:textId="5C7B0983" w:rsidR="00E303A8" w:rsidRPr="007D687C" w:rsidRDefault="00E303A8" w:rsidP="007D687C">
      <w:pPr>
        <w:pStyle w:val="Default"/>
        <w:jc w:val="both"/>
      </w:pPr>
      <w:r w:rsidRPr="007D687C">
        <w:lastRenderedPageBreak/>
        <w:t>Madame President</w:t>
      </w:r>
      <w:r w:rsidR="00FC7B51">
        <w:t>,</w:t>
      </w:r>
    </w:p>
    <w:p w14:paraId="3D8F5D79" w14:textId="7EB3158C" w:rsidR="00D640DD" w:rsidRPr="007D687C" w:rsidRDefault="00E303A8" w:rsidP="007D687C">
      <w:pPr>
        <w:pStyle w:val="Default"/>
        <w:jc w:val="both"/>
      </w:pPr>
      <w:r w:rsidRPr="007D687C">
        <w:t>Excellen</w:t>
      </w:r>
      <w:r w:rsidR="00FC7B51">
        <w:t>cies</w:t>
      </w:r>
      <w:r w:rsidR="00D640DD" w:rsidRPr="007D687C">
        <w:t xml:space="preserve">, </w:t>
      </w:r>
    </w:p>
    <w:p w14:paraId="4001C240" w14:textId="6EDB5BA9" w:rsidR="00E303A8" w:rsidRDefault="00D640DD" w:rsidP="007D687C">
      <w:pPr>
        <w:pStyle w:val="Default"/>
        <w:jc w:val="both"/>
      </w:pPr>
      <w:r w:rsidRPr="007D687C">
        <w:t>Mem</w:t>
      </w:r>
      <w:r w:rsidR="00E303A8" w:rsidRPr="007D687C">
        <w:t>ber Countries and observer states</w:t>
      </w:r>
      <w:r w:rsidR="00FC7B51">
        <w:t>,</w:t>
      </w:r>
    </w:p>
    <w:p w14:paraId="745C2BBF" w14:textId="59A37564" w:rsidR="00FC7B51" w:rsidRPr="007D687C" w:rsidRDefault="00FC7B51" w:rsidP="007D687C">
      <w:pPr>
        <w:pStyle w:val="Default"/>
        <w:jc w:val="both"/>
      </w:pPr>
      <w:r>
        <w:t>The Troika Members,</w:t>
      </w:r>
    </w:p>
    <w:p w14:paraId="1E85DC2E" w14:textId="07FC8E3B" w:rsidR="00E303A8" w:rsidRPr="007D687C" w:rsidRDefault="00E303A8" w:rsidP="007D687C">
      <w:pPr>
        <w:pStyle w:val="Default"/>
        <w:jc w:val="both"/>
      </w:pPr>
      <w:r w:rsidRPr="007D687C">
        <w:t>Ladies and Gentlemen</w:t>
      </w:r>
      <w:r w:rsidR="00FC7B51">
        <w:t xml:space="preserve">, </w:t>
      </w:r>
    </w:p>
    <w:p w14:paraId="105C9CC4" w14:textId="77777777" w:rsidR="00E303A8" w:rsidRPr="007D687C" w:rsidRDefault="00E303A8" w:rsidP="007D687C">
      <w:pPr>
        <w:pStyle w:val="Default"/>
        <w:ind w:left="1440" w:hanging="720"/>
        <w:jc w:val="both"/>
      </w:pPr>
    </w:p>
    <w:p w14:paraId="4BF6CCB1" w14:textId="47473CFB" w:rsidR="00E303A8" w:rsidRPr="007D687C" w:rsidRDefault="00E303A8" w:rsidP="007D687C">
      <w:pPr>
        <w:pStyle w:val="Default"/>
        <w:jc w:val="both"/>
      </w:pPr>
      <w:r w:rsidRPr="007D687C">
        <w:t>Alii</w:t>
      </w:r>
      <w:r w:rsidR="00FC7B51">
        <w:t xml:space="preserve"> and Bonjour!</w:t>
      </w:r>
    </w:p>
    <w:p w14:paraId="561772B3" w14:textId="77777777" w:rsidR="00585E2D" w:rsidRPr="007D687C" w:rsidRDefault="00585E2D" w:rsidP="007D687C">
      <w:pPr>
        <w:pStyle w:val="Default"/>
        <w:jc w:val="both"/>
      </w:pPr>
    </w:p>
    <w:p w14:paraId="5C98130B" w14:textId="77777777" w:rsidR="00585E2D" w:rsidRPr="007D687C" w:rsidRDefault="00585E2D" w:rsidP="007D687C">
      <w:pPr>
        <w:pStyle w:val="Default"/>
        <w:jc w:val="both"/>
        <w:rPr>
          <w:b/>
        </w:rPr>
      </w:pPr>
      <w:r w:rsidRPr="007D687C">
        <w:rPr>
          <w:b/>
        </w:rPr>
        <w:t>Introduction</w:t>
      </w:r>
    </w:p>
    <w:p w14:paraId="511F7AEA" w14:textId="77777777" w:rsidR="00585E2D" w:rsidRPr="007D687C" w:rsidRDefault="00585E2D" w:rsidP="007D687C">
      <w:pPr>
        <w:pStyle w:val="Default"/>
        <w:jc w:val="both"/>
      </w:pPr>
    </w:p>
    <w:p w14:paraId="3FBB4EC1" w14:textId="2CE16F2E" w:rsidR="00130E5E" w:rsidRPr="007D687C" w:rsidRDefault="00585E2D" w:rsidP="007D687C">
      <w:pPr>
        <w:pStyle w:val="Default"/>
        <w:ind w:firstLine="720"/>
        <w:jc w:val="both"/>
      </w:pPr>
      <w:r w:rsidRPr="007D687C">
        <w:t xml:space="preserve">Madame President, </w:t>
      </w:r>
      <w:r w:rsidR="00E303A8" w:rsidRPr="007D687C">
        <w:t xml:space="preserve">I </w:t>
      </w:r>
      <w:r w:rsidR="00D02984" w:rsidRPr="007D687C">
        <w:t>extend</w:t>
      </w:r>
      <w:r w:rsidR="00E303A8" w:rsidRPr="007D687C">
        <w:t xml:space="preserve"> </w:t>
      </w:r>
      <w:r w:rsidR="00FC7B51">
        <w:t>my warmest</w:t>
      </w:r>
      <w:r w:rsidR="00E303A8" w:rsidRPr="007D687C">
        <w:t xml:space="preserve"> greetings and that of </w:t>
      </w:r>
      <w:r w:rsidR="00D02984" w:rsidRPr="007D687C">
        <w:t>the</w:t>
      </w:r>
      <w:r w:rsidR="00E303A8" w:rsidRPr="007D687C">
        <w:t xml:space="preserve"> R</w:t>
      </w:r>
      <w:r w:rsidR="00D02984" w:rsidRPr="007D687C">
        <w:t>epublic of Palau and her people to the members of the H</w:t>
      </w:r>
      <w:r w:rsidR="00130E5E" w:rsidRPr="007D687C">
        <w:t xml:space="preserve">uman Rights Council. </w:t>
      </w:r>
      <w:r w:rsidR="00D02984" w:rsidRPr="007D687C">
        <w:t xml:space="preserve">I would also like to thank the Office of the High Commissioner for Human Rights and other regional and international organisations for their support towards this report and accompanying presentation. </w:t>
      </w:r>
      <w:r w:rsidRPr="007D687C">
        <w:rPr>
          <w:color w:val="auto"/>
        </w:rPr>
        <w:t>T</w:t>
      </w:r>
      <w:r w:rsidR="00130E5E" w:rsidRPr="007D687C">
        <w:rPr>
          <w:color w:val="auto"/>
        </w:rPr>
        <w:t xml:space="preserve">he Republic of Palau is grateful for this opportunity </w:t>
      </w:r>
      <w:r w:rsidR="00D640DD" w:rsidRPr="007D687C">
        <w:rPr>
          <w:color w:val="auto"/>
        </w:rPr>
        <w:t xml:space="preserve">to respond to </w:t>
      </w:r>
      <w:r w:rsidR="00130E5E" w:rsidRPr="007D687C">
        <w:rPr>
          <w:color w:val="auto"/>
        </w:rPr>
        <w:t xml:space="preserve">share and report on achievements, success and more importantly of the challenges to the recommendations received </w:t>
      </w:r>
      <w:r w:rsidR="00D640DD" w:rsidRPr="007D687C">
        <w:rPr>
          <w:color w:val="auto"/>
        </w:rPr>
        <w:t>at the second reporting cycle of the Universal Periodic Review</w:t>
      </w:r>
      <w:r w:rsidR="00130E5E" w:rsidRPr="007D687C">
        <w:rPr>
          <w:color w:val="auto"/>
        </w:rPr>
        <w:t xml:space="preserve">. </w:t>
      </w:r>
    </w:p>
    <w:p w14:paraId="0FC92399" w14:textId="77777777" w:rsidR="00130E5E" w:rsidRPr="007D687C" w:rsidRDefault="00130E5E" w:rsidP="007D687C">
      <w:pPr>
        <w:pStyle w:val="Default"/>
        <w:ind w:left="720"/>
        <w:jc w:val="both"/>
        <w:rPr>
          <w:color w:val="auto"/>
        </w:rPr>
      </w:pPr>
    </w:p>
    <w:p w14:paraId="3267641F" w14:textId="26974450" w:rsidR="00D640DD" w:rsidRPr="007D687C" w:rsidRDefault="00585E2D" w:rsidP="007D687C">
      <w:pPr>
        <w:pStyle w:val="Default"/>
        <w:jc w:val="both"/>
        <w:rPr>
          <w:color w:val="auto"/>
        </w:rPr>
      </w:pPr>
      <w:r w:rsidRPr="007D687C">
        <w:rPr>
          <w:color w:val="auto"/>
        </w:rPr>
        <w:t>2.</w:t>
      </w:r>
      <w:r w:rsidRPr="007D687C">
        <w:rPr>
          <w:color w:val="auto"/>
        </w:rPr>
        <w:tab/>
      </w:r>
      <w:r w:rsidR="00130E5E" w:rsidRPr="007D687C">
        <w:rPr>
          <w:color w:val="auto"/>
        </w:rPr>
        <w:t xml:space="preserve">Madame President, the Republic of Palau </w:t>
      </w:r>
      <w:r w:rsidR="00D640DD" w:rsidRPr="007D687C">
        <w:rPr>
          <w:color w:val="auto"/>
        </w:rPr>
        <w:t xml:space="preserve">affirms its commitment towards the advancement and protection of fundamental principles and values of universal human rights enshrined in the </w:t>
      </w:r>
      <w:r w:rsidR="00D640DD" w:rsidRPr="007D687C">
        <w:rPr>
          <w:i/>
          <w:iCs/>
          <w:color w:val="auto"/>
        </w:rPr>
        <w:t>Universal Declaration of Human Rights</w:t>
      </w:r>
      <w:r w:rsidR="00D640DD" w:rsidRPr="007D687C">
        <w:rPr>
          <w:iCs/>
          <w:color w:val="auto"/>
        </w:rPr>
        <w:t xml:space="preserve"> and core human rights treaties. The Government reiterates that the cornerstone of Palau’s democratic society is underpinned by the promotion, protection</w:t>
      </w:r>
      <w:r w:rsidR="00130E5E" w:rsidRPr="007D687C">
        <w:rPr>
          <w:iCs/>
          <w:color w:val="auto"/>
        </w:rPr>
        <w:t>, implementation</w:t>
      </w:r>
      <w:r w:rsidR="00D640DD" w:rsidRPr="007D687C">
        <w:rPr>
          <w:iCs/>
          <w:color w:val="auto"/>
        </w:rPr>
        <w:t xml:space="preserve"> of human rights. </w:t>
      </w:r>
      <w:r w:rsidRPr="007D687C">
        <w:t>T</w:t>
      </w:r>
      <w:r w:rsidR="00130E5E" w:rsidRPr="007D687C">
        <w:t xml:space="preserve">he national report is a product of national government collaboration including </w:t>
      </w:r>
      <w:r w:rsidR="00BC5EA7" w:rsidRPr="007D687C">
        <w:t>consultation, review by all government stakeholders in Palau. It is</w:t>
      </w:r>
      <w:r w:rsidR="00CD376E">
        <w:t xml:space="preserve"> in</w:t>
      </w:r>
      <w:r w:rsidR="00BC5EA7" w:rsidRPr="007D687C">
        <w:t xml:space="preserve"> line </w:t>
      </w:r>
      <w:r w:rsidR="00D640DD" w:rsidRPr="007D687C">
        <w:t xml:space="preserve">with Executive Order </w:t>
      </w:r>
      <w:r w:rsidR="00D640DD" w:rsidRPr="007D687C">
        <w:rPr>
          <w:i/>
          <w:iCs/>
        </w:rPr>
        <w:t>(“EO”)</w:t>
      </w:r>
      <w:r w:rsidR="00D640DD" w:rsidRPr="007D687C">
        <w:t xml:space="preserve"> No. 368, </w:t>
      </w:r>
      <w:r w:rsidR="00BC5EA7" w:rsidRPr="007D687C">
        <w:t xml:space="preserve">which establishes the Human Rights Committee and specifically address the call to support human rights initiatives and reports </w:t>
      </w:r>
      <w:r w:rsidR="00CD376E">
        <w:t>b</w:t>
      </w:r>
      <w:r w:rsidR="00BC5EA7" w:rsidRPr="007D687C">
        <w:t xml:space="preserve">y all government ministries and or departments. </w:t>
      </w:r>
    </w:p>
    <w:p w14:paraId="4378D44D" w14:textId="77777777" w:rsidR="00BC5EA7" w:rsidRPr="007D687C" w:rsidRDefault="00BC5EA7" w:rsidP="007D687C">
      <w:pPr>
        <w:spacing w:before="0" w:after="0" w:line="240" w:lineRule="auto"/>
        <w:ind w:left="720"/>
        <w:jc w:val="both"/>
        <w:rPr>
          <w:rFonts w:ascii="Times New Roman" w:hAnsi="Times New Roman" w:cs="Times New Roman"/>
          <w:sz w:val="24"/>
          <w:szCs w:val="24"/>
        </w:rPr>
      </w:pPr>
    </w:p>
    <w:p w14:paraId="0D755C0D" w14:textId="27A2E3AF" w:rsidR="003460AE" w:rsidRDefault="00585E2D"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3.</w:t>
      </w:r>
      <w:r w:rsidRPr="007D687C">
        <w:rPr>
          <w:rFonts w:ascii="Times New Roman" w:hAnsi="Times New Roman" w:cs="Times New Roman"/>
          <w:sz w:val="24"/>
          <w:szCs w:val="24"/>
        </w:rPr>
        <w:tab/>
      </w:r>
      <w:r w:rsidR="00BC5EA7" w:rsidRPr="007D687C">
        <w:rPr>
          <w:rFonts w:ascii="Times New Roman" w:hAnsi="Times New Roman" w:cs="Times New Roman"/>
          <w:sz w:val="24"/>
          <w:szCs w:val="24"/>
        </w:rPr>
        <w:t>Madame President, th</w:t>
      </w:r>
      <w:r w:rsidR="00CD376E">
        <w:rPr>
          <w:rFonts w:ascii="Times New Roman" w:hAnsi="Times New Roman" w:cs="Times New Roman"/>
          <w:sz w:val="24"/>
          <w:szCs w:val="24"/>
        </w:rPr>
        <w:t>is 3</w:t>
      </w:r>
      <w:r w:rsidR="00CD376E" w:rsidRPr="00CD376E">
        <w:rPr>
          <w:rFonts w:ascii="Times New Roman" w:hAnsi="Times New Roman" w:cs="Times New Roman"/>
          <w:sz w:val="24"/>
          <w:szCs w:val="24"/>
          <w:vertAlign w:val="superscript"/>
        </w:rPr>
        <w:t>rd</w:t>
      </w:r>
      <w:r w:rsidR="00CD376E">
        <w:rPr>
          <w:rFonts w:ascii="Times New Roman" w:hAnsi="Times New Roman" w:cs="Times New Roman"/>
          <w:sz w:val="24"/>
          <w:szCs w:val="24"/>
        </w:rPr>
        <w:t xml:space="preserve"> </w:t>
      </w:r>
      <w:r w:rsidR="00BC5EA7" w:rsidRPr="007D687C">
        <w:rPr>
          <w:rFonts w:ascii="Times New Roman" w:hAnsi="Times New Roman" w:cs="Times New Roman"/>
          <w:sz w:val="24"/>
          <w:szCs w:val="24"/>
        </w:rPr>
        <w:t xml:space="preserve">national report responds to </w:t>
      </w:r>
      <w:r w:rsidR="00CD376E">
        <w:rPr>
          <w:rFonts w:ascii="Times New Roman" w:hAnsi="Times New Roman" w:cs="Times New Roman"/>
          <w:sz w:val="24"/>
          <w:szCs w:val="24"/>
        </w:rPr>
        <w:t>and addresses</w:t>
      </w:r>
      <w:r w:rsidR="00D640DD" w:rsidRPr="007D687C">
        <w:rPr>
          <w:rFonts w:ascii="Times New Roman" w:hAnsi="Times New Roman" w:cs="Times New Roman"/>
          <w:sz w:val="24"/>
          <w:szCs w:val="24"/>
        </w:rPr>
        <w:t xml:space="preserve"> the recommendations received from the 2</w:t>
      </w:r>
      <w:r w:rsidR="00D640DD" w:rsidRPr="007D687C">
        <w:rPr>
          <w:rFonts w:ascii="Times New Roman" w:hAnsi="Times New Roman" w:cs="Times New Roman"/>
          <w:sz w:val="24"/>
          <w:szCs w:val="24"/>
          <w:vertAlign w:val="superscript"/>
        </w:rPr>
        <w:t>nd</w:t>
      </w:r>
      <w:r w:rsidR="00D640DD" w:rsidRPr="007D687C">
        <w:rPr>
          <w:rFonts w:ascii="Times New Roman" w:hAnsi="Times New Roman" w:cs="Times New Roman"/>
          <w:sz w:val="24"/>
          <w:szCs w:val="24"/>
        </w:rPr>
        <w:t xml:space="preserve"> round of the UPR cycle. A total of 125 recommendations were made and 82 of which were accepted and 24 were noted. </w:t>
      </w:r>
      <w:r w:rsidRPr="007D687C">
        <w:rPr>
          <w:rFonts w:ascii="Times New Roman" w:hAnsi="Times New Roman" w:cs="Times New Roman"/>
          <w:sz w:val="24"/>
          <w:szCs w:val="24"/>
        </w:rPr>
        <w:t xml:space="preserve">In addition, </w:t>
      </w:r>
      <w:r w:rsidR="00BC5EA7" w:rsidRPr="007D687C">
        <w:rPr>
          <w:rFonts w:ascii="Times New Roman" w:hAnsi="Times New Roman" w:cs="Times New Roman"/>
          <w:sz w:val="24"/>
          <w:szCs w:val="24"/>
        </w:rPr>
        <w:t>a</w:t>
      </w:r>
      <w:r w:rsidR="00D640DD" w:rsidRPr="007D687C">
        <w:rPr>
          <w:rFonts w:ascii="Times New Roman" w:hAnsi="Times New Roman" w:cs="Times New Roman"/>
          <w:sz w:val="24"/>
          <w:szCs w:val="24"/>
        </w:rPr>
        <w:t xml:space="preserve"> consultation was held with all members of the Palau National Congress (Senate and House of Delegates) on the overview of the draft report. Comments and recommendations to the draft report were accepted and later incorporated into the draft. The report was then finalized and approved by the Cabinet with the endorsement of the President before submission to the UN. </w:t>
      </w:r>
    </w:p>
    <w:p w14:paraId="6A591C89" w14:textId="77777777" w:rsidR="007D687C" w:rsidRDefault="007D687C" w:rsidP="007D687C">
      <w:pPr>
        <w:spacing w:before="0" w:after="0" w:line="240" w:lineRule="auto"/>
        <w:jc w:val="both"/>
        <w:rPr>
          <w:rFonts w:ascii="Times New Roman" w:hAnsi="Times New Roman" w:cs="Times New Roman"/>
          <w:sz w:val="24"/>
          <w:szCs w:val="24"/>
        </w:rPr>
      </w:pPr>
    </w:p>
    <w:p w14:paraId="77A8AE59" w14:textId="77777777" w:rsidR="007D687C" w:rsidRPr="007D687C" w:rsidRDefault="007D687C" w:rsidP="007D687C">
      <w:pPr>
        <w:spacing w:before="0" w:after="0" w:line="240" w:lineRule="auto"/>
        <w:jc w:val="both"/>
        <w:rPr>
          <w:rFonts w:ascii="Times New Roman" w:hAnsi="Times New Roman" w:cs="Times New Roman"/>
          <w:sz w:val="24"/>
          <w:szCs w:val="24"/>
        </w:rPr>
      </w:pPr>
    </w:p>
    <w:p w14:paraId="1D3592D5" w14:textId="77777777" w:rsidR="003460AE" w:rsidRPr="007D687C" w:rsidRDefault="003460AE" w:rsidP="007D687C">
      <w:pPr>
        <w:pStyle w:val="ListParagraph"/>
        <w:numPr>
          <w:ilvl w:val="0"/>
          <w:numId w:val="35"/>
        </w:numPr>
        <w:tabs>
          <w:tab w:val="left" w:pos="2136"/>
        </w:tabs>
        <w:spacing w:before="0" w:after="0" w:line="240" w:lineRule="auto"/>
        <w:jc w:val="both"/>
        <w:rPr>
          <w:rFonts w:ascii="Times New Roman" w:hAnsi="Times New Roman" w:cs="Times New Roman"/>
          <w:b/>
          <w:sz w:val="24"/>
          <w:szCs w:val="24"/>
        </w:rPr>
      </w:pPr>
      <w:r w:rsidRPr="007D687C">
        <w:rPr>
          <w:rFonts w:ascii="Times New Roman" w:hAnsi="Times New Roman" w:cs="Times New Roman"/>
          <w:b/>
          <w:sz w:val="24"/>
          <w:szCs w:val="24"/>
        </w:rPr>
        <w:t>Laws and Policies</w:t>
      </w:r>
      <w:r w:rsidRPr="007D687C">
        <w:rPr>
          <w:rFonts w:ascii="Times New Roman" w:hAnsi="Times New Roman" w:cs="Times New Roman"/>
          <w:b/>
          <w:sz w:val="24"/>
          <w:szCs w:val="24"/>
        </w:rPr>
        <w:tab/>
      </w:r>
    </w:p>
    <w:p w14:paraId="2B4EAAA8" w14:textId="77777777" w:rsidR="003460AE" w:rsidRPr="007D687C" w:rsidRDefault="003460AE" w:rsidP="007D687C">
      <w:pPr>
        <w:spacing w:before="0" w:after="0" w:line="240" w:lineRule="auto"/>
        <w:jc w:val="both"/>
        <w:rPr>
          <w:rFonts w:ascii="Times New Roman" w:hAnsi="Times New Roman" w:cs="Times New Roman"/>
          <w:sz w:val="24"/>
          <w:szCs w:val="24"/>
        </w:rPr>
      </w:pPr>
    </w:p>
    <w:p w14:paraId="03F5A821" w14:textId="77777777" w:rsidR="00D640DD" w:rsidRPr="007D687C" w:rsidRDefault="00585E2D"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4.</w:t>
      </w:r>
      <w:r w:rsidRPr="007D687C">
        <w:rPr>
          <w:rFonts w:ascii="Times New Roman" w:hAnsi="Times New Roman" w:cs="Times New Roman"/>
          <w:sz w:val="24"/>
          <w:szCs w:val="24"/>
        </w:rPr>
        <w:tab/>
      </w:r>
      <w:r w:rsidR="003049E5" w:rsidRPr="007D687C">
        <w:rPr>
          <w:rFonts w:ascii="Times New Roman" w:hAnsi="Times New Roman" w:cs="Times New Roman"/>
          <w:sz w:val="24"/>
          <w:szCs w:val="24"/>
        </w:rPr>
        <w:t xml:space="preserve">Madame President, </w:t>
      </w:r>
      <w:r w:rsidRPr="007D687C">
        <w:rPr>
          <w:rFonts w:ascii="Times New Roman" w:hAnsi="Times New Roman" w:cs="Times New Roman"/>
          <w:sz w:val="24"/>
          <w:szCs w:val="24"/>
        </w:rPr>
        <w:t xml:space="preserve">since its last report and </w:t>
      </w:r>
      <w:r w:rsidR="003049E5" w:rsidRPr="007D687C">
        <w:rPr>
          <w:rFonts w:ascii="Times New Roman" w:hAnsi="Times New Roman" w:cs="Times New Roman"/>
          <w:sz w:val="24"/>
          <w:szCs w:val="24"/>
        </w:rPr>
        <w:t xml:space="preserve">in reference to national laws, the Government of Palau has in place </w:t>
      </w:r>
      <w:bookmarkStart w:id="0" w:name="hit0"/>
      <w:r w:rsidR="003049E5" w:rsidRPr="007D687C">
        <w:rPr>
          <w:rFonts w:ascii="Times New Roman" w:hAnsi="Times New Roman" w:cs="Times New Roman"/>
          <w:sz w:val="24"/>
          <w:szCs w:val="24"/>
        </w:rPr>
        <w:t>the</w:t>
      </w:r>
      <w:r w:rsidRPr="007D687C">
        <w:rPr>
          <w:rFonts w:ascii="Times New Roman" w:hAnsi="Times New Roman" w:cs="Times New Roman"/>
          <w:sz w:val="24"/>
          <w:szCs w:val="24"/>
        </w:rPr>
        <w:t xml:space="preserve"> following laws and polices namely</w:t>
      </w:r>
      <w:r w:rsidR="003049E5" w:rsidRPr="007D687C">
        <w:rPr>
          <w:rFonts w:ascii="Times New Roman" w:hAnsi="Times New Roman" w:cs="Times New Roman"/>
          <w:sz w:val="24"/>
          <w:szCs w:val="24"/>
        </w:rPr>
        <w:t>:</w:t>
      </w:r>
      <w:r w:rsidRPr="007D687C">
        <w:rPr>
          <w:rFonts w:ascii="Times New Roman" w:hAnsi="Times New Roman" w:cs="Times New Roman"/>
          <w:sz w:val="24"/>
          <w:szCs w:val="24"/>
        </w:rPr>
        <w:t xml:space="preserve"> (a) </w:t>
      </w:r>
      <w:r w:rsidR="00D640DD" w:rsidRPr="007D687C">
        <w:rPr>
          <w:rFonts w:ascii="Times New Roman" w:hAnsi="Times New Roman" w:cs="Times New Roman"/>
          <w:bCs/>
          <w:iCs/>
          <w:sz w:val="24"/>
          <w:szCs w:val="24"/>
        </w:rPr>
        <w:t xml:space="preserve">RPPL 10-9 “To Establish Minimum Equipment and Staffing Standards for Ambulances in the ROP” </w:t>
      </w:r>
      <w:r w:rsidRPr="007D687C">
        <w:rPr>
          <w:rFonts w:ascii="Times New Roman" w:hAnsi="Times New Roman" w:cs="Times New Roman"/>
          <w:bCs/>
          <w:iCs/>
          <w:sz w:val="24"/>
          <w:szCs w:val="24"/>
        </w:rPr>
        <w:t xml:space="preserve">; (b) </w:t>
      </w:r>
      <w:r w:rsidR="00D640DD" w:rsidRPr="007D687C">
        <w:rPr>
          <w:rFonts w:ascii="Times New Roman" w:hAnsi="Times New Roman" w:cs="Times New Roman"/>
          <w:bCs/>
          <w:iCs/>
          <w:sz w:val="24"/>
          <w:szCs w:val="24"/>
        </w:rPr>
        <w:t xml:space="preserve">RPPL 10-13 “School Wellness and Nutrition Standards for all Schools” </w:t>
      </w:r>
      <w:r w:rsidRPr="007D687C">
        <w:rPr>
          <w:rFonts w:ascii="Times New Roman" w:hAnsi="Times New Roman" w:cs="Times New Roman"/>
          <w:bCs/>
          <w:iCs/>
          <w:sz w:val="24"/>
          <w:szCs w:val="24"/>
        </w:rPr>
        <w:t xml:space="preserve">; (c) </w:t>
      </w:r>
      <w:r w:rsidR="00D640DD" w:rsidRPr="007D687C">
        <w:rPr>
          <w:rFonts w:ascii="Times New Roman" w:hAnsi="Times New Roman" w:cs="Times New Roman"/>
          <w:bCs/>
          <w:iCs/>
          <w:sz w:val="24"/>
          <w:szCs w:val="24"/>
        </w:rPr>
        <w:t>RPPL 10-35 “Palau National Marine Sanctuary Act”</w:t>
      </w:r>
      <w:r w:rsidRPr="007D687C">
        <w:rPr>
          <w:rFonts w:ascii="Times New Roman" w:hAnsi="Times New Roman" w:cs="Times New Roman"/>
          <w:bCs/>
          <w:iCs/>
          <w:sz w:val="24"/>
          <w:szCs w:val="24"/>
        </w:rPr>
        <w:t xml:space="preserve">; (d) </w:t>
      </w:r>
      <w:r w:rsidR="00D640DD" w:rsidRPr="007D687C">
        <w:rPr>
          <w:rFonts w:ascii="Times New Roman" w:hAnsi="Times New Roman" w:cs="Times New Roman"/>
          <w:bCs/>
          <w:iCs/>
          <w:sz w:val="24"/>
          <w:szCs w:val="24"/>
        </w:rPr>
        <w:t>RPPL 10-50 “National Street and Home Address System”</w:t>
      </w:r>
      <w:r w:rsidRPr="007D687C">
        <w:rPr>
          <w:rFonts w:ascii="Times New Roman" w:hAnsi="Times New Roman" w:cs="Times New Roman"/>
          <w:bCs/>
          <w:iCs/>
          <w:sz w:val="24"/>
          <w:szCs w:val="24"/>
        </w:rPr>
        <w:t xml:space="preserve">; (e) </w:t>
      </w:r>
      <w:r w:rsidR="00D640DD" w:rsidRPr="007D687C">
        <w:rPr>
          <w:rFonts w:ascii="Times New Roman" w:hAnsi="Times New Roman" w:cs="Times New Roman"/>
          <w:bCs/>
          <w:iCs/>
          <w:sz w:val="24"/>
          <w:szCs w:val="24"/>
        </w:rPr>
        <w:t>RPPL 10-56 /11-3 (extension) Coronavirus Relief One Stop Shop (“CROSS”) Act</w:t>
      </w:r>
      <w:r w:rsidRPr="007D687C">
        <w:rPr>
          <w:rFonts w:ascii="Times New Roman" w:hAnsi="Times New Roman" w:cs="Times New Roman"/>
          <w:bCs/>
          <w:iCs/>
          <w:sz w:val="24"/>
          <w:szCs w:val="24"/>
        </w:rPr>
        <w:t xml:space="preserve">; (f) </w:t>
      </w:r>
      <w:r w:rsidR="00D640DD" w:rsidRPr="007D687C">
        <w:rPr>
          <w:rFonts w:ascii="Times New Roman" w:hAnsi="Times New Roman" w:cs="Times New Roman"/>
          <w:bCs/>
          <w:iCs/>
          <w:sz w:val="24"/>
          <w:szCs w:val="24"/>
        </w:rPr>
        <w:t>RPPL 11-2 Section 12 “Social Service and Care Center for the Aging”</w:t>
      </w:r>
      <w:r w:rsidRPr="007D687C">
        <w:rPr>
          <w:rFonts w:ascii="Times New Roman" w:hAnsi="Times New Roman" w:cs="Times New Roman"/>
          <w:bCs/>
          <w:iCs/>
          <w:sz w:val="24"/>
          <w:szCs w:val="24"/>
        </w:rPr>
        <w:t xml:space="preserve">; (g) </w:t>
      </w:r>
      <w:r w:rsidR="00D640DD" w:rsidRPr="007D687C">
        <w:rPr>
          <w:rFonts w:ascii="Times New Roman" w:hAnsi="Times New Roman" w:cs="Times New Roman"/>
          <w:bCs/>
          <w:iCs/>
          <w:sz w:val="24"/>
          <w:szCs w:val="24"/>
        </w:rPr>
        <w:t xml:space="preserve">RPPL 11-2 Section 14-15 “Severely </w:t>
      </w:r>
      <w:r w:rsidR="00D640DD" w:rsidRPr="007D687C">
        <w:rPr>
          <w:rFonts w:ascii="Times New Roman" w:hAnsi="Times New Roman" w:cs="Times New Roman"/>
          <w:sz w:val="24"/>
          <w:szCs w:val="24"/>
        </w:rPr>
        <w:t>Disabled Assistance Fund (increase in monthly stipend)</w:t>
      </w:r>
      <w:bookmarkEnd w:id="0"/>
      <w:r w:rsidRPr="007D687C">
        <w:rPr>
          <w:rFonts w:ascii="Times New Roman" w:hAnsi="Times New Roman" w:cs="Times New Roman"/>
          <w:sz w:val="24"/>
          <w:szCs w:val="24"/>
        </w:rPr>
        <w:t xml:space="preserve">; and  (h) </w:t>
      </w:r>
      <w:r w:rsidR="00D640DD" w:rsidRPr="007D687C">
        <w:rPr>
          <w:rFonts w:ascii="Times New Roman" w:hAnsi="Times New Roman" w:cs="Times New Roman"/>
          <w:bCs/>
          <w:iCs/>
          <w:sz w:val="24"/>
          <w:szCs w:val="24"/>
        </w:rPr>
        <w:t>Anti-smuggling and Trafficking Act</w:t>
      </w:r>
      <w:r w:rsidRPr="007D687C">
        <w:rPr>
          <w:rFonts w:ascii="Times New Roman" w:hAnsi="Times New Roman" w:cs="Times New Roman"/>
          <w:bCs/>
          <w:iCs/>
          <w:sz w:val="24"/>
          <w:szCs w:val="24"/>
        </w:rPr>
        <w:t>.</w:t>
      </w:r>
    </w:p>
    <w:p w14:paraId="023FBD34" w14:textId="77777777" w:rsidR="003049E5" w:rsidRPr="007D687C" w:rsidRDefault="003049E5" w:rsidP="007D687C">
      <w:pPr>
        <w:pStyle w:val="NoSpacing"/>
        <w:jc w:val="both"/>
        <w:rPr>
          <w:rFonts w:ascii="Times New Roman" w:hAnsi="Times New Roman" w:cs="Times New Roman"/>
          <w:bCs/>
          <w:iCs/>
          <w:sz w:val="24"/>
          <w:szCs w:val="24"/>
        </w:rPr>
      </w:pPr>
    </w:p>
    <w:p w14:paraId="624A24BE" w14:textId="77777777" w:rsidR="00D640DD" w:rsidRPr="007D687C" w:rsidRDefault="00585E2D" w:rsidP="007D687C">
      <w:pPr>
        <w:pStyle w:val="NoSpacing"/>
        <w:jc w:val="both"/>
        <w:rPr>
          <w:rFonts w:ascii="Times New Roman" w:hAnsi="Times New Roman" w:cs="Times New Roman"/>
          <w:sz w:val="24"/>
          <w:szCs w:val="24"/>
        </w:rPr>
      </w:pPr>
      <w:r w:rsidRPr="007D687C">
        <w:rPr>
          <w:rFonts w:ascii="Times New Roman" w:hAnsi="Times New Roman" w:cs="Times New Roman"/>
          <w:bCs/>
          <w:iCs/>
          <w:sz w:val="24"/>
          <w:szCs w:val="24"/>
        </w:rPr>
        <w:lastRenderedPageBreak/>
        <w:t>5.</w:t>
      </w:r>
      <w:r w:rsidRPr="007D687C">
        <w:rPr>
          <w:rFonts w:ascii="Times New Roman" w:hAnsi="Times New Roman" w:cs="Times New Roman"/>
          <w:bCs/>
          <w:iCs/>
          <w:sz w:val="24"/>
          <w:szCs w:val="24"/>
        </w:rPr>
        <w:tab/>
      </w:r>
      <w:r w:rsidR="003049E5" w:rsidRPr="007D687C">
        <w:rPr>
          <w:rFonts w:ascii="Times New Roman" w:hAnsi="Times New Roman" w:cs="Times New Roman"/>
          <w:bCs/>
          <w:iCs/>
          <w:sz w:val="24"/>
          <w:szCs w:val="24"/>
        </w:rPr>
        <w:t>Madame President, in addition to the above, the Government of Palau has in place the following policies:</w:t>
      </w:r>
      <w:r w:rsidRPr="007D687C">
        <w:rPr>
          <w:rFonts w:ascii="Times New Roman" w:hAnsi="Times New Roman" w:cs="Times New Roman"/>
          <w:sz w:val="24"/>
          <w:szCs w:val="24"/>
        </w:rPr>
        <w:t xml:space="preserve"> (a) </w:t>
      </w:r>
      <w:r w:rsidR="00D640DD" w:rsidRPr="007D687C">
        <w:rPr>
          <w:rFonts w:ascii="Times New Roman" w:hAnsi="Times New Roman" w:cs="Times New Roman"/>
          <w:bCs/>
          <w:iCs/>
          <w:sz w:val="24"/>
          <w:szCs w:val="24"/>
        </w:rPr>
        <w:t xml:space="preserve">EO 405 “Establish Human Trafficking Task Force” </w:t>
      </w:r>
      <w:r w:rsidRPr="007D687C">
        <w:rPr>
          <w:rFonts w:ascii="Times New Roman" w:hAnsi="Times New Roman" w:cs="Times New Roman"/>
          <w:sz w:val="24"/>
          <w:szCs w:val="24"/>
        </w:rPr>
        <w:t xml:space="preserve">; (b0 </w:t>
      </w:r>
      <w:r w:rsidR="00D640DD" w:rsidRPr="007D687C">
        <w:rPr>
          <w:rFonts w:ascii="Times New Roman" w:hAnsi="Times New Roman" w:cs="Times New Roman"/>
          <w:bCs/>
          <w:iCs/>
          <w:sz w:val="24"/>
          <w:szCs w:val="24"/>
        </w:rPr>
        <w:t>EO 412 “Establish Anti-Human Trafficking Office”</w:t>
      </w:r>
      <w:r w:rsidRPr="007D687C">
        <w:rPr>
          <w:rFonts w:ascii="Times New Roman" w:hAnsi="Times New Roman" w:cs="Times New Roman"/>
          <w:sz w:val="24"/>
          <w:szCs w:val="24"/>
        </w:rPr>
        <w:t xml:space="preserve">; (c) </w:t>
      </w:r>
      <w:r w:rsidR="00D640DD" w:rsidRPr="007D687C">
        <w:rPr>
          <w:rFonts w:ascii="Times New Roman" w:hAnsi="Times New Roman" w:cs="Times New Roman"/>
          <w:bCs/>
          <w:iCs/>
          <w:sz w:val="24"/>
          <w:szCs w:val="24"/>
        </w:rPr>
        <w:t>ADB Report: “Palau-Strengthening Social Protection of Vulnerable Populations Impacted by COVID19: Report on a Rapid Assessment”</w:t>
      </w:r>
      <w:r w:rsidRPr="007D687C">
        <w:rPr>
          <w:rFonts w:ascii="Times New Roman" w:hAnsi="Times New Roman" w:cs="Times New Roman"/>
          <w:sz w:val="24"/>
          <w:szCs w:val="24"/>
        </w:rPr>
        <w:t xml:space="preserve">; (d) </w:t>
      </w:r>
      <w:r w:rsidR="00D640DD" w:rsidRPr="007D687C">
        <w:rPr>
          <w:rFonts w:ascii="Times New Roman" w:hAnsi="Times New Roman" w:cs="Times New Roman"/>
          <w:bCs/>
          <w:iCs/>
          <w:sz w:val="24"/>
          <w:szCs w:val="24"/>
        </w:rPr>
        <w:t>EO 295 “NCD National Coordinating Mechanism”</w:t>
      </w:r>
      <w:r w:rsidRPr="007D687C">
        <w:rPr>
          <w:rFonts w:ascii="Times New Roman" w:hAnsi="Times New Roman" w:cs="Times New Roman"/>
          <w:sz w:val="24"/>
          <w:szCs w:val="24"/>
        </w:rPr>
        <w:t xml:space="preserve">; (e) </w:t>
      </w:r>
      <w:r w:rsidR="00D640DD" w:rsidRPr="007D687C">
        <w:rPr>
          <w:rFonts w:ascii="Times New Roman" w:hAnsi="Times New Roman" w:cs="Times New Roman"/>
          <w:bCs/>
          <w:iCs/>
          <w:sz w:val="24"/>
          <w:szCs w:val="24"/>
        </w:rPr>
        <w:t>EO 408 “Establishing Economic and Social Development Program”</w:t>
      </w:r>
      <w:r w:rsidRPr="007D687C">
        <w:rPr>
          <w:rFonts w:ascii="Times New Roman" w:hAnsi="Times New Roman" w:cs="Times New Roman"/>
          <w:sz w:val="24"/>
          <w:szCs w:val="24"/>
        </w:rPr>
        <w:t xml:space="preserve">; (f) </w:t>
      </w:r>
      <w:r w:rsidR="00D640DD" w:rsidRPr="007D687C">
        <w:rPr>
          <w:rFonts w:ascii="Times New Roman" w:hAnsi="Times New Roman" w:cs="Times New Roman"/>
          <w:bCs/>
          <w:iCs/>
          <w:sz w:val="24"/>
          <w:szCs w:val="24"/>
        </w:rPr>
        <w:t>EO 397 “Establish National Disaster Risk Management Framework”</w:t>
      </w:r>
      <w:r w:rsidRPr="007D687C">
        <w:rPr>
          <w:rFonts w:ascii="Times New Roman" w:hAnsi="Times New Roman" w:cs="Times New Roman"/>
          <w:sz w:val="24"/>
          <w:szCs w:val="24"/>
        </w:rPr>
        <w:t xml:space="preserve">; (g) </w:t>
      </w:r>
      <w:r w:rsidR="00D640DD" w:rsidRPr="007D687C">
        <w:rPr>
          <w:rFonts w:ascii="Times New Roman" w:hAnsi="Times New Roman" w:cs="Times New Roman"/>
          <w:bCs/>
          <w:iCs/>
          <w:sz w:val="24"/>
          <w:szCs w:val="24"/>
        </w:rPr>
        <w:t>NEMO Report: “National Disaster Risk Management Framework”</w:t>
      </w:r>
      <w:r w:rsidRPr="007D687C">
        <w:rPr>
          <w:rFonts w:ascii="Times New Roman" w:hAnsi="Times New Roman" w:cs="Times New Roman"/>
          <w:sz w:val="24"/>
          <w:szCs w:val="24"/>
        </w:rPr>
        <w:t xml:space="preserve">; (h) </w:t>
      </w:r>
      <w:r w:rsidR="00D640DD" w:rsidRPr="007D687C">
        <w:rPr>
          <w:rFonts w:ascii="Times New Roman" w:hAnsi="Times New Roman" w:cs="Times New Roman"/>
          <w:bCs/>
          <w:iCs/>
          <w:sz w:val="24"/>
          <w:szCs w:val="24"/>
        </w:rPr>
        <w:t>NEMO “Early Warning System”</w:t>
      </w:r>
      <w:r w:rsidRPr="007D687C">
        <w:rPr>
          <w:rFonts w:ascii="Times New Roman" w:hAnsi="Times New Roman" w:cs="Times New Roman"/>
          <w:sz w:val="24"/>
          <w:szCs w:val="24"/>
        </w:rPr>
        <w:t xml:space="preserve">; (i) </w:t>
      </w:r>
      <w:r w:rsidR="00D640DD" w:rsidRPr="007D687C">
        <w:rPr>
          <w:rFonts w:ascii="Times New Roman" w:hAnsi="Times New Roman" w:cs="Times New Roman"/>
          <w:bCs/>
          <w:iCs/>
          <w:sz w:val="24"/>
          <w:szCs w:val="24"/>
        </w:rPr>
        <w:t>Palau National Elderly Policy (March 2020) – amended and added a new chapter to Title 21 of the PNC – Ch. 10 – Aging Care</w:t>
      </w:r>
      <w:r w:rsidRPr="007D687C">
        <w:rPr>
          <w:rFonts w:ascii="Times New Roman" w:hAnsi="Times New Roman" w:cs="Times New Roman"/>
          <w:sz w:val="24"/>
          <w:szCs w:val="24"/>
        </w:rPr>
        <w:t xml:space="preserve">; (j) </w:t>
      </w:r>
      <w:r w:rsidR="00D640DD" w:rsidRPr="007D687C">
        <w:rPr>
          <w:rFonts w:ascii="Times New Roman" w:hAnsi="Times New Roman" w:cs="Times New Roman"/>
          <w:bCs/>
          <w:iCs/>
          <w:sz w:val="24"/>
          <w:szCs w:val="24"/>
        </w:rPr>
        <w:t>Palau National Disability Policy - 2017-2020</w:t>
      </w:r>
      <w:r w:rsidRPr="007D687C">
        <w:rPr>
          <w:rFonts w:ascii="Times New Roman" w:hAnsi="Times New Roman" w:cs="Times New Roman"/>
          <w:sz w:val="24"/>
          <w:szCs w:val="24"/>
        </w:rPr>
        <w:t xml:space="preserve">; (k) </w:t>
      </w:r>
      <w:r w:rsidR="00D640DD" w:rsidRPr="007D687C">
        <w:rPr>
          <w:rFonts w:ascii="Times New Roman" w:hAnsi="Times New Roman" w:cs="Times New Roman"/>
          <w:bCs/>
          <w:iCs/>
          <w:sz w:val="24"/>
          <w:szCs w:val="24"/>
        </w:rPr>
        <w:t>Palau National Gender Mainstreaming Policy (2018)</w:t>
      </w:r>
      <w:r w:rsidRPr="007D687C">
        <w:rPr>
          <w:rFonts w:ascii="Times New Roman" w:hAnsi="Times New Roman" w:cs="Times New Roman"/>
          <w:sz w:val="24"/>
          <w:szCs w:val="24"/>
        </w:rPr>
        <w:t xml:space="preserve">; (l) </w:t>
      </w:r>
      <w:r w:rsidR="00D640DD" w:rsidRPr="007D687C">
        <w:rPr>
          <w:rFonts w:ascii="Times New Roman" w:hAnsi="Times New Roman" w:cs="Times New Roman"/>
          <w:bCs/>
          <w:iCs/>
          <w:sz w:val="24"/>
          <w:szCs w:val="24"/>
        </w:rPr>
        <w:t xml:space="preserve">Family Protection Act </w:t>
      </w:r>
      <w:r w:rsidR="00D640DD" w:rsidRPr="007D687C">
        <w:rPr>
          <w:rFonts w:ascii="Times New Roman" w:hAnsi="Times New Roman" w:cs="Times New Roman"/>
          <w:bCs/>
          <w:i/>
          <w:sz w:val="24"/>
          <w:szCs w:val="24"/>
        </w:rPr>
        <w:t>(“FPA”)</w:t>
      </w:r>
      <w:r w:rsidR="00D640DD" w:rsidRPr="007D687C">
        <w:rPr>
          <w:rFonts w:ascii="Times New Roman" w:hAnsi="Times New Roman" w:cs="Times New Roman"/>
          <w:bCs/>
          <w:iCs/>
          <w:sz w:val="24"/>
          <w:szCs w:val="24"/>
        </w:rPr>
        <w:t xml:space="preserve"> (2012)</w:t>
      </w:r>
      <w:r w:rsidRPr="007D687C">
        <w:rPr>
          <w:rFonts w:ascii="Times New Roman" w:hAnsi="Times New Roman" w:cs="Times New Roman"/>
          <w:sz w:val="24"/>
          <w:szCs w:val="24"/>
        </w:rPr>
        <w:t xml:space="preserve">; (m) </w:t>
      </w:r>
      <w:r w:rsidR="00D640DD" w:rsidRPr="007D687C">
        <w:rPr>
          <w:rFonts w:ascii="Times New Roman" w:hAnsi="Times New Roman" w:cs="Times New Roman"/>
          <w:bCs/>
          <w:iCs/>
          <w:sz w:val="24"/>
          <w:szCs w:val="24"/>
        </w:rPr>
        <w:t>Increased Minimum Wage</w:t>
      </w:r>
      <w:r w:rsidRPr="007D687C">
        <w:rPr>
          <w:rFonts w:ascii="Times New Roman" w:hAnsi="Times New Roman" w:cs="Times New Roman"/>
          <w:sz w:val="24"/>
          <w:szCs w:val="24"/>
        </w:rPr>
        <w:t xml:space="preserve">; (n) </w:t>
      </w:r>
      <w:r w:rsidR="00D640DD" w:rsidRPr="007D687C">
        <w:rPr>
          <w:rFonts w:ascii="Times New Roman" w:hAnsi="Times New Roman" w:cs="Times New Roman"/>
          <w:bCs/>
          <w:iCs/>
          <w:sz w:val="24"/>
          <w:szCs w:val="24"/>
        </w:rPr>
        <w:t>EO 419 “Establishing</w:t>
      </w:r>
      <w:r w:rsidR="00D640DD" w:rsidRPr="007D687C">
        <w:rPr>
          <w:rFonts w:ascii="Times New Roman" w:hAnsi="Times New Roman" w:cs="Times New Roman"/>
          <w:iCs/>
          <w:sz w:val="24"/>
          <w:szCs w:val="24"/>
        </w:rPr>
        <w:t xml:space="preserve"> a Monitoring and Evaluation Framework for the implementation of the 2030 Sustainable Development Agenda”</w:t>
      </w:r>
      <w:r w:rsidRPr="007D687C">
        <w:rPr>
          <w:rFonts w:ascii="Times New Roman" w:hAnsi="Times New Roman" w:cs="Times New Roman"/>
          <w:iCs/>
          <w:sz w:val="24"/>
          <w:szCs w:val="24"/>
        </w:rPr>
        <w:t xml:space="preserve"> and (o) </w:t>
      </w:r>
      <w:r w:rsidR="00D640DD" w:rsidRPr="007D687C">
        <w:rPr>
          <w:rFonts w:ascii="Times New Roman" w:hAnsi="Times New Roman" w:cs="Times New Roman"/>
          <w:iCs/>
          <w:color w:val="000000" w:themeColor="text1"/>
          <w:sz w:val="24"/>
          <w:szCs w:val="24"/>
        </w:rPr>
        <w:t>House Joint Resolution No. 9-46-4 “Koror-Airai Sanitation Project” KASP</w:t>
      </w:r>
    </w:p>
    <w:p w14:paraId="51707759" w14:textId="77777777" w:rsidR="00D640DD" w:rsidRDefault="00D640DD" w:rsidP="007D687C">
      <w:pPr>
        <w:spacing w:before="0" w:after="0" w:line="240" w:lineRule="auto"/>
        <w:ind w:left="720" w:hanging="720"/>
        <w:jc w:val="both"/>
        <w:rPr>
          <w:rFonts w:ascii="Times New Roman" w:hAnsi="Times New Roman" w:cs="Times New Roman"/>
          <w:b/>
          <w:bCs/>
          <w:color w:val="FF0000"/>
          <w:sz w:val="24"/>
          <w:szCs w:val="24"/>
        </w:rPr>
      </w:pPr>
    </w:p>
    <w:p w14:paraId="629F7882" w14:textId="77777777" w:rsidR="007D687C" w:rsidRPr="007D687C" w:rsidRDefault="007D687C" w:rsidP="007D687C">
      <w:pPr>
        <w:spacing w:before="0" w:after="0" w:line="240" w:lineRule="auto"/>
        <w:ind w:left="720" w:hanging="720"/>
        <w:jc w:val="both"/>
        <w:rPr>
          <w:rFonts w:ascii="Times New Roman" w:hAnsi="Times New Roman" w:cs="Times New Roman"/>
          <w:b/>
          <w:bCs/>
          <w:color w:val="FF0000"/>
          <w:sz w:val="24"/>
          <w:szCs w:val="24"/>
        </w:rPr>
      </w:pPr>
    </w:p>
    <w:p w14:paraId="1ADEF1A4" w14:textId="77777777" w:rsidR="00D640DD" w:rsidRPr="007D687C" w:rsidRDefault="003460AE" w:rsidP="007D687C">
      <w:pPr>
        <w:pStyle w:val="ListParagraph"/>
        <w:numPr>
          <w:ilvl w:val="0"/>
          <w:numId w:val="35"/>
        </w:numPr>
        <w:spacing w:before="0" w:after="0" w:line="240" w:lineRule="auto"/>
        <w:jc w:val="both"/>
        <w:rPr>
          <w:rFonts w:ascii="Times New Roman" w:eastAsia="Times New Roman" w:hAnsi="Times New Roman" w:cs="Times New Roman"/>
          <w:b/>
          <w:color w:val="222222"/>
          <w:sz w:val="24"/>
          <w:szCs w:val="24"/>
          <w:lang w:eastAsia="ko-KR"/>
        </w:rPr>
      </w:pPr>
      <w:r w:rsidRPr="007D687C">
        <w:rPr>
          <w:rFonts w:ascii="Times New Roman" w:hAnsi="Times New Roman" w:cs="Times New Roman"/>
          <w:b/>
          <w:bCs/>
          <w:sz w:val="24"/>
          <w:szCs w:val="24"/>
        </w:rPr>
        <w:t>Treaties</w:t>
      </w:r>
    </w:p>
    <w:p w14:paraId="75E8CEF5" w14:textId="77777777" w:rsidR="003460AE" w:rsidRPr="007D687C" w:rsidRDefault="003460AE" w:rsidP="007D687C">
      <w:pPr>
        <w:spacing w:before="0" w:after="0" w:line="240" w:lineRule="auto"/>
        <w:jc w:val="both"/>
        <w:rPr>
          <w:rFonts w:ascii="Times New Roman" w:eastAsia="Times New Roman" w:hAnsi="Times New Roman" w:cs="Times New Roman"/>
          <w:color w:val="222222"/>
          <w:sz w:val="24"/>
          <w:szCs w:val="24"/>
          <w:lang w:eastAsia="ko-KR"/>
        </w:rPr>
      </w:pPr>
    </w:p>
    <w:p w14:paraId="7F58778C" w14:textId="77777777" w:rsidR="00D640DD" w:rsidRPr="007D687C" w:rsidRDefault="00585E2D" w:rsidP="007D687C">
      <w:pPr>
        <w:spacing w:before="0" w:after="0" w:line="240" w:lineRule="auto"/>
        <w:jc w:val="both"/>
        <w:rPr>
          <w:rFonts w:ascii="Times New Roman" w:eastAsia="Times New Roman" w:hAnsi="Times New Roman" w:cs="Times New Roman"/>
          <w:color w:val="222222"/>
          <w:sz w:val="24"/>
          <w:szCs w:val="24"/>
          <w:lang w:eastAsia="ko-KR"/>
        </w:rPr>
      </w:pPr>
      <w:r w:rsidRPr="007D687C">
        <w:rPr>
          <w:rFonts w:ascii="Times New Roman" w:eastAsia="Times New Roman" w:hAnsi="Times New Roman" w:cs="Times New Roman"/>
          <w:color w:val="222222"/>
          <w:sz w:val="24"/>
          <w:szCs w:val="24"/>
          <w:lang w:eastAsia="ko-KR"/>
        </w:rPr>
        <w:t>6.</w:t>
      </w:r>
      <w:r w:rsidRPr="007D687C">
        <w:rPr>
          <w:rFonts w:ascii="Times New Roman" w:eastAsia="Times New Roman" w:hAnsi="Times New Roman" w:cs="Times New Roman"/>
          <w:color w:val="222222"/>
          <w:sz w:val="24"/>
          <w:szCs w:val="24"/>
          <w:lang w:eastAsia="ko-KR"/>
        </w:rPr>
        <w:tab/>
      </w:r>
      <w:r w:rsidR="008A19D0" w:rsidRPr="007D687C">
        <w:rPr>
          <w:rFonts w:ascii="Times New Roman" w:eastAsia="Times New Roman" w:hAnsi="Times New Roman" w:cs="Times New Roman"/>
          <w:color w:val="222222"/>
          <w:sz w:val="24"/>
          <w:szCs w:val="24"/>
          <w:lang w:eastAsia="ko-KR"/>
        </w:rPr>
        <w:t>Madame President,</w:t>
      </w:r>
      <w:r w:rsidR="003460AE" w:rsidRPr="007D687C">
        <w:rPr>
          <w:rFonts w:ascii="Times New Roman" w:eastAsia="Times New Roman" w:hAnsi="Times New Roman" w:cs="Times New Roman"/>
          <w:color w:val="222222"/>
          <w:sz w:val="24"/>
          <w:szCs w:val="24"/>
          <w:lang w:eastAsia="ko-KR"/>
        </w:rPr>
        <w:t xml:space="preserve"> </w:t>
      </w:r>
      <w:r w:rsidR="003460AE" w:rsidRPr="007D687C">
        <w:rPr>
          <w:rFonts w:ascii="Times New Roman" w:eastAsia="Times New Roman" w:hAnsi="Times New Roman" w:cs="Times New Roman"/>
          <w:color w:val="000000" w:themeColor="text1"/>
          <w:sz w:val="24"/>
          <w:szCs w:val="24"/>
        </w:rPr>
        <w:t>a</w:t>
      </w:r>
      <w:r w:rsidR="00D640DD" w:rsidRPr="007D687C">
        <w:rPr>
          <w:rFonts w:ascii="Times New Roman" w:eastAsia="Times New Roman" w:hAnsi="Times New Roman" w:cs="Times New Roman"/>
          <w:color w:val="000000" w:themeColor="text1"/>
          <w:sz w:val="24"/>
          <w:szCs w:val="24"/>
        </w:rPr>
        <w:t>lthough Palau has yet to ratify the International Covenant on Civil and Political Rights (“</w:t>
      </w:r>
      <w:r w:rsidR="00D640DD" w:rsidRPr="007D687C">
        <w:rPr>
          <w:rFonts w:ascii="Times New Roman" w:eastAsia="Times New Roman" w:hAnsi="Times New Roman" w:cs="Times New Roman"/>
          <w:i/>
          <w:color w:val="000000" w:themeColor="text1"/>
          <w:sz w:val="24"/>
          <w:szCs w:val="24"/>
        </w:rPr>
        <w:t>ICCPR</w:t>
      </w:r>
      <w:r w:rsidR="00D640DD" w:rsidRPr="007D687C">
        <w:rPr>
          <w:rFonts w:ascii="Times New Roman" w:eastAsia="Times New Roman" w:hAnsi="Times New Roman" w:cs="Times New Roman"/>
          <w:color w:val="000000" w:themeColor="text1"/>
          <w:sz w:val="24"/>
          <w:szCs w:val="24"/>
        </w:rPr>
        <w:t xml:space="preserve">”), the Constitution of the Republic of Palau gives the people living in Palau the right to enjoy their civil and political rights, as well as their economic, social and cultural rights. </w:t>
      </w:r>
      <w:r w:rsidR="008A19D0" w:rsidRPr="007D687C">
        <w:rPr>
          <w:rFonts w:ascii="Times New Roman" w:eastAsia="Times New Roman" w:hAnsi="Times New Roman" w:cs="Times New Roman"/>
          <w:color w:val="000000" w:themeColor="text1"/>
          <w:sz w:val="24"/>
          <w:szCs w:val="24"/>
        </w:rPr>
        <w:t xml:space="preserve">This is realized through </w:t>
      </w:r>
      <w:r w:rsidR="00D640DD" w:rsidRPr="007D687C">
        <w:rPr>
          <w:rFonts w:ascii="Times New Roman" w:eastAsia="Times New Roman" w:hAnsi="Times New Roman" w:cs="Times New Roman"/>
          <w:color w:val="000000" w:themeColor="text1"/>
          <w:sz w:val="24"/>
          <w:szCs w:val="24"/>
        </w:rPr>
        <w:t>Article IV of the </w:t>
      </w:r>
      <w:bookmarkStart w:id="1" w:name="hit5"/>
      <w:bookmarkEnd w:id="1"/>
      <w:r w:rsidR="00D640DD" w:rsidRPr="007D687C">
        <w:rPr>
          <w:rFonts w:ascii="Times New Roman" w:eastAsia="Times New Roman" w:hAnsi="Times New Roman" w:cs="Times New Roman"/>
          <w:color w:val="000000" w:themeColor="text1"/>
          <w:sz w:val="24"/>
          <w:szCs w:val="24"/>
        </w:rPr>
        <w:t>Palau </w:t>
      </w:r>
      <w:bookmarkStart w:id="2" w:name="hit6"/>
      <w:bookmarkEnd w:id="2"/>
      <w:r w:rsidR="00D640DD" w:rsidRPr="007D687C">
        <w:rPr>
          <w:rFonts w:ascii="Times New Roman" w:eastAsia="Times New Roman" w:hAnsi="Times New Roman" w:cs="Times New Roman"/>
          <w:color w:val="000000" w:themeColor="text1"/>
          <w:sz w:val="24"/>
          <w:szCs w:val="24"/>
        </w:rPr>
        <w:t>Constitution</w:t>
      </w:r>
      <w:r w:rsidR="008A19D0" w:rsidRPr="007D687C">
        <w:rPr>
          <w:rFonts w:ascii="Times New Roman" w:eastAsia="Times New Roman" w:hAnsi="Times New Roman" w:cs="Times New Roman"/>
          <w:color w:val="000000" w:themeColor="text1"/>
          <w:sz w:val="24"/>
          <w:szCs w:val="24"/>
        </w:rPr>
        <w:t>.</w:t>
      </w:r>
      <w:r w:rsidR="00D640DD" w:rsidRPr="007D687C">
        <w:rPr>
          <w:rFonts w:ascii="Times New Roman" w:eastAsia="Times New Roman" w:hAnsi="Times New Roman" w:cs="Times New Roman"/>
          <w:color w:val="000000" w:themeColor="text1"/>
          <w:sz w:val="24"/>
          <w:szCs w:val="24"/>
        </w:rPr>
        <w:t>  Article IV, § 5 of the </w:t>
      </w:r>
      <w:bookmarkStart w:id="3" w:name="hit7"/>
      <w:bookmarkEnd w:id="3"/>
      <w:r w:rsidR="00D640DD" w:rsidRPr="007D687C">
        <w:rPr>
          <w:rFonts w:ascii="Times New Roman" w:eastAsia="Times New Roman" w:hAnsi="Times New Roman" w:cs="Times New Roman"/>
          <w:color w:val="000000" w:themeColor="text1"/>
          <w:sz w:val="24"/>
          <w:szCs w:val="24"/>
        </w:rPr>
        <w:t>Palau </w:t>
      </w:r>
      <w:bookmarkStart w:id="4" w:name="hit8"/>
      <w:bookmarkEnd w:id="4"/>
      <w:r w:rsidR="00D640DD" w:rsidRPr="007D687C">
        <w:rPr>
          <w:rFonts w:ascii="Times New Roman" w:eastAsia="Times New Roman" w:hAnsi="Times New Roman" w:cs="Times New Roman"/>
          <w:color w:val="000000" w:themeColor="text1"/>
          <w:sz w:val="24"/>
          <w:szCs w:val="24"/>
        </w:rPr>
        <w:t>Constitution provides in relevant part: “Every person shall be equal under the law and shall be entitled to equal protection.  The government shall take no action to discriminate against any person on the basis of sex, race, place of origin, language, religion or belief, social status or clan affiliation ….”</w:t>
      </w:r>
    </w:p>
    <w:p w14:paraId="7FEF4172" w14:textId="77777777" w:rsidR="00D640DD" w:rsidRPr="007D687C" w:rsidRDefault="00D640DD" w:rsidP="007D687C">
      <w:pPr>
        <w:spacing w:before="0" w:after="0" w:line="240" w:lineRule="auto"/>
        <w:ind w:left="1440"/>
        <w:jc w:val="both"/>
        <w:rPr>
          <w:rFonts w:ascii="Times New Roman" w:eastAsia="Times New Roman" w:hAnsi="Times New Roman" w:cs="Times New Roman"/>
          <w:color w:val="000000" w:themeColor="text1"/>
          <w:sz w:val="24"/>
          <w:szCs w:val="24"/>
        </w:rPr>
      </w:pPr>
      <w:r w:rsidRPr="007D687C">
        <w:rPr>
          <w:rFonts w:ascii="Times New Roman" w:eastAsia="Times New Roman" w:hAnsi="Times New Roman" w:cs="Times New Roman"/>
          <w:color w:val="000000" w:themeColor="text1"/>
          <w:sz w:val="24"/>
          <w:szCs w:val="24"/>
        </w:rPr>
        <w:t>    </w:t>
      </w:r>
    </w:p>
    <w:p w14:paraId="18AEC1E8" w14:textId="77777777" w:rsidR="00D640DD" w:rsidRPr="007D687C" w:rsidRDefault="00585E2D"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color w:val="000000" w:themeColor="text1"/>
          <w:sz w:val="24"/>
          <w:szCs w:val="24"/>
        </w:rPr>
        <w:t>7.</w:t>
      </w:r>
      <w:r w:rsidRPr="007D687C">
        <w:rPr>
          <w:rFonts w:ascii="Times New Roman" w:hAnsi="Times New Roman" w:cs="Times New Roman"/>
          <w:color w:val="000000" w:themeColor="text1"/>
          <w:sz w:val="24"/>
          <w:szCs w:val="24"/>
        </w:rPr>
        <w:tab/>
      </w:r>
      <w:r w:rsidR="00D640DD" w:rsidRPr="007D687C">
        <w:rPr>
          <w:rFonts w:ascii="Times New Roman" w:hAnsi="Times New Roman" w:cs="Times New Roman"/>
          <w:color w:val="000000" w:themeColor="text1"/>
          <w:sz w:val="24"/>
          <w:szCs w:val="24"/>
        </w:rPr>
        <w:t xml:space="preserve">The people of Palau continue to enjoy the freedom to exercise their civil and political rights without discrimination in any form. Palau continues to work towards ratification of the </w:t>
      </w:r>
      <w:r w:rsidR="00D640DD" w:rsidRPr="007D687C">
        <w:rPr>
          <w:rFonts w:ascii="Times New Roman" w:eastAsia="Times New Roman" w:hAnsi="Times New Roman" w:cs="Times New Roman"/>
          <w:color w:val="000000" w:themeColor="text1"/>
          <w:sz w:val="24"/>
          <w:szCs w:val="24"/>
        </w:rPr>
        <w:t>ICCPR,</w:t>
      </w:r>
      <w:r w:rsidR="00D640DD" w:rsidRPr="007D687C">
        <w:rPr>
          <w:rFonts w:ascii="Times New Roman" w:hAnsi="Times New Roman" w:cs="Times New Roman"/>
          <w:color w:val="000000" w:themeColor="text1"/>
          <w:sz w:val="24"/>
          <w:szCs w:val="24"/>
        </w:rPr>
        <w:t xml:space="preserve"> however, challenges remain the same as with the ratification of the other human rights treaties in terms of funding, capacity building, and resources. </w:t>
      </w:r>
    </w:p>
    <w:p w14:paraId="03518EC4" w14:textId="77777777" w:rsidR="00D640DD" w:rsidRPr="007D687C" w:rsidRDefault="00D640DD" w:rsidP="007D687C">
      <w:pPr>
        <w:spacing w:before="0" w:after="0" w:line="240" w:lineRule="auto"/>
        <w:jc w:val="both"/>
        <w:rPr>
          <w:rFonts w:ascii="Times New Roman" w:hAnsi="Times New Roman" w:cs="Times New Roman"/>
          <w:color w:val="000000" w:themeColor="text1"/>
          <w:sz w:val="24"/>
          <w:szCs w:val="24"/>
        </w:rPr>
      </w:pPr>
    </w:p>
    <w:p w14:paraId="6ADEB27E" w14:textId="77777777" w:rsidR="00D640DD" w:rsidRPr="007D687C" w:rsidRDefault="00A42676" w:rsidP="007D687C">
      <w:pPr>
        <w:pStyle w:val="NoSpacing"/>
        <w:jc w:val="both"/>
        <w:rPr>
          <w:rFonts w:ascii="Times New Roman" w:hAnsi="Times New Roman" w:cs="Times New Roman"/>
          <w:sz w:val="24"/>
          <w:szCs w:val="24"/>
        </w:rPr>
      </w:pPr>
      <w:r w:rsidRPr="007D687C">
        <w:rPr>
          <w:rFonts w:ascii="Times New Roman" w:hAnsi="Times New Roman" w:cs="Times New Roman"/>
          <w:sz w:val="24"/>
          <w:szCs w:val="24"/>
        </w:rPr>
        <w:t>8.</w:t>
      </w:r>
      <w:r w:rsidRPr="007D687C">
        <w:rPr>
          <w:rFonts w:ascii="Times New Roman" w:hAnsi="Times New Roman" w:cs="Times New Roman"/>
          <w:sz w:val="24"/>
          <w:szCs w:val="24"/>
        </w:rPr>
        <w:tab/>
      </w:r>
      <w:r w:rsidR="008A19D0" w:rsidRPr="007D687C">
        <w:rPr>
          <w:rFonts w:ascii="Times New Roman" w:hAnsi="Times New Roman" w:cs="Times New Roman"/>
          <w:sz w:val="24"/>
          <w:szCs w:val="24"/>
        </w:rPr>
        <w:t>Madame President, t</w:t>
      </w:r>
      <w:r w:rsidR="00D640DD" w:rsidRPr="007D687C">
        <w:rPr>
          <w:rFonts w:ascii="Times New Roman" w:hAnsi="Times New Roman" w:cs="Times New Roman"/>
          <w:sz w:val="24"/>
          <w:szCs w:val="24"/>
        </w:rPr>
        <w:t xml:space="preserve">he </w:t>
      </w:r>
      <w:r w:rsidR="008A19D0" w:rsidRPr="007D687C">
        <w:rPr>
          <w:rFonts w:ascii="Times New Roman" w:hAnsi="Times New Roman" w:cs="Times New Roman"/>
          <w:sz w:val="24"/>
          <w:szCs w:val="24"/>
        </w:rPr>
        <w:t xml:space="preserve">Government of Palau recognises and acknowledges the support of UNICEF Pacific through a partnership with the </w:t>
      </w:r>
      <w:r w:rsidR="00D640DD" w:rsidRPr="007D687C">
        <w:rPr>
          <w:rFonts w:ascii="Times New Roman" w:hAnsi="Times New Roman" w:cs="Times New Roman"/>
          <w:sz w:val="24"/>
          <w:szCs w:val="24"/>
        </w:rPr>
        <w:t xml:space="preserve">Ministry of Community and Cultural Affairs (MCCA), </w:t>
      </w:r>
      <w:r w:rsidR="008A19D0" w:rsidRPr="007D687C">
        <w:rPr>
          <w:rFonts w:ascii="Times New Roman" w:hAnsi="Times New Roman" w:cs="Times New Roman"/>
          <w:sz w:val="24"/>
          <w:szCs w:val="24"/>
        </w:rPr>
        <w:t>towards the finalization of</w:t>
      </w:r>
      <w:r w:rsidR="00D640DD" w:rsidRPr="007D687C">
        <w:rPr>
          <w:rFonts w:ascii="Times New Roman" w:hAnsi="Times New Roman" w:cs="Times New Roman"/>
          <w:sz w:val="24"/>
          <w:szCs w:val="24"/>
        </w:rPr>
        <w:t xml:space="preserve"> the Palau Child Online Assessment report which seeks to protect children from online activities. </w:t>
      </w:r>
      <w:r w:rsidR="00061760" w:rsidRPr="007D687C">
        <w:rPr>
          <w:rFonts w:ascii="Times New Roman" w:hAnsi="Times New Roman" w:cs="Times New Roman"/>
          <w:sz w:val="24"/>
          <w:szCs w:val="24"/>
        </w:rPr>
        <w:t xml:space="preserve">This has enabled the development of </w:t>
      </w:r>
      <w:r w:rsidR="00D640DD" w:rsidRPr="007D687C">
        <w:rPr>
          <w:rFonts w:ascii="Times New Roman" w:hAnsi="Times New Roman" w:cs="Times New Roman"/>
          <w:color w:val="000000"/>
          <w:sz w:val="24"/>
          <w:szCs w:val="24"/>
        </w:rPr>
        <w:t>a coherent, online protection system that protects children online</w:t>
      </w:r>
      <w:r w:rsidR="00061760" w:rsidRPr="007D687C">
        <w:rPr>
          <w:rFonts w:ascii="Times New Roman" w:hAnsi="Times New Roman" w:cs="Times New Roman"/>
          <w:color w:val="000000"/>
          <w:sz w:val="24"/>
          <w:szCs w:val="24"/>
        </w:rPr>
        <w:t xml:space="preserve">. </w:t>
      </w:r>
      <w:r w:rsidR="00061760" w:rsidRPr="007D687C">
        <w:rPr>
          <w:rFonts w:ascii="Times New Roman" w:hAnsi="Times New Roman" w:cs="Times New Roman"/>
          <w:sz w:val="24"/>
          <w:szCs w:val="24"/>
        </w:rPr>
        <w:t xml:space="preserve">Additionally, </w:t>
      </w:r>
      <w:r w:rsidR="00061760" w:rsidRPr="007D687C">
        <w:rPr>
          <w:rFonts w:ascii="Times New Roman" w:hAnsi="Times New Roman" w:cs="Times New Roman"/>
          <w:color w:val="000000"/>
          <w:sz w:val="24"/>
          <w:szCs w:val="24"/>
        </w:rPr>
        <w:t>t</w:t>
      </w:r>
      <w:r w:rsidR="00D640DD" w:rsidRPr="007D687C">
        <w:rPr>
          <w:rFonts w:ascii="Times New Roman" w:hAnsi="Times New Roman" w:cs="Times New Roman"/>
          <w:color w:val="000000"/>
          <w:sz w:val="24"/>
          <w:szCs w:val="24"/>
        </w:rPr>
        <w:t>he MCCA, in partnership with UNICEF, is currently conducting a comprehensive assessment on Child Protection to advance plans for an improved system of child protection. The study will build on and complement past work including, but not limited to, the Child Protection Baseline Assessment (2012-2013), the review of implementation of the Family Protection Act (2017), the outputs of the Child Protection System Orientation and Planning Workshop (November, 2018) and the recommendations of the Child Protection Online Baseline Research and Assessment (2019 and 2020).</w:t>
      </w:r>
    </w:p>
    <w:p w14:paraId="7C727BF1" w14:textId="77777777" w:rsidR="00D640DD" w:rsidRPr="007D687C" w:rsidRDefault="00D640DD" w:rsidP="007D687C">
      <w:pPr>
        <w:pStyle w:val="NoSpacing"/>
        <w:ind w:left="1440" w:hanging="720"/>
        <w:jc w:val="both"/>
        <w:rPr>
          <w:rFonts w:ascii="Times New Roman" w:hAnsi="Times New Roman" w:cs="Times New Roman"/>
          <w:color w:val="000000"/>
          <w:sz w:val="24"/>
          <w:szCs w:val="24"/>
        </w:rPr>
      </w:pPr>
    </w:p>
    <w:p w14:paraId="4F09BA2C" w14:textId="77777777" w:rsidR="00D640DD" w:rsidRPr="007D687C" w:rsidRDefault="00A42676"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 xml:space="preserve">9. </w:t>
      </w:r>
      <w:r w:rsidRPr="007D687C">
        <w:rPr>
          <w:rFonts w:ascii="Times New Roman" w:hAnsi="Times New Roman" w:cs="Times New Roman"/>
          <w:sz w:val="24"/>
          <w:szCs w:val="24"/>
        </w:rPr>
        <w:tab/>
      </w:r>
      <w:r w:rsidR="00061760" w:rsidRPr="007D687C">
        <w:rPr>
          <w:rFonts w:ascii="Times New Roman" w:hAnsi="Times New Roman" w:cs="Times New Roman"/>
          <w:sz w:val="24"/>
          <w:szCs w:val="24"/>
        </w:rPr>
        <w:t xml:space="preserve">Madame President, the Government of Palau is pleased to report to this august body that we now have in place and in operation the </w:t>
      </w:r>
      <w:r w:rsidR="00D640DD" w:rsidRPr="007D687C">
        <w:rPr>
          <w:rFonts w:ascii="Times New Roman" w:hAnsi="Times New Roman" w:cs="Times New Roman"/>
          <w:sz w:val="24"/>
          <w:szCs w:val="24"/>
        </w:rPr>
        <w:t xml:space="preserve">Palau National Disability Policy 2017–2020 was endorsed in 2017. </w:t>
      </w:r>
      <w:r w:rsidR="00061760" w:rsidRPr="007D687C">
        <w:rPr>
          <w:rFonts w:ascii="Times New Roman" w:hAnsi="Times New Roman" w:cs="Times New Roman"/>
          <w:sz w:val="24"/>
          <w:szCs w:val="24"/>
        </w:rPr>
        <w:t xml:space="preserve"> </w:t>
      </w:r>
      <w:r w:rsidR="00D640DD" w:rsidRPr="007D687C">
        <w:rPr>
          <w:rFonts w:ascii="Times New Roman" w:hAnsi="Times New Roman" w:cs="Times New Roman"/>
          <w:sz w:val="24"/>
          <w:szCs w:val="24"/>
        </w:rPr>
        <w:t xml:space="preserve">The Policy </w:t>
      </w:r>
      <w:r w:rsidR="00061760" w:rsidRPr="007D687C">
        <w:rPr>
          <w:rFonts w:ascii="Times New Roman" w:hAnsi="Times New Roman" w:cs="Times New Roman"/>
          <w:sz w:val="24"/>
          <w:szCs w:val="24"/>
        </w:rPr>
        <w:t>aims at ensuring that nothing out people with disabilities is made without people with disabilities especially in the area of coordination, collaboration and; e</w:t>
      </w:r>
      <w:r w:rsidR="00D640DD" w:rsidRPr="007D687C">
        <w:rPr>
          <w:rFonts w:ascii="Times New Roman" w:hAnsi="Times New Roman" w:cs="Times New Roman"/>
          <w:sz w:val="24"/>
          <w:szCs w:val="24"/>
        </w:rPr>
        <w:t>ngagement</w:t>
      </w:r>
      <w:r w:rsidR="00061760" w:rsidRPr="007D687C">
        <w:rPr>
          <w:rFonts w:ascii="Times New Roman" w:hAnsi="Times New Roman" w:cs="Times New Roman"/>
          <w:sz w:val="24"/>
          <w:szCs w:val="24"/>
        </w:rPr>
        <w:t>; (b) s</w:t>
      </w:r>
      <w:r w:rsidR="00D640DD" w:rsidRPr="007D687C">
        <w:rPr>
          <w:rFonts w:ascii="Times New Roman" w:hAnsi="Times New Roman" w:cs="Times New Roman"/>
          <w:sz w:val="24"/>
          <w:szCs w:val="24"/>
        </w:rPr>
        <w:t xml:space="preserve">upport </w:t>
      </w:r>
      <w:r w:rsidR="00061760" w:rsidRPr="007D687C">
        <w:rPr>
          <w:rFonts w:ascii="Times New Roman" w:hAnsi="Times New Roman" w:cs="Times New Roman"/>
          <w:sz w:val="24"/>
          <w:szCs w:val="24"/>
        </w:rPr>
        <w:t>and services of persons with d</w:t>
      </w:r>
      <w:r w:rsidR="00D640DD" w:rsidRPr="007D687C">
        <w:rPr>
          <w:rFonts w:ascii="Times New Roman" w:hAnsi="Times New Roman" w:cs="Times New Roman"/>
          <w:sz w:val="24"/>
          <w:szCs w:val="24"/>
        </w:rPr>
        <w:t>isabilities</w:t>
      </w:r>
      <w:r w:rsidR="00061760" w:rsidRPr="007D687C">
        <w:rPr>
          <w:rFonts w:ascii="Times New Roman" w:hAnsi="Times New Roman" w:cs="Times New Roman"/>
          <w:sz w:val="24"/>
          <w:szCs w:val="24"/>
        </w:rPr>
        <w:t xml:space="preserve">; (c) institutional </w:t>
      </w:r>
      <w:r w:rsidR="00061760" w:rsidRPr="007D687C">
        <w:rPr>
          <w:rFonts w:ascii="Times New Roman" w:hAnsi="Times New Roman" w:cs="Times New Roman"/>
          <w:sz w:val="24"/>
          <w:szCs w:val="24"/>
        </w:rPr>
        <w:lastRenderedPageBreak/>
        <w:t>strengthening and sustainable f</w:t>
      </w:r>
      <w:r w:rsidR="00D640DD" w:rsidRPr="007D687C">
        <w:rPr>
          <w:rFonts w:ascii="Times New Roman" w:hAnsi="Times New Roman" w:cs="Times New Roman"/>
          <w:sz w:val="24"/>
          <w:szCs w:val="24"/>
        </w:rPr>
        <w:t>inance</w:t>
      </w:r>
      <w:r w:rsidR="00061760" w:rsidRPr="007D687C">
        <w:rPr>
          <w:rFonts w:ascii="Times New Roman" w:hAnsi="Times New Roman" w:cs="Times New Roman"/>
          <w:sz w:val="24"/>
          <w:szCs w:val="24"/>
        </w:rPr>
        <w:t xml:space="preserve">; (d) </w:t>
      </w:r>
      <w:r w:rsidR="00E31700" w:rsidRPr="007D687C">
        <w:rPr>
          <w:rFonts w:ascii="Times New Roman" w:hAnsi="Times New Roman" w:cs="Times New Roman"/>
          <w:sz w:val="24"/>
          <w:szCs w:val="24"/>
        </w:rPr>
        <w:t>early detection, intervention and p</w:t>
      </w:r>
      <w:r w:rsidR="00D640DD" w:rsidRPr="007D687C">
        <w:rPr>
          <w:rFonts w:ascii="Times New Roman" w:hAnsi="Times New Roman" w:cs="Times New Roman"/>
          <w:sz w:val="24"/>
          <w:szCs w:val="24"/>
        </w:rPr>
        <w:t>revention</w:t>
      </w:r>
      <w:r w:rsidR="00E31700" w:rsidRPr="007D687C">
        <w:rPr>
          <w:rFonts w:ascii="Times New Roman" w:hAnsi="Times New Roman" w:cs="Times New Roman"/>
          <w:sz w:val="24"/>
          <w:szCs w:val="24"/>
        </w:rPr>
        <w:t>; (e</w:t>
      </w:r>
      <w:r w:rsidR="00061760" w:rsidRPr="007D687C">
        <w:rPr>
          <w:rFonts w:ascii="Times New Roman" w:hAnsi="Times New Roman" w:cs="Times New Roman"/>
          <w:sz w:val="24"/>
          <w:szCs w:val="24"/>
        </w:rPr>
        <w:t xml:space="preserve">) </w:t>
      </w:r>
      <w:r w:rsidR="00E31700" w:rsidRPr="007D687C">
        <w:rPr>
          <w:rFonts w:ascii="Times New Roman" w:hAnsi="Times New Roman" w:cs="Times New Roman"/>
          <w:sz w:val="24"/>
          <w:szCs w:val="24"/>
        </w:rPr>
        <w:t>opportunities to education and e</w:t>
      </w:r>
      <w:r w:rsidR="00D640DD" w:rsidRPr="007D687C">
        <w:rPr>
          <w:rFonts w:ascii="Times New Roman" w:hAnsi="Times New Roman" w:cs="Times New Roman"/>
          <w:sz w:val="24"/>
          <w:szCs w:val="24"/>
        </w:rPr>
        <w:t>mployment</w:t>
      </w:r>
      <w:r w:rsidR="00061760" w:rsidRPr="007D687C">
        <w:rPr>
          <w:rFonts w:ascii="Times New Roman" w:hAnsi="Times New Roman" w:cs="Times New Roman"/>
          <w:sz w:val="24"/>
          <w:szCs w:val="24"/>
        </w:rPr>
        <w:t xml:space="preserve">; </w:t>
      </w:r>
      <w:r w:rsidR="00E31700" w:rsidRPr="007D687C">
        <w:rPr>
          <w:rFonts w:ascii="Times New Roman" w:hAnsi="Times New Roman" w:cs="Times New Roman"/>
          <w:sz w:val="24"/>
          <w:szCs w:val="24"/>
        </w:rPr>
        <w:t>(f) capacity building, public awareness and a</w:t>
      </w:r>
      <w:r w:rsidR="00D640DD" w:rsidRPr="007D687C">
        <w:rPr>
          <w:rFonts w:ascii="Times New Roman" w:hAnsi="Times New Roman" w:cs="Times New Roman"/>
          <w:sz w:val="24"/>
          <w:szCs w:val="24"/>
        </w:rPr>
        <w:t>dvocacy</w:t>
      </w:r>
      <w:r w:rsidR="00E31700" w:rsidRPr="007D687C">
        <w:rPr>
          <w:rFonts w:ascii="Times New Roman" w:hAnsi="Times New Roman" w:cs="Times New Roman"/>
          <w:sz w:val="24"/>
          <w:szCs w:val="24"/>
        </w:rPr>
        <w:t>; (g) policy and legislation r</w:t>
      </w:r>
      <w:r w:rsidR="00D640DD" w:rsidRPr="007D687C">
        <w:rPr>
          <w:rFonts w:ascii="Times New Roman" w:hAnsi="Times New Roman" w:cs="Times New Roman"/>
          <w:sz w:val="24"/>
          <w:szCs w:val="24"/>
        </w:rPr>
        <w:t>eform</w:t>
      </w:r>
      <w:r w:rsidR="00E31700" w:rsidRPr="007D687C">
        <w:rPr>
          <w:rFonts w:ascii="Times New Roman" w:hAnsi="Times New Roman" w:cs="Times New Roman"/>
          <w:sz w:val="24"/>
          <w:szCs w:val="24"/>
        </w:rPr>
        <w:t>; (h) data collection, information and r</w:t>
      </w:r>
      <w:r w:rsidR="00D640DD" w:rsidRPr="007D687C">
        <w:rPr>
          <w:rFonts w:ascii="Times New Roman" w:hAnsi="Times New Roman" w:cs="Times New Roman"/>
          <w:sz w:val="24"/>
          <w:szCs w:val="24"/>
        </w:rPr>
        <w:t>esearch</w:t>
      </w:r>
      <w:r w:rsidR="00E31700" w:rsidRPr="007D687C">
        <w:rPr>
          <w:rFonts w:ascii="Times New Roman" w:hAnsi="Times New Roman" w:cs="Times New Roman"/>
          <w:sz w:val="24"/>
          <w:szCs w:val="24"/>
        </w:rPr>
        <w:t>; and (i) monitoring and e</w:t>
      </w:r>
      <w:r w:rsidR="00D640DD" w:rsidRPr="007D687C">
        <w:rPr>
          <w:rFonts w:ascii="Times New Roman" w:hAnsi="Times New Roman" w:cs="Times New Roman"/>
          <w:sz w:val="24"/>
          <w:szCs w:val="24"/>
        </w:rPr>
        <w:t>valuation</w:t>
      </w:r>
    </w:p>
    <w:p w14:paraId="4337F9EF" w14:textId="77777777" w:rsidR="00D640DD" w:rsidRPr="007D687C" w:rsidRDefault="00D640DD" w:rsidP="007D687C">
      <w:pPr>
        <w:pStyle w:val="NoSpacing"/>
        <w:ind w:left="1440"/>
        <w:jc w:val="both"/>
        <w:rPr>
          <w:rFonts w:ascii="Times New Roman" w:hAnsi="Times New Roman" w:cs="Times New Roman"/>
          <w:sz w:val="24"/>
          <w:szCs w:val="24"/>
        </w:rPr>
      </w:pPr>
    </w:p>
    <w:p w14:paraId="557C1865" w14:textId="77777777" w:rsidR="00D640DD" w:rsidRPr="007D687C" w:rsidRDefault="00A42676" w:rsidP="007D687C">
      <w:pPr>
        <w:pStyle w:val="NoSpacing"/>
        <w:jc w:val="both"/>
        <w:rPr>
          <w:rFonts w:ascii="Times New Roman" w:hAnsi="Times New Roman" w:cs="Times New Roman"/>
          <w:sz w:val="24"/>
          <w:szCs w:val="24"/>
          <w:lang w:val="en-AU"/>
        </w:rPr>
      </w:pPr>
      <w:r w:rsidRPr="007D687C">
        <w:rPr>
          <w:rFonts w:ascii="Times New Roman" w:hAnsi="Times New Roman" w:cs="Times New Roman"/>
          <w:sz w:val="24"/>
          <w:szCs w:val="24"/>
          <w:lang w:val="en-AU"/>
        </w:rPr>
        <w:t>9.</w:t>
      </w:r>
      <w:r w:rsidRPr="007D687C">
        <w:rPr>
          <w:rFonts w:ascii="Times New Roman" w:hAnsi="Times New Roman" w:cs="Times New Roman"/>
          <w:sz w:val="24"/>
          <w:szCs w:val="24"/>
          <w:lang w:val="en-AU"/>
        </w:rPr>
        <w:tab/>
      </w:r>
      <w:r w:rsidR="00E31700" w:rsidRPr="007D687C">
        <w:rPr>
          <w:rFonts w:ascii="Times New Roman" w:hAnsi="Times New Roman" w:cs="Times New Roman"/>
          <w:sz w:val="24"/>
          <w:szCs w:val="24"/>
          <w:lang w:val="en-AU"/>
        </w:rPr>
        <w:t>Additionally, t</w:t>
      </w:r>
      <w:r w:rsidR="00D640DD" w:rsidRPr="007D687C">
        <w:rPr>
          <w:rFonts w:ascii="Times New Roman" w:hAnsi="Times New Roman" w:cs="Times New Roman"/>
          <w:sz w:val="24"/>
          <w:szCs w:val="24"/>
          <w:lang w:val="en-AU"/>
        </w:rPr>
        <w:t xml:space="preserve">he Government of Palau </w:t>
      </w:r>
      <w:r w:rsidR="00E31700" w:rsidRPr="007D687C">
        <w:rPr>
          <w:rFonts w:ascii="Times New Roman" w:hAnsi="Times New Roman" w:cs="Times New Roman"/>
          <w:sz w:val="24"/>
          <w:szCs w:val="24"/>
          <w:lang w:val="en-AU"/>
        </w:rPr>
        <w:t xml:space="preserve">has now </w:t>
      </w:r>
      <w:r w:rsidR="00D640DD" w:rsidRPr="007D687C">
        <w:rPr>
          <w:rFonts w:ascii="Times New Roman" w:hAnsi="Times New Roman" w:cs="Times New Roman"/>
          <w:sz w:val="24"/>
          <w:szCs w:val="24"/>
          <w:lang w:val="en-AU"/>
        </w:rPr>
        <w:t>established the Palau Seve</w:t>
      </w:r>
      <w:r w:rsidR="00E31700" w:rsidRPr="007D687C">
        <w:rPr>
          <w:rFonts w:ascii="Times New Roman" w:hAnsi="Times New Roman" w:cs="Times New Roman"/>
          <w:sz w:val="24"/>
          <w:szCs w:val="24"/>
          <w:lang w:val="en-AU"/>
        </w:rPr>
        <w:t>rely Disabled Assistance Fund, aimed at providing</w:t>
      </w:r>
      <w:r w:rsidR="00D640DD" w:rsidRPr="007D687C">
        <w:rPr>
          <w:rFonts w:ascii="Times New Roman" w:hAnsi="Times New Roman" w:cs="Times New Roman"/>
          <w:sz w:val="24"/>
          <w:szCs w:val="24"/>
          <w:lang w:val="en-AU"/>
        </w:rPr>
        <w:t xml:space="preserve"> monthly assistance to individuals who are homebound, </w:t>
      </w:r>
      <w:r w:rsidR="00E31700" w:rsidRPr="007D687C">
        <w:rPr>
          <w:rFonts w:ascii="Times New Roman" w:hAnsi="Times New Roman" w:cs="Times New Roman"/>
          <w:sz w:val="24"/>
          <w:szCs w:val="24"/>
          <w:lang w:val="en-AU"/>
        </w:rPr>
        <w:t>wheelchair bound, or blind and recently amended the</w:t>
      </w:r>
      <w:r w:rsidR="00D640DD" w:rsidRPr="007D687C">
        <w:rPr>
          <w:rFonts w:ascii="Times New Roman" w:hAnsi="Times New Roman" w:cs="Times New Roman"/>
          <w:sz w:val="24"/>
          <w:szCs w:val="24"/>
          <w:lang w:val="en-AU"/>
        </w:rPr>
        <w:t xml:space="preserve"> legislation to increase the stipend from 100 USD/month for those requiring 24-hour care to 200 USD/month and for those who are homebound, wheelchair bound, and/or blind from 75 USD/month to 150 USD/month.</w:t>
      </w:r>
      <w:r w:rsidRPr="007D687C">
        <w:rPr>
          <w:rFonts w:ascii="Times New Roman" w:hAnsi="Times New Roman" w:cs="Times New Roman"/>
          <w:sz w:val="24"/>
          <w:szCs w:val="24"/>
          <w:lang w:val="en-AU"/>
        </w:rPr>
        <w:t xml:space="preserve"> </w:t>
      </w:r>
      <w:r w:rsidR="00E31700" w:rsidRPr="007D687C">
        <w:rPr>
          <w:rFonts w:ascii="Times New Roman" w:hAnsi="Times New Roman" w:cs="Times New Roman"/>
          <w:color w:val="000000" w:themeColor="text1"/>
          <w:sz w:val="24"/>
          <w:szCs w:val="24"/>
          <w:lang w:val="en-AU"/>
        </w:rPr>
        <w:t xml:space="preserve">Further, the Government of Palau </w:t>
      </w:r>
      <w:r w:rsidR="00E31700" w:rsidRPr="007D687C">
        <w:rPr>
          <w:rFonts w:ascii="Times New Roman" w:hAnsi="Times New Roman" w:cs="Times New Roman"/>
          <w:color w:val="000000" w:themeColor="text1"/>
          <w:sz w:val="24"/>
          <w:szCs w:val="24"/>
        </w:rPr>
        <w:t>has in place</w:t>
      </w:r>
      <w:r w:rsidR="00D640DD" w:rsidRPr="007D687C">
        <w:rPr>
          <w:rFonts w:ascii="Times New Roman" w:hAnsi="Times New Roman" w:cs="Times New Roman"/>
          <w:color w:val="000000" w:themeColor="text1"/>
          <w:sz w:val="24"/>
          <w:szCs w:val="24"/>
        </w:rPr>
        <w:t xml:space="preserve"> a policy that </w:t>
      </w:r>
      <w:r w:rsidR="00E31700" w:rsidRPr="007D687C">
        <w:rPr>
          <w:rFonts w:ascii="Times New Roman" w:hAnsi="Times New Roman" w:cs="Times New Roman"/>
          <w:color w:val="000000" w:themeColor="text1"/>
          <w:sz w:val="24"/>
          <w:szCs w:val="24"/>
        </w:rPr>
        <w:t xml:space="preserve">allows for </w:t>
      </w:r>
      <w:r w:rsidR="00D640DD" w:rsidRPr="007D687C">
        <w:rPr>
          <w:rFonts w:ascii="Times New Roman" w:hAnsi="Times New Roman" w:cs="Times New Roman"/>
          <w:color w:val="000000" w:themeColor="text1"/>
          <w:sz w:val="24"/>
          <w:szCs w:val="24"/>
        </w:rPr>
        <w:t xml:space="preserve">free, appropriate, public education (FAPE) </w:t>
      </w:r>
      <w:r w:rsidR="00BF23DF" w:rsidRPr="007D687C">
        <w:rPr>
          <w:rFonts w:ascii="Times New Roman" w:hAnsi="Times New Roman" w:cs="Times New Roman"/>
          <w:color w:val="000000" w:themeColor="text1"/>
          <w:sz w:val="24"/>
          <w:szCs w:val="24"/>
        </w:rPr>
        <w:t xml:space="preserve">for children </w:t>
      </w:r>
      <w:r w:rsidR="00D640DD" w:rsidRPr="007D687C">
        <w:rPr>
          <w:rFonts w:ascii="Times New Roman" w:hAnsi="Times New Roman" w:cs="Times New Roman"/>
          <w:color w:val="000000" w:themeColor="text1"/>
          <w:sz w:val="24"/>
          <w:szCs w:val="24"/>
        </w:rPr>
        <w:t>who has been suspended or expelled from school, including children with disabilities.</w:t>
      </w:r>
    </w:p>
    <w:p w14:paraId="14C0BAFA" w14:textId="77777777" w:rsidR="00D640DD" w:rsidRDefault="00D640DD" w:rsidP="007D687C">
      <w:pPr>
        <w:spacing w:before="0" w:after="0" w:line="240" w:lineRule="auto"/>
        <w:jc w:val="both"/>
        <w:rPr>
          <w:rFonts w:ascii="Times New Roman" w:hAnsi="Times New Roman" w:cs="Times New Roman"/>
          <w:b/>
          <w:bCs/>
          <w:color w:val="0070C0"/>
          <w:sz w:val="24"/>
          <w:szCs w:val="24"/>
        </w:rPr>
      </w:pPr>
    </w:p>
    <w:p w14:paraId="40D1CBF5" w14:textId="77777777" w:rsidR="007D687C" w:rsidRPr="007D687C" w:rsidRDefault="007D687C" w:rsidP="007D687C">
      <w:pPr>
        <w:spacing w:before="0" w:after="0" w:line="240" w:lineRule="auto"/>
        <w:jc w:val="both"/>
        <w:rPr>
          <w:rFonts w:ascii="Times New Roman" w:hAnsi="Times New Roman" w:cs="Times New Roman"/>
          <w:b/>
          <w:bCs/>
          <w:color w:val="0070C0"/>
          <w:sz w:val="24"/>
          <w:szCs w:val="24"/>
        </w:rPr>
      </w:pPr>
    </w:p>
    <w:p w14:paraId="4B8A4640" w14:textId="77777777" w:rsidR="003460AE" w:rsidRPr="007D687C" w:rsidRDefault="003460AE" w:rsidP="007D687C">
      <w:pPr>
        <w:pStyle w:val="ListParagraph"/>
        <w:numPr>
          <w:ilvl w:val="0"/>
          <w:numId w:val="35"/>
        </w:numPr>
        <w:spacing w:before="0" w:after="0" w:line="240" w:lineRule="auto"/>
        <w:jc w:val="both"/>
        <w:rPr>
          <w:rFonts w:ascii="Times New Roman" w:hAnsi="Times New Roman" w:cs="Times New Roman"/>
          <w:b/>
          <w:color w:val="000000" w:themeColor="text1"/>
          <w:sz w:val="24"/>
          <w:szCs w:val="24"/>
        </w:rPr>
      </w:pPr>
      <w:r w:rsidRPr="007D687C">
        <w:rPr>
          <w:rFonts w:ascii="Times New Roman" w:hAnsi="Times New Roman" w:cs="Times New Roman"/>
          <w:b/>
          <w:color w:val="000000" w:themeColor="text1"/>
          <w:sz w:val="24"/>
          <w:szCs w:val="24"/>
        </w:rPr>
        <w:t>Commitment to human rights</w:t>
      </w:r>
    </w:p>
    <w:p w14:paraId="12B5F3B3" w14:textId="77777777" w:rsidR="003460AE" w:rsidRPr="007D687C" w:rsidRDefault="003460AE" w:rsidP="007D687C">
      <w:pPr>
        <w:pStyle w:val="ListParagraph"/>
        <w:spacing w:before="0" w:after="0" w:line="240" w:lineRule="auto"/>
        <w:jc w:val="both"/>
        <w:rPr>
          <w:rFonts w:ascii="Times New Roman" w:hAnsi="Times New Roman" w:cs="Times New Roman"/>
          <w:b/>
          <w:color w:val="000000" w:themeColor="text1"/>
          <w:sz w:val="24"/>
          <w:szCs w:val="24"/>
        </w:rPr>
      </w:pPr>
    </w:p>
    <w:p w14:paraId="6952C376" w14:textId="77777777" w:rsidR="00D640DD" w:rsidRPr="007D687C" w:rsidRDefault="00A42676"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color w:val="000000" w:themeColor="text1"/>
          <w:sz w:val="24"/>
          <w:szCs w:val="24"/>
        </w:rPr>
        <w:t>10.</w:t>
      </w:r>
      <w:r w:rsidRPr="007D687C">
        <w:rPr>
          <w:rFonts w:ascii="Times New Roman" w:hAnsi="Times New Roman" w:cs="Times New Roman"/>
          <w:color w:val="000000" w:themeColor="text1"/>
          <w:sz w:val="24"/>
          <w:szCs w:val="24"/>
        </w:rPr>
        <w:tab/>
      </w:r>
      <w:r w:rsidR="00D45E63" w:rsidRPr="007D687C">
        <w:rPr>
          <w:rFonts w:ascii="Times New Roman" w:hAnsi="Times New Roman" w:cs="Times New Roman"/>
          <w:color w:val="000000" w:themeColor="text1"/>
          <w:sz w:val="24"/>
          <w:szCs w:val="24"/>
        </w:rPr>
        <w:t>Madame President, the Government of Palau remains committed to ensuring that human rights remain a priority. It will ensure that it continues to work towards ratifying treaties that it has yet to ratify. It will also ensure that it work towards implementing ratified treaties through policy and legislation. The Government of Pal</w:t>
      </w:r>
      <w:r w:rsidR="00B52B80" w:rsidRPr="007D687C">
        <w:rPr>
          <w:rFonts w:ascii="Times New Roman" w:hAnsi="Times New Roman" w:cs="Times New Roman"/>
          <w:color w:val="000000" w:themeColor="text1"/>
          <w:sz w:val="24"/>
          <w:szCs w:val="24"/>
        </w:rPr>
        <w:t>a</w:t>
      </w:r>
      <w:r w:rsidR="00D45E63" w:rsidRPr="007D687C">
        <w:rPr>
          <w:rFonts w:ascii="Times New Roman" w:hAnsi="Times New Roman" w:cs="Times New Roman"/>
          <w:color w:val="000000" w:themeColor="text1"/>
          <w:sz w:val="24"/>
          <w:szCs w:val="24"/>
        </w:rPr>
        <w:t xml:space="preserve">u will continue to work </w:t>
      </w:r>
      <w:r w:rsidR="00B52B80" w:rsidRPr="007D687C">
        <w:rPr>
          <w:rFonts w:ascii="Times New Roman" w:hAnsi="Times New Roman" w:cs="Times New Roman"/>
          <w:color w:val="000000" w:themeColor="text1"/>
          <w:sz w:val="24"/>
          <w:szCs w:val="24"/>
        </w:rPr>
        <w:t>with</w:t>
      </w:r>
      <w:r w:rsidR="00D45E63" w:rsidRPr="007D687C">
        <w:rPr>
          <w:rFonts w:ascii="Times New Roman" w:hAnsi="Times New Roman" w:cs="Times New Roman"/>
          <w:color w:val="000000" w:themeColor="text1"/>
          <w:sz w:val="24"/>
          <w:szCs w:val="24"/>
        </w:rPr>
        <w:t xml:space="preserve"> regional and international organisation</w:t>
      </w:r>
      <w:r w:rsidR="00D640DD" w:rsidRPr="007D687C">
        <w:rPr>
          <w:rFonts w:ascii="Times New Roman" w:eastAsia="Calibri" w:hAnsi="Times New Roman" w:cs="Times New Roman"/>
          <w:bCs/>
          <w:color w:val="000000" w:themeColor="text1"/>
          <w:sz w:val="24"/>
          <w:szCs w:val="24"/>
          <w:lang w:val="en-AU"/>
        </w:rPr>
        <w:t xml:space="preserve"> </w:t>
      </w:r>
      <w:r w:rsidR="00B52B80" w:rsidRPr="007D687C">
        <w:rPr>
          <w:rFonts w:ascii="Times New Roman" w:eastAsia="Calibri" w:hAnsi="Times New Roman" w:cs="Times New Roman"/>
          <w:bCs/>
          <w:color w:val="000000" w:themeColor="text1"/>
          <w:sz w:val="24"/>
          <w:szCs w:val="24"/>
          <w:lang w:val="en-AU"/>
        </w:rPr>
        <w:t>on establishing a dedicated human rights commission, desk and or office. L</w:t>
      </w:r>
      <w:r w:rsidR="00D640DD" w:rsidRPr="007D687C">
        <w:rPr>
          <w:rFonts w:ascii="Times New Roman" w:eastAsia="Calibri" w:hAnsi="Times New Roman" w:cs="Times New Roman"/>
          <w:bCs/>
          <w:color w:val="000000" w:themeColor="text1"/>
          <w:sz w:val="24"/>
          <w:szCs w:val="24"/>
          <w:lang w:val="en-AU"/>
        </w:rPr>
        <w:t>imited resources, capacity building and identification of a proper model that will best fit the Government of Palau continue to be a challenge</w:t>
      </w:r>
      <w:r w:rsidR="00B52B80" w:rsidRPr="007D687C">
        <w:rPr>
          <w:rFonts w:ascii="Times New Roman" w:eastAsia="Calibri" w:hAnsi="Times New Roman" w:cs="Times New Roman"/>
          <w:bCs/>
          <w:color w:val="000000" w:themeColor="text1"/>
          <w:sz w:val="24"/>
          <w:szCs w:val="24"/>
          <w:lang w:val="en-AU"/>
        </w:rPr>
        <w:t xml:space="preserve"> and in this regard I call on the international community especially the OHCR to assist us in the realisation of this key institution that is line with the Paris Principles.</w:t>
      </w:r>
      <w:r w:rsidR="00D640DD" w:rsidRPr="007D687C">
        <w:rPr>
          <w:rFonts w:ascii="Times New Roman" w:eastAsia="Calibri" w:hAnsi="Times New Roman" w:cs="Times New Roman"/>
          <w:bCs/>
          <w:color w:val="000000" w:themeColor="text1"/>
          <w:sz w:val="24"/>
          <w:szCs w:val="24"/>
          <w:lang w:val="en-AU"/>
        </w:rPr>
        <w:t xml:space="preserve"> </w:t>
      </w:r>
    </w:p>
    <w:p w14:paraId="272170DE" w14:textId="77777777" w:rsidR="00D640DD" w:rsidRPr="007D687C" w:rsidRDefault="00D640DD" w:rsidP="007D687C">
      <w:pPr>
        <w:autoSpaceDE w:val="0"/>
        <w:autoSpaceDN w:val="0"/>
        <w:adjustRightInd w:val="0"/>
        <w:spacing w:before="0" w:after="0" w:line="240" w:lineRule="auto"/>
        <w:jc w:val="both"/>
        <w:rPr>
          <w:rFonts w:ascii="Times New Roman" w:eastAsia="Calibri" w:hAnsi="Times New Roman" w:cs="Times New Roman"/>
          <w:bCs/>
          <w:color w:val="000000" w:themeColor="text1"/>
          <w:sz w:val="24"/>
          <w:szCs w:val="24"/>
          <w:lang w:val="en-AU"/>
        </w:rPr>
      </w:pPr>
    </w:p>
    <w:p w14:paraId="48F3B6CF" w14:textId="77777777" w:rsidR="003460AE" w:rsidRPr="007D687C" w:rsidRDefault="00A42676" w:rsidP="007D687C">
      <w:pPr>
        <w:spacing w:before="0" w:after="0" w:line="240" w:lineRule="auto"/>
        <w:jc w:val="both"/>
        <w:rPr>
          <w:rFonts w:ascii="Times New Roman" w:hAnsi="Times New Roman" w:cs="Times New Roman"/>
          <w:i/>
          <w:color w:val="000000" w:themeColor="text1"/>
          <w:sz w:val="24"/>
          <w:szCs w:val="24"/>
        </w:rPr>
      </w:pPr>
      <w:r w:rsidRPr="007D687C">
        <w:rPr>
          <w:rFonts w:ascii="Times New Roman" w:hAnsi="Times New Roman" w:cs="Times New Roman"/>
          <w:color w:val="000000" w:themeColor="text1"/>
          <w:sz w:val="24"/>
          <w:szCs w:val="24"/>
        </w:rPr>
        <w:t>11.</w:t>
      </w:r>
      <w:r w:rsidRPr="007D687C">
        <w:rPr>
          <w:rFonts w:ascii="Times New Roman" w:hAnsi="Times New Roman" w:cs="Times New Roman"/>
          <w:color w:val="000000" w:themeColor="text1"/>
          <w:sz w:val="24"/>
          <w:szCs w:val="24"/>
        </w:rPr>
        <w:tab/>
      </w:r>
      <w:r w:rsidR="00B52B80" w:rsidRPr="007D687C">
        <w:rPr>
          <w:rFonts w:ascii="Times New Roman" w:hAnsi="Times New Roman" w:cs="Times New Roman"/>
          <w:color w:val="000000" w:themeColor="text1"/>
          <w:sz w:val="24"/>
          <w:szCs w:val="24"/>
        </w:rPr>
        <w:t xml:space="preserve">Madame President, </w:t>
      </w:r>
      <w:r w:rsidR="00D640DD" w:rsidRPr="007D687C">
        <w:rPr>
          <w:rFonts w:ascii="Times New Roman" w:hAnsi="Times New Roman" w:cs="Times New Roman"/>
          <w:color w:val="000000" w:themeColor="text1"/>
          <w:sz w:val="24"/>
          <w:szCs w:val="24"/>
        </w:rPr>
        <w:t xml:space="preserve">Palau continues to work towards ratification of the Convention on the Elimination of All Forms of Discrimination Against Women (“CEDAW”). </w:t>
      </w:r>
      <w:r w:rsidR="00B52B80" w:rsidRPr="007D687C">
        <w:rPr>
          <w:rFonts w:ascii="Times New Roman" w:hAnsi="Times New Roman" w:cs="Times New Roman"/>
          <w:color w:val="000000" w:themeColor="text1"/>
          <w:sz w:val="24"/>
          <w:szCs w:val="24"/>
        </w:rPr>
        <w:t xml:space="preserve">The Government of Palau recognises and acknowledges that </w:t>
      </w:r>
      <w:r w:rsidR="00D640DD" w:rsidRPr="007D687C">
        <w:rPr>
          <w:rFonts w:ascii="Times New Roman" w:hAnsi="Times New Roman" w:cs="Times New Roman"/>
          <w:color w:val="000000" w:themeColor="text1"/>
          <w:sz w:val="24"/>
          <w:szCs w:val="24"/>
        </w:rPr>
        <w:t xml:space="preserve">challenges remain the same as with the ratification of the other human rights treaties in terms of funding, capacity building, and resources. </w:t>
      </w:r>
      <w:r w:rsidR="001A1969" w:rsidRPr="007D687C">
        <w:rPr>
          <w:rFonts w:ascii="Times New Roman" w:hAnsi="Times New Roman" w:cs="Times New Roman"/>
          <w:color w:val="000000" w:themeColor="text1"/>
          <w:sz w:val="24"/>
          <w:szCs w:val="24"/>
        </w:rPr>
        <w:t>We call on the international community to urgently provide assistance to allow us to ratify core human rights treaties yet to be ratified namely: (a) CEDAW</w:t>
      </w:r>
      <w:r w:rsidR="001A1969" w:rsidRPr="007D687C">
        <w:rPr>
          <w:rFonts w:ascii="Times New Roman" w:hAnsi="Times New Roman" w:cs="Times New Roman"/>
          <w:i/>
          <w:color w:val="000000" w:themeColor="text1"/>
          <w:sz w:val="24"/>
          <w:szCs w:val="24"/>
        </w:rPr>
        <w:t>- Convention o</w:t>
      </w:r>
      <w:r w:rsidR="007D687C" w:rsidRPr="007D687C">
        <w:rPr>
          <w:rFonts w:ascii="Times New Roman" w:hAnsi="Times New Roman" w:cs="Times New Roman"/>
          <w:i/>
          <w:color w:val="000000" w:themeColor="text1"/>
          <w:sz w:val="24"/>
          <w:szCs w:val="24"/>
        </w:rPr>
        <w:t>n</w:t>
      </w:r>
      <w:r w:rsidR="001A1969" w:rsidRPr="007D687C">
        <w:rPr>
          <w:rFonts w:ascii="Times New Roman" w:hAnsi="Times New Roman" w:cs="Times New Roman"/>
          <w:i/>
          <w:color w:val="000000" w:themeColor="text1"/>
          <w:sz w:val="24"/>
          <w:szCs w:val="24"/>
        </w:rPr>
        <w:t xml:space="preserve"> the Elimination of all forms Discrimination against Women;</w:t>
      </w:r>
      <w:r w:rsidR="001A1969" w:rsidRPr="007D687C">
        <w:rPr>
          <w:rFonts w:ascii="Times New Roman" w:hAnsi="Times New Roman" w:cs="Times New Roman"/>
          <w:color w:val="000000" w:themeColor="text1"/>
          <w:sz w:val="24"/>
          <w:szCs w:val="24"/>
        </w:rPr>
        <w:t xml:space="preserve"> (b) ICCPR – </w:t>
      </w:r>
      <w:r w:rsidR="001A1969" w:rsidRPr="007D687C">
        <w:rPr>
          <w:rFonts w:ascii="Times New Roman" w:hAnsi="Times New Roman" w:cs="Times New Roman"/>
          <w:i/>
          <w:color w:val="000000" w:themeColor="text1"/>
          <w:sz w:val="24"/>
          <w:szCs w:val="24"/>
        </w:rPr>
        <w:t>International Covenant on Civil and Political Rights</w:t>
      </w:r>
      <w:r w:rsidR="001A1969" w:rsidRPr="007D687C">
        <w:rPr>
          <w:rFonts w:ascii="Times New Roman" w:hAnsi="Times New Roman" w:cs="Times New Roman"/>
          <w:color w:val="000000" w:themeColor="text1"/>
          <w:sz w:val="24"/>
          <w:szCs w:val="24"/>
        </w:rPr>
        <w:t xml:space="preserve">; (c) ICESCR – </w:t>
      </w:r>
      <w:r w:rsidR="001A1969" w:rsidRPr="007D687C">
        <w:rPr>
          <w:rFonts w:ascii="Times New Roman" w:hAnsi="Times New Roman" w:cs="Times New Roman"/>
          <w:i/>
          <w:color w:val="000000" w:themeColor="text1"/>
          <w:sz w:val="24"/>
          <w:szCs w:val="24"/>
        </w:rPr>
        <w:t>International Convention on Economic Social and Cultural Rights</w:t>
      </w:r>
      <w:r w:rsidR="001A1969" w:rsidRPr="007D687C">
        <w:rPr>
          <w:rFonts w:ascii="Times New Roman" w:hAnsi="Times New Roman" w:cs="Times New Roman"/>
          <w:color w:val="000000" w:themeColor="text1"/>
          <w:sz w:val="24"/>
          <w:szCs w:val="24"/>
        </w:rPr>
        <w:t xml:space="preserve">; (d) CERD – </w:t>
      </w:r>
      <w:r w:rsidR="001A1969" w:rsidRPr="007D687C">
        <w:rPr>
          <w:rFonts w:ascii="Times New Roman" w:hAnsi="Times New Roman" w:cs="Times New Roman"/>
          <w:i/>
          <w:color w:val="000000" w:themeColor="text1"/>
          <w:sz w:val="24"/>
          <w:szCs w:val="24"/>
        </w:rPr>
        <w:t>Convention on the Elimination of all forms of Racial Discrimination</w:t>
      </w:r>
      <w:r w:rsidR="001A1969" w:rsidRPr="007D687C">
        <w:rPr>
          <w:rFonts w:ascii="Times New Roman" w:hAnsi="Times New Roman" w:cs="Times New Roman"/>
          <w:color w:val="000000" w:themeColor="text1"/>
          <w:sz w:val="24"/>
          <w:szCs w:val="24"/>
        </w:rPr>
        <w:t xml:space="preserve"> and (e) CAT – </w:t>
      </w:r>
      <w:r w:rsidR="001A1969" w:rsidRPr="007D687C">
        <w:rPr>
          <w:rFonts w:ascii="Times New Roman" w:hAnsi="Times New Roman" w:cs="Times New Roman"/>
          <w:i/>
          <w:color w:val="000000" w:themeColor="text1"/>
          <w:sz w:val="24"/>
          <w:szCs w:val="24"/>
        </w:rPr>
        <w:t>Convention Against Torture</w:t>
      </w:r>
    </w:p>
    <w:p w14:paraId="48B90BF3" w14:textId="77777777" w:rsidR="003460AE" w:rsidRPr="007D687C" w:rsidRDefault="003460AE" w:rsidP="007D687C">
      <w:pPr>
        <w:spacing w:before="0" w:after="0" w:line="240" w:lineRule="auto"/>
        <w:jc w:val="both"/>
        <w:rPr>
          <w:rFonts w:ascii="Times New Roman" w:hAnsi="Times New Roman" w:cs="Times New Roman"/>
          <w:b/>
          <w:bCs/>
          <w:color w:val="000000" w:themeColor="text1"/>
          <w:sz w:val="24"/>
          <w:szCs w:val="24"/>
        </w:rPr>
      </w:pPr>
    </w:p>
    <w:p w14:paraId="7E0C4091"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Protection of Vulnerable Groups</w:t>
      </w:r>
    </w:p>
    <w:p w14:paraId="3715EBF8" w14:textId="77777777" w:rsidR="00D640DD" w:rsidRPr="007D687C" w:rsidRDefault="00D640DD" w:rsidP="007D687C">
      <w:pPr>
        <w:spacing w:before="0" w:after="0" w:line="240" w:lineRule="auto"/>
        <w:jc w:val="both"/>
        <w:rPr>
          <w:rFonts w:ascii="Times New Roman" w:hAnsi="Times New Roman" w:cs="Times New Roman"/>
          <w:b/>
          <w:bCs/>
          <w:color w:val="000000" w:themeColor="text1"/>
          <w:sz w:val="24"/>
          <w:szCs w:val="24"/>
        </w:rPr>
      </w:pPr>
    </w:p>
    <w:p w14:paraId="5F0A5525" w14:textId="77777777" w:rsidR="00D640DD" w:rsidRPr="007D687C" w:rsidRDefault="00A42676" w:rsidP="007D687C">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12.</w:t>
      </w:r>
      <w:r w:rsidRPr="007D687C">
        <w:rPr>
          <w:rFonts w:ascii="Times New Roman" w:hAnsi="Times New Roman" w:cs="Times New Roman"/>
          <w:bCs/>
          <w:color w:val="000000" w:themeColor="text1"/>
          <w:sz w:val="24"/>
          <w:szCs w:val="24"/>
        </w:rPr>
        <w:tab/>
      </w:r>
      <w:r w:rsidR="003460AE" w:rsidRPr="007D687C">
        <w:rPr>
          <w:rFonts w:ascii="Times New Roman" w:hAnsi="Times New Roman" w:cs="Times New Roman"/>
          <w:bCs/>
          <w:color w:val="000000" w:themeColor="text1"/>
          <w:sz w:val="24"/>
          <w:szCs w:val="24"/>
        </w:rPr>
        <w:t>Madame President</w:t>
      </w:r>
      <w:r w:rsidR="0067104D" w:rsidRPr="007D687C">
        <w:rPr>
          <w:rFonts w:ascii="Times New Roman" w:hAnsi="Times New Roman" w:cs="Times New Roman"/>
          <w:bCs/>
          <w:color w:val="000000" w:themeColor="text1"/>
          <w:sz w:val="24"/>
          <w:szCs w:val="24"/>
        </w:rPr>
        <w:t xml:space="preserve">, </w:t>
      </w:r>
      <w:r w:rsidR="00D640DD" w:rsidRPr="007D687C">
        <w:rPr>
          <w:rFonts w:ascii="Times New Roman" w:hAnsi="Times New Roman" w:cs="Times New Roman"/>
          <w:sz w:val="24"/>
          <w:szCs w:val="24"/>
        </w:rPr>
        <w:t xml:space="preserve">RPPL 10-51 convenes a Coordinating Committee on Aging to develop and biennially update a National Policy on Aging. The law notes call for (i) development of a cohesive and comprehensive policy on aging and (ii) a plan for a Social Service and Care Center for the Aged. RPPL 10-52 amends Title 21 of the Palau National Code and requires the development of a comprehensive national policy on care for the aging. RPPL 11-2 the Ministry of Health and Human Services shall create and recommend a plan for the construction of a Social Service and Care Center for the Aging. </w:t>
      </w:r>
    </w:p>
    <w:p w14:paraId="2A71544B" w14:textId="77777777" w:rsidR="00D640DD" w:rsidRPr="007D687C" w:rsidRDefault="00D640DD" w:rsidP="007D687C">
      <w:pPr>
        <w:pStyle w:val="NoSpacing"/>
        <w:ind w:left="720"/>
        <w:jc w:val="both"/>
        <w:rPr>
          <w:rFonts w:ascii="Times New Roman" w:hAnsi="Times New Roman" w:cs="Times New Roman"/>
          <w:sz w:val="24"/>
          <w:szCs w:val="24"/>
        </w:rPr>
      </w:pPr>
    </w:p>
    <w:p w14:paraId="58BB91A5" w14:textId="77777777" w:rsidR="00D640DD" w:rsidRPr="007D687C" w:rsidRDefault="00A42676" w:rsidP="007D687C">
      <w:pPr>
        <w:pStyle w:val="NoSpacing"/>
        <w:jc w:val="both"/>
        <w:rPr>
          <w:rFonts w:ascii="Times New Roman" w:hAnsi="Times New Roman" w:cs="Times New Roman"/>
          <w:strike/>
          <w:sz w:val="24"/>
          <w:szCs w:val="24"/>
        </w:rPr>
      </w:pPr>
      <w:r w:rsidRPr="007D687C">
        <w:rPr>
          <w:rFonts w:ascii="Times New Roman" w:hAnsi="Times New Roman" w:cs="Times New Roman"/>
          <w:sz w:val="24"/>
          <w:szCs w:val="24"/>
        </w:rPr>
        <w:t>13.</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 xml:space="preserve">The national government, through Asian Development Bank (ADB), developed and funded a project to “Strengthen Social Protection of Vulnerable Populations Impacted by </w:t>
      </w:r>
      <w:r w:rsidR="00D640DD" w:rsidRPr="007D687C">
        <w:rPr>
          <w:rFonts w:ascii="Times New Roman" w:hAnsi="Times New Roman" w:cs="Times New Roman"/>
          <w:sz w:val="24"/>
          <w:szCs w:val="24"/>
        </w:rPr>
        <w:lastRenderedPageBreak/>
        <w:t xml:space="preserve">COVID-19”. The project addresses the immediate COVID-19 related needs (health, social, and income support) for the low-income, home-bound elderly and persons with disabilities, small agriculture producers, and victims of family and gender-based violence. </w:t>
      </w:r>
      <w:r w:rsidR="00D640DD" w:rsidRPr="007D687C">
        <w:rPr>
          <w:rFonts w:ascii="Times New Roman" w:hAnsi="Times New Roman" w:cs="Times New Roman"/>
          <w:color w:val="000000" w:themeColor="text1"/>
          <w:sz w:val="24"/>
          <w:szCs w:val="24"/>
        </w:rPr>
        <w:t>The following National Laws and Policies address the Protection of Vulnerable Groups:</w:t>
      </w:r>
      <w:r w:rsidRPr="007D687C">
        <w:rPr>
          <w:rFonts w:ascii="Times New Roman" w:hAnsi="Times New Roman" w:cs="Times New Roman"/>
          <w:color w:val="000000" w:themeColor="text1"/>
          <w:sz w:val="24"/>
          <w:szCs w:val="24"/>
        </w:rPr>
        <w:t xml:space="preserve"> (a) </w:t>
      </w:r>
      <w:r w:rsidR="00D640DD" w:rsidRPr="007D687C">
        <w:rPr>
          <w:rFonts w:ascii="Times New Roman" w:hAnsi="Times New Roman" w:cs="Times New Roman"/>
          <w:color w:val="000000" w:themeColor="text1"/>
          <w:sz w:val="24"/>
          <w:szCs w:val="24"/>
        </w:rPr>
        <w:t>RPPL 9-46 and Subsequent Budget Acts “Lifeline Electric, Water &amp; Wastewater Subsidy for Low-Income Households”</w:t>
      </w:r>
      <w:r w:rsidRPr="007D687C">
        <w:rPr>
          <w:rFonts w:ascii="Times New Roman" w:hAnsi="Times New Roman" w:cs="Times New Roman"/>
          <w:color w:val="000000" w:themeColor="text1"/>
          <w:sz w:val="24"/>
          <w:szCs w:val="24"/>
        </w:rPr>
        <w:t xml:space="preserve">; (b) </w:t>
      </w:r>
      <w:r w:rsidR="00D640DD" w:rsidRPr="007D687C">
        <w:rPr>
          <w:rFonts w:ascii="Times New Roman" w:hAnsi="Times New Roman" w:cs="Times New Roman"/>
          <w:color w:val="000000" w:themeColor="text1"/>
          <w:sz w:val="24"/>
          <w:szCs w:val="24"/>
        </w:rPr>
        <w:t>RPPL 10-51</w:t>
      </w:r>
      <w:r w:rsidR="00D640DD" w:rsidRPr="007D687C">
        <w:rPr>
          <w:rFonts w:ascii="Times New Roman" w:hAnsi="Times New Roman" w:cs="Times New Roman"/>
          <w:sz w:val="24"/>
          <w:szCs w:val="24"/>
        </w:rPr>
        <w:t xml:space="preserve"> created a Coordinating Committee on Aging to develop and biennially up</w:t>
      </w:r>
      <w:r w:rsidRPr="007D687C">
        <w:rPr>
          <w:rFonts w:ascii="Times New Roman" w:hAnsi="Times New Roman" w:cs="Times New Roman"/>
          <w:sz w:val="24"/>
          <w:szCs w:val="24"/>
        </w:rPr>
        <w:t xml:space="preserve">date a National Policy on Aging; (c) </w:t>
      </w:r>
      <w:r w:rsidR="00D640DD" w:rsidRPr="007D687C">
        <w:rPr>
          <w:rFonts w:ascii="Times New Roman" w:hAnsi="Times New Roman" w:cs="Times New Roman"/>
          <w:color w:val="000000" w:themeColor="text1"/>
          <w:sz w:val="24"/>
          <w:szCs w:val="24"/>
        </w:rPr>
        <w:t>RPPL 10-52</w:t>
      </w:r>
      <w:r w:rsidR="00D640DD" w:rsidRPr="007D687C">
        <w:rPr>
          <w:rFonts w:ascii="Times New Roman" w:hAnsi="Times New Roman" w:cs="Times New Roman"/>
          <w:sz w:val="24"/>
          <w:szCs w:val="24"/>
        </w:rPr>
        <w:t xml:space="preserve"> amends Title 21 of the Palau National Code and requires the development of a comprehensive nation</w:t>
      </w:r>
      <w:r w:rsidRPr="007D687C">
        <w:rPr>
          <w:rFonts w:ascii="Times New Roman" w:hAnsi="Times New Roman" w:cs="Times New Roman"/>
          <w:sz w:val="24"/>
          <w:szCs w:val="24"/>
        </w:rPr>
        <w:t xml:space="preserve">al policy on care for the aging; (d) </w:t>
      </w:r>
      <w:r w:rsidR="00D640DD" w:rsidRPr="007D687C">
        <w:rPr>
          <w:rFonts w:ascii="Times New Roman" w:hAnsi="Times New Roman" w:cs="Times New Roman"/>
          <w:color w:val="000000" w:themeColor="text1"/>
          <w:sz w:val="24"/>
          <w:szCs w:val="24"/>
        </w:rPr>
        <w:t>RPPL 10-56 /11-3 (extension) “CROSS Act”</w:t>
      </w:r>
      <w:r w:rsidRPr="007D687C">
        <w:rPr>
          <w:rFonts w:ascii="Times New Roman" w:hAnsi="Times New Roman" w:cs="Times New Roman"/>
          <w:color w:val="000000" w:themeColor="text1"/>
          <w:sz w:val="24"/>
          <w:szCs w:val="24"/>
        </w:rPr>
        <w:t xml:space="preserve">; (e) </w:t>
      </w:r>
      <w:r w:rsidR="00D640DD" w:rsidRPr="007D687C">
        <w:rPr>
          <w:rFonts w:ascii="Times New Roman" w:hAnsi="Times New Roman" w:cs="Times New Roman"/>
          <w:color w:val="000000" w:themeColor="text1"/>
          <w:sz w:val="24"/>
          <w:szCs w:val="24"/>
        </w:rPr>
        <w:t>RPPL 11-2 Section 12 “Social Service and Care Center for the Aging”</w:t>
      </w:r>
      <w:r w:rsidRPr="007D687C">
        <w:rPr>
          <w:rFonts w:ascii="Times New Roman" w:hAnsi="Times New Roman" w:cs="Times New Roman"/>
          <w:color w:val="000000" w:themeColor="text1"/>
          <w:sz w:val="24"/>
          <w:szCs w:val="24"/>
        </w:rPr>
        <w:t xml:space="preserve">; (f) </w:t>
      </w:r>
      <w:r w:rsidR="00D640DD" w:rsidRPr="007D687C">
        <w:rPr>
          <w:rFonts w:ascii="Times New Roman" w:hAnsi="Times New Roman" w:cs="Times New Roman"/>
          <w:color w:val="000000" w:themeColor="text1"/>
          <w:sz w:val="24"/>
          <w:szCs w:val="24"/>
        </w:rPr>
        <w:t>RPPL 11-2 Section 14-15 “Severely Disabled Assistance Fund (increases in monthly stipend)</w:t>
      </w:r>
      <w:r w:rsidRPr="007D687C">
        <w:rPr>
          <w:rFonts w:ascii="Times New Roman" w:hAnsi="Times New Roman" w:cs="Times New Roman"/>
          <w:color w:val="000000" w:themeColor="text1"/>
          <w:sz w:val="24"/>
          <w:szCs w:val="24"/>
        </w:rPr>
        <w:t xml:space="preserve">; (g) </w:t>
      </w:r>
      <w:r w:rsidR="00D640DD" w:rsidRPr="007D687C">
        <w:rPr>
          <w:rFonts w:ascii="Times New Roman" w:hAnsi="Times New Roman" w:cs="Times New Roman"/>
          <w:color w:val="000000" w:themeColor="text1"/>
          <w:sz w:val="24"/>
          <w:szCs w:val="24"/>
        </w:rPr>
        <w:t>EO 412 “Establish Anti-Human Trafficking Office”</w:t>
      </w:r>
      <w:r w:rsidRPr="007D687C">
        <w:rPr>
          <w:rFonts w:ascii="Times New Roman" w:hAnsi="Times New Roman" w:cs="Times New Roman"/>
          <w:color w:val="000000" w:themeColor="text1"/>
          <w:sz w:val="24"/>
          <w:szCs w:val="24"/>
        </w:rPr>
        <w:t xml:space="preserve"> and (h) </w:t>
      </w:r>
      <w:r w:rsidR="00D640DD" w:rsidRPr="007D687C">
        <w:rPr>
          <w:rFonts w:ascii="Times New Roman" w:hAnsi="Times New Roman" w:cs="Times New Roman"/>
          <w:color w:val="000000" w:themeColor="text1"/>
          <w:sz w:val="24"/>
          <w:szCs w:val="24"/>
        </w:rPr>
        <w:t>ADB Report: “Palau-Strengthening Social Protection of Vulnerable Populations Impacted by COVID19: Report on A Rapid Assessment”</w:t>
      </w:r>
    </w:p>
    <w:p w14:paraId="2ECF3CF6" w14:textId="77777777" w:rsidR="00D640DD" w:rsidRPr="007D687C" w:rsidRDefault="00D640DD" w:rsidP="007D687C">
      <w:pPr>
        <w:spacing w:before="0" w:after="0" w:line="240" w:lineRule="auto"/>
        <w:jc w:val="both"/>
        <w:rPr>
          <w:rFonts w:ascii="Times New Roman" w:hAnsi="Times New Roman" w:cs="Times New Roman"/>
          <w:color w:val="000000" w:themeColor="text1"/>
          <w:sz w:val="24"/>
          <w:szCs w:val="24"/>
        </w:rPr>
      </w:pPr>
    </w:p>
    <w:p w14:paraId="5F6270EC"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 xml:space="preserve">Gender Equality &amp; Women Empowerment </w:t>
      </w:r>
    </w:p>
    <w:p w14:paraId="5E92F97B" w14:textId="77777777" w:rsidR="00D640DD" w:rsidRPr="007D687C" w:rsidRDefault="00D640DD" w:rsidP="007D687C">
      <w:pPr>
        <w:pStyle w:val="NoSpacing"/>
        <w:jc w:val="both"/>
        <w:rPr>
          <w:rFonts w:ascii="Times New Roman" w:hAnsi="Times New Roman" w:cs="Times New Roman"/>
          <w:sz w:val="24"/>
          <w:szCs w:val="24"/>
        </w:rPr>
      </w:pPr>
    </w:p>
    <w:p w14:paraId="4779C52A" w14:textId="77777777" w:rsidR="00E8338D" w:rsidRPr="007D687C" w:rsidRDefault="00A42676" w:rsidP="00E8338D">
      <w:pPr>
        <w:pStyle w:val="NoSpacing"/>
        <w:jc w:val="both"/>
        <w:rPr>
          <w:rFonts w:ascii="Times New Roman" w:hAnsi="Times New Roman" w:cs="Times New Roman"/>
          <w:sz w:val="24"/>
          <w:szCs w:val="24"/>
        </w:rPr>
      </w:pPr>
      <w:r w:rsidRPr="007D687C">
        <w:rPr>
          <w:rFonts w:ascii="Times New Roman" w:hAnsi="Times New Roman" w:cs="Times New Roman"/>
          <w:sz w:val="24"/>
          <w:szCs w:val="24"/>
        </w:rPr>
        <w:t>14.</w:t>
      </w:r>
      <w:r w:rsidRPr="007D687C">
        <w:rPr>
          <w:rFonts w:ascii="Times New Roman" w:hAnsi="Times New Roman" w:cs="Times New Roman"/>
          <w:sz w:val="24"/>
          <w:szCs w:val="24"/>
        </w:rPr>
        <w:tab/>
      </w:r>
      <w:r w:rsidR="0067104D" w:rsidRPr="007D687C">
        <w:rPr>
          <w:rFonts w:ascii="Times New Roman" w:hAnsi="Times New Roman" w:cs="Times New Roman"/>
          <w:sz w:val="24"/>
          <w:szCs w:val="24"/>
        </w:rPr>
        <w:t>Madame President, t</w:t>
      </w:r>
      <w:r w:rsidR="00D640DD" w:rsidRPr="007D687C">
        <w:rPr>
          <w:rFonts w:ascii="Times New Roman" w:hAnsi="Times New Roman" w:cs="Times New Roman"/>
          <w:sz w:val="24"/>
          <w:szCs w:val="24"/>
        </w:rPr>
        <w:t>he Palau National Gender Mainstreaming Policy 2018–2023 was endorsed in 2018. The purpose of the policy is to guide the process of developing laws, policies, procedures and practices that will address the needs, priorities and a</w:t>
      </w:r>
      <w:r w:rsidR="0067104D" w:rsidRPr="007D687C">
        <w:rPr>
          <w:rFonts w:ascii="Times New Roman" w:hAnsi="Times New Roman" w:cs="Times New Roman"/>
          <w:sz w:val="24"/>
          <w:szCs w:val="24"/>
        </w:rPr>
        <w:t xml:space="preserve">spirations of all women and men. </w:t>
      </w:r>
      <w:r w:rsidR="00D640DD" w:rsidRPr="007D687C">
        <w:rPr>
          <w:rFonts w:ascii="Times New Roman" w:hAnsi="Times New Roman" w:cs="Times New Roman"/>
          <w:sz w:val="24"/>
          <w:szCs w:val="24"/>
        </w:rPr>
        <w:t>Policy strategic objectives:</w:t>
      </w:r>
      <w:r w:rsidR="00E8338D">
        <w:rPr>
          <w:rFonts w:ascii="Times New Roman" w:hAnsi="Times New Roman" w:cs="Times New Roman"/>
          <w:sz w:val="24"/>
          <w:szCs w:val="24"/>
        </w:rPr>
        <w:t xml:space="preserve"> (a) all women and men participate in decision making in all areas of life; (b) all women and men have the same opportunities to earn income and fulfill their needs; (c) </w:t>
      </w:r>
      <w:r w:rsidR="00E8338D" w:rsidRPr="007D687C">
        <w:rPr>
          <w:rFonts w:ascii="Times New Roman" w:hAnsi="Times New Roman" w:cs="Times New Roman"/>
          <w:sz w:val="24"/>
          <w:szCs w:val="24"/>
        </w:rPr>
        <w:t xml:space="preserve">All women and men are safe and protected in their homes, at school, in workplaces, and all </w:t>
      </w:r>
      <w:r w:rsidR="00E8338D">
        <w:rPr>
          <w:rFonts w:ascii="Times New Roman" w:hAnsi="Times New Roman" w:cs="Times New Roman"/>
          <w:sz w:val="24"/>
          <w:szCs w:val="24"/>
        </w:rPr>
        <w:t xml:space="preserve">other private and public spaces; and (d) all women and men have access to resources needed to be healthy and resilient and to support their wellbeing. </w:t>
      </w:r>
    </w:p>
    <w:p w14:paraId="258DC22A" w14:textId="77777777" w:rsidR="00D640DD" w:rsidRPr="007D687C" w:rsidRDefault="00D640DD" w:rsidP="00E8338D">
      <w:pPr>
        <w:pStyle w:val="NoSpacing"/>
        <w:jc w:val="both"/>
        <w:rPr>
          <w:rFonts w:ascii="Times New Roman" w:hAnsi="Times New Roman" w:cs="Times New Roman"/>
          <w:sz w:val="24"/>
          <w:szCs w:val="24"/>
        </w:rPr>
      </w:pPr>
    </w:p>
    <w:p w14:paraId="4A5E79EF" w14:textId="77777777" w:rsidR="00D640DD" w:rsidRPr="007D687C" w:rsidRDefault="00A42676" w:rsidP="007D687C">
      <w:pPr>
        <w:pStyle w:val="NoSpacing"/>
        <w:jc w:val="both"/>
        <w:rPr>
          <w:rFonts w:ascii="Times New Roman" w:hAnsi="Times New Roman" w:cs="Times New Roman"/>
          <w:color w:val="000000"/>
          <w:sz w:val="24"/>
          <w:szCs w:val="24"/>
        </w:rPr>
      </w:pPr>
      <w:r w:rsidRPr="007D687C">
        <w:rPr>
          <w:rFonts w:ascii="Times New Roman" w:hAnsi="Times New Roman" w:cs="Times New Roman"/>
          <w:sz w:val="24"/>
          <w:szCs w:val="24"/>
        </w:rPr>
        <w:t>15.</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 xml:space="preserve">The Palau Country Plan 2020-2022, which aims to improve the political, economic and social opportunities of women in the Republic of Palau, was developed with support from Australia to help Pacific countries meet the commitments they made in the Pacific Leaders’ Gender Equality Declaration in 2012. </w:t>
      </w:r>
      <w:r w:rsidR="00D640DD" w:rsidRPr="007D687C">
        <w:rPr>
          <w:rFonts w:ascii="Times New Roman" w:hAnsi="Times New Roman" w:cs="Times New Roman"/>
          <w:color w:val="000000"/>
          <w:sz w:val="24"/>
          <w:szCs w:val="24"/>
        </w:rPr>
        <w:t>The Plan builds on the achievements of and lessons learned from the first phase of</w:t>
      </w:r>
      <w:r w:rsidR="00D640DD" w:rsidRPr="007D687C">
        <w:rPr>
          <w:rFonts w:ascii="Times New Roman" w:hAnsi="Times New Roman" w:cs="Times New Roman"/>
          <w:sz w:val="24"/>
          <w:szCs w:val="24"/>
        </w:rPr>
        <w:t xml:space="preserve"> </w:t>
      </w:r>
      <w:r w:rsidR="00D640DD" w:rsidRPr="007D687C">
        <w:rPr>
          <w:rFonts w:ascii="Times New Roman" w:hAnsi="Times New Roman" w:cs="Times New Roman"/>
          <w:color w:val="000000"/>
          <w:sz w:val="24"/>
          <w:szCs w:val="24"/>
        </w:rPr>
        <w:t>implementation. The goal of the Plan is:</w:t>
      </w:r>
      <w:r w:rsidR="003460AE" w:rsidRPr="007D687C">
        <w:rPr>
          <w:rFonts w:ascii="Times New Roman" w:hAnsi="Times New Roman" w:cs="Times New Roman"/>
          <w:color w:val="000000"/>
          <w:sz w:val="24"/>
          <w:szCs w:val="24"/>
        </w:rPr>
        <w:t xml:space="preserve"> (a) w</w:t>
      </w:r>
      <w:r w:rsidR="00D640DD" w:rsidRPr="007D687C">
        <w:rPr>
          <w:rFonts w:ascii="Times New Roman" w:hAnsi="Times New Roman" w:cs="Times New Roman"/>
          <w:color w:val="000000"/>
          <w:sz w:val="24"/>
          <w:szCs w:val="24"/>
        </w:rPr>
        <w:t xml:space="preserve">omen in Palau (regardless of income, location, disability, or age) participate fully, freely, and safely in political, economic, and social life. </w:t>
      </w:r>
    </w:p>
    <w:p w14:paraId="257893E7" w14:textId="77777777" w:rsidR="00D640DD" w:rsidRPr="007D687C" w:rsidRDefault="00D640DD" w:rsidP="007D687C">
      <w:pPr>
        <w:pStyle w:val="NoSpacing"/>
        <w:ind w:left="1440"/>
        <w:jc w:val="both"/>
        <w:rPr>
          <w:rFonts w:ascii="Times New Roman" w:hAnsi="Times New Roman" w:cs="Times New Roman"/>
          <w:sz w:val="24"/>
          <w:szCs w:val="24"/>
        </w:rPr>
      </w:pPr>
    </w:p>
    <w:p w14:paraId="1DCEC2BC" w14:textId="77777777" w:rsidR="00D640DD" w:rsidRPr="007D687C" w:rsidRDefault="00D640DD" w:rsidP="007D687C">
      <w:pPr>
        <w:pStyle w:val="NoSpacing"/>
        <w:ind w:left="1440"/>
        <w:jc w:val="both"/>
        <w:rPr>
          <w:rFonts w:ascii="Times New Roman" w:hAnsi="Times New Roman" w:cs="Times New Roman"/>
          <w:sz w:val="24"/>
          <w:szCs w:val="24"/>
        </w:rPr>
      </w:pPr>
    </w:p>
    <w:p w14:paraId="20117A85"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 xml:space="preserve">FPA and Domestic Violence: </w:t>
      </w:r>
    </w:p>
    <w:p w14:paraId="5995FA16" w14:textId="77777777" w:rsidR="003460AE" w:rsidRPr="007D687C" w:rsidRDefault="003460AE" w:rsidP="007D687C">
      <w:pPr>
        <w:spacing w:before="0" w:after="0" w:line="240" w:lineRule="auto"/>
        <w:jc w:val="both"/>
        <w:rPr>
          <w:rFonts w:ascii="Times New Roman" w:hAnsi="Times New Roman" w:cs="Times New Roman"/>
          <w:b/>
          <w:bCs/>
          <w:color w:val="000000" w:themeColor="text1"/>
          <w:sz w:val="24"/>
          <w:szCs w:val="24"/>
        </w:rPr>
      </w:pPr>
    </w:p>
    <w:p w14:paraId="69A7F98D" w14:textId="77777777" w:rsidR="00D640DD" w:rsidRPr="007D687C" w:rsidRDefault="00A42676" w:rsidP="00E8338D">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16.</w:t>
      </w:r>
      <w:r w:rsidRPr="007D687C">
        <w:rPr>
          <w:rFonts w:ascii="Times New Roman" w:hAnsi="Times New Roman" w:cs="Times New Roman"/>
          <w:bCs/>
          <w:color w:val="000000" w:themeColor="text1"/>
          <w:sz w:val="24"/>
          <w:szCs w:val="24"/>
        </w:rPr>
        <w:tab/>
      </w:r>
      <w:r w:rsidR="003460AE" w:rsidRPr="007D687C">
        <w:rPr>
          <w:rFonts w:ascii="Times New Roman" w:hAnsi="Times New Roman" w:cs="Times New Roman"/>
          <w:bCs/>
          <w:color w:val="000000" w:themeColor="text1"/>
          <w:sz w:val="24"/>
          <w:szCs w:val="24"/>
        </w:rPr>
        <w:t>Madame President</w:t>
      </w:r>
      <w:bookmarkStart w:id="5" w:name="_Hlk69998277"/>
      <w:r w:rsidRPr="007D687C">
        <w:rPr>
          <w:rFonts w:ascii="Times New Roman" w:hAnsi="Times New Roman" w:cs="Times New Roman"/>
          <w:bCs/>
          <w:color w:val="000000" w:themeColor="text1"/>
          <w:sz w:val="24"/>
          <w:szCs w:val="24"/>
        </w:rPr>
        <w:t xml:space="preserve">, </w:t>
      </w:r>
      <w:r w:rsidRPr="007D687C">
        <w:rPr>
          <w:rFonts w:ascii="Times New Roman" w:hAnsi="Times New Roman" w:cs="Times New Roman"/>
          <w:color w:val="000000" w:themeColor="text1"/>
          <w:sz w:val="24"/>
          <w:szCs w:val="24"/>
        </w:rPr>
        <w:t>t</w:t>
      </w:r>
      <w:r w:rsidR="00D640DD" w:rsidRPr="007D687C">
        <w:rPr>
          <w:rFonts w:ascii="Times New Roman" w:hAnsi="Times New Roman" w:cs="Times New Roman"/>
          <w:color w:val="000000" w:themeColor="text1"/>
          <w:sz w:val="24"/>
          <w:szCs w:val="24"/>
        </w:rPr>
        <w:t>he Family Protection Act became law on November 13, 2012.  The law is “to offer protection and create effective remedies to deter acts of family violence, expand and strengthen the ability of police officers to assist family violence victims, enforce the law effectively against family abusers, and establish family violence as a serious crime which will not be excused or tolerated, by bringing to bear strong law enforcement and appropriate legal penalties for acts of family violence and abuse.”</w:t>
      </w:r>
      <w:bookmarkEnd w:id="5"/>
    </w:p>
    <w:p w14:paraId="6C1D9513" w14:textId="77777777" w:rsidR="00D640DD" w:rsidRPr="007D687C" w:rsidRDefault="00D640DD" w:rsidP="00E8338D">
      <w:pPr>
        <w:spacing w:before="0" w:after="0" w:line="240" w:lineRule="auto"/>
        <w:jc w:val="both"/>
        <w:rPr>
          <w:rFonts w:ascii="Times New Roman" w:hAnsi="Times New Roman" w:cs="Times New Roman"/>
          <w:color w:val="000000" w:themeColor="text1"/>
          <w:sz w:val="24"/>
          <w:szCs w:val="24"/>
        </w:rPr>
      </w:pPr>
    </w:p>
    <w:p w14:paraId="45ECE799" w14:textId="77777777" w:rsidR="00D640DD" w:rsidRPr="007D687C" w:rsidRDefault="00A42676" w:rsidP="00E8338D">
      <w:pPr>
        <w:pStyle w:val="NoSpacing"/>
        <w:jc w:val="both"/>
        <w:rPr>
          <w:rFonts w:ascii="Times New Roman" w:hAnsi="Times New Roman" w:cs="Times New Roman"/>
          <w:sz w:val="24"/>
          <w:szCs w:val="24"/>
        </w:rPr>
      </w:pPr>
      <w:bookmarkStart w:id="6" w:name="_Hlk69998304"/>
      <w:r w:rsidRPr="007D687C">
        <w:rPr>
          <w:rFonts w:ascii="Times New Roman" w:hAnsi="Times New Roman" w:cs="Times New Roman"/>
          <w:sz w:val="24"/>
          <w:szCs w:val="24"/>
        </w:rPr>
        <w:t>17.</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 xml:space="preserve">The MCCA reviewed the FPA in 2018 with support from Australia’s Department of Foreign Affairs and Trade </w:t>
      </w:r>
      <w:r w:rsidR="00D640DD" w:rsidRPr="007D687C">
        <w:rPr>
          <w:rFonts w:ascii="Times New Roman" w:hAnsi="Times New Roman" w:cs="Times New Roman"/>
          <w:i/>
          <w:iCs/>
          <w:sz w:val="24"/>
          <w:szCs w:val="24"/>
        </w:rPr>
        <w:t>(“DFAT”).</w:t>
      </w:r>
      <w:r w:rsidR="00D640DD" w:rsidRPr="007D687C">
        <w:rPr>
          <w:rFonts w:ascii="Times New Roman" w:hAnsi="Times New Roman" w:cs="Times New Roman"/>
          <w:sz w:val="24"/>
          <w:szCs w:val="24"/>
        </w:rPr>
        <w:t xml:space="preserve"> An implementation plan for the FPA has been approved by the FPA key implementing agencies. An MOU is being drafted and finalized to reflect the FPA implementation plan and new partners – the MOE and the Palau Office of Planning and Statistics. </w:t>
      </w:r>
      <w:bookmarkEnd w:id="6"/>
    </w:p>
    <w:p w14:paraId="2C7DAF6D" w14:textId="77777777" w:rsidR="00D640DD" w:rsidRPr="007D687C" w:rsidRDefault="00D640DD" w:rsidP="00E8338D">
      <w:pPr>
        <w:pStyle w:val="NoSpacing"/>
        <w:jc w:val="both"/>
        <w:rPr>
          <w:rFonts w:ascii="Times New Roman" w:hAnsi="Times New Roman" w:cs="Times New Roman"/>
          <w:sz w:val="24"/>
          <w:szCs w:val="24"/>
        </w:rPr>
      </w:pPr>
    </w:p>
    <w:p w14:paraId="6CBFB014" w14:textId="77777777" w:rsidR="00D640DD" w:rsidRPr="007D687C" w:rsidRDefault="00A42676" w:rsidP="00E8338D">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lastRenderedPageBreak/>
        <w:t>18.</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 xml:space="preserve">The Asian Development Bank (ADB) grant-funded “Strengthen Social Protection of Vulnerable Populations Impacted by COVID-19” project is a three-part project designed to address the immediate COVID-19 related needs of the low-income, homebound elderly and persons with disabilities, small-scale agriculture producers, and victims of family and gender-based violence. Among the project </w:t>
      </w:r>
      <w:r w:rsidR="00D640DD" w:rsidRPr="007D687C">
        <w:rPr>
          <w:rFonts w:ascii="Times New Roman" w:hAnsi="Times New Roman" w:cs="Times New Roman"/>
          <w:bCs/>
          <w:sz w:val="24"/>
          <w:szCs w:val="24"/>
        </w:rPr>
        <w:t>outputs is to enable multidisciplinary responses to address gender-based violence.</w:t>
      </w:r>
      <w:r w:rsidR="00D640DD" w:rsidRPr="007D687C">
        <w:rPr>
          <w:rFonts w:ascii="Times New Roman" w:hAnsi="Times New Roman" w:cs="Times New Roman"/>
          <w:sz w:val="24"/>
          <w:szCs w:val="24"/>
        </w:rPr>
        <w:t xml:space="preserve"> This output will address two priority gaps in the current response to family and gender-based violence in Palau: (i) lack of integrated case management support for victims in navigating the legal, health, and social services systems; and (ii) lack of sustained prevention-oriented communications.</w:t>
      </w:r>
    </w:p>
    <w:p w14:paraId="10D2D40C" w14:textId="77777777" w:rsidR="0067104D" w:rsidRPr="007D687C" w:rsidRDefault="0067104D" w:rsidP="007D687C">
      <w:pPr>
        <w:spacing w:before="0" w:after="0" w:line="240" w:lineRule="auto"/>
        <w:jc w:val="both"/>
        <w:rPr>
          <w:rFonts w:ascii="Times New Roman" w:hAnsi="Times New Roman" w:cs="Times New Roman"/>
          <w:sz w:val="24"/>
          <w:szCs w:val="24"/>
        </w:rPr>
      </w:pPr>
    </w:p>
    <w:p w14:paraId="031D8FAE"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Rape (Definition)</w:t>
      </w:r>
    </w:p>
    <w:p w14:paraId="201DA5FC" w14:textId="77777777" w:rsidR="00D640DD" w:rsidRPr="007D687C" w:rsidRDefault="00D640DD" w:rsidP="007D687C">
      <w:pPr>
        <w:spacing w:before="0" w:after="0" w:line="240" w:lineRule="auto"/>
        <w:ind w:left="720"/>
        <w:jc w:val="both"/>
        <w:rPr>
          <w:rFonts w:ascii="Times New Roman" w:hAnsi="Times New Roman" w:cs="Times New Roman"/>
          <w:sz w:val="24"/>
          <w:szCs w:val="24"/>
        </w:rPr>
      </w:pPr>
    </w:p>
    <w:p w14:paraId="2C7568A0" w14:textId="77777777" w:rsidR="00D640DD" w:rsidRPr="007D687C" w:rsidRDefault="00A42676"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color w:val="000000" w:themeColor="text1"/>
          <w:sz w:val="24"/>
          <w:szCs w:val="24"/>
        </w:rPr>
        <w:t>19.</w:t>
      </w:r>
      <w:r w:rsidRPr="007D687C">
        <w:rPr>
          <w:rFonts w:ascii="Times New Roman" w:hAnsi="Times New Roman" w:cs="Times New Roman"/>
          <w:color w:val="000000" w:themeColor="text1"/>
          <w:sz w:val="24"/>
          <w:szCs w:val="24"/>
        </w:rPr>
        <w:tab/>
      </w:r>
      <w:r w:rsidR="00AA7134" w:rsidRPr="007D687C">
        <w:rPr>
          <w:rFonts w:ascii="Times New Roman" w:hAnsi="Times New Roman" w:cs="Times New Roman"/>
          <w:color w:val="000000" w:themeColor="text1"/>
          <w:sz w:val="24"/>
          <w:szCs w:val="24"/>
        </w:rPr>
        <w:t>Madame President</w:t>
      </w:r>
      <w:r w:rsidR="0067104D" w:rsidRPr="007D687C">
        <w:rPr>
          <w:rFonts w:ascii="Times New Roman" w:hAnsi="Times New Roman" w:cs="Times New Roman"/>
          <w:color w:val="000000" w:themeColor="text1"/>
          <w:sz w:val="24"/>
          <w:szCs w:val="24"/>
        </w:rPr>
        <w:t>, t</w:t>
      </w:r>
      <w:r w:rsidR="00D640DD" w:rsidRPr="007D687C">
        <w:rPr>
          <w:rFonts w:ascii="Times New Roman" w:hAnsi="Times New Roman" w:cs="Times New Roman"/>
          <w:color w:val="000000" w:themeColor="text1"/>
          <w:sz w:val="24"/>
          <w:szCs w:val="24"/>
        </w:rPr>
        <w:t xml:space="preserve">he 2012 Palau Family Protection Act removed the "marital exemption" from Palau National Code. </w:t>
      </w:r>
      <w:r w:rsidR="00D640DD" w:rsidRPr="007D687C">
        <w:rPr>
          <w:rFonts w:ascii="Times New Roman" w:hAnsi="Times New Roman" w:cs="Times New Roman"/>
          <w:color w:val="000000" w:themeColor="text1"/>
          <w:sz w:val="24"/>
          <w:szCs w:val="24"/>
          <w:lang w:val="en-GB"/>
        </w:rPr>
        <w:t xml:space="preserve">By removal of marriage as a defense, marital rape is now a crime of sexual assault. </w:t>
      </w:r>
      <w:r w:rsidR="00D640DD" w:rsidRPr="007D687C">
        <w:rPr>
          <w:rFonts w:ascii="Times New Roman" w:hAnsi="Times New Roman" w:cs="Times New Roman"/>
          <w:color w:val="000000" w:themeColor="text1"/>
          <w:sz w:val="24"/>
          <w:szCs w:val="24"/>
        </w:rPr>
        <w:t xml:space="preserve">Rape, including spousal rape, is a crime punishable by a maximum of 25 years imprisonment, a fine of 50,000 USD, or both.  </w:t>
      </w:r>
    </w:p>
    <w:p w14:paraId="2F3B95D2" w14:textId="77777777" w:rsidR="00D640DD" w:rsidRPr="007D687C" w:rsidRDefault="00D640DD" w:rsidP="007D687C">
      <w:pPr>
        <w:spacing w:before="0" w:after="0" w:line="240" w:lineRule="auto"/>
        <w:jc w:val="both"/>
        <w:rPr>
          <w:rFonts w:ascii="Times New Roman" w:hAnsi="Times New Roman" w:cs="Times New Roman"/>
          <w:color w:val="000000" w:themeColor="text1"/>
          <w:sz w:val="24"/>
          <w:szCs w:val="24"/>
        </w:rPr>
      </w:pPr>
    </w:p>
    <w:p w14:paraId="1BEF6F02"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Trafficking in Person (TIP)</w:t>
      </w:r>
    </w:p>
    <w:p w14:paraId="4B8271C6" w14:textId="77777777" w:rsidR="00D640DD" w:rsidRPr="007D687C" w:rsidRDefault="00D640DD" w:rsidP="007D687C">
      <w:pPr>
        <w:spacing w:before="0" w:after="0" w:line="240" w:lineRule="auto"/>
        <w:jc w:val="both"/>
        <w:rPr>
          <w:rFonts w:ascii="Times New Roman" w:hAnsi="Times New Roman" w:cs="Times New Roman"/>
          <w:b/>
          <w:bCs/>
          <w:color w:val="000000" w:themeColor="text1"/>
          <w:sz w:val="24"/>
          <w:szCs w:val="24"/>
        </w:rPr>
      </w:pPr>
    </w:p>
    <w:p w14:paraId="66538ECC" w14:textId="77777777" w:rsidR="00D640DD" w:rsidRPr="007D687C" w:rsidRDefault="00A42676" w:rsidP="007D687C">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20.</w:t>
      </w:r>
      <w:r w:rsidRPr="007D687C">
        <w:rPr>
          <w:rFonts w:ascii="Times New Roman" w:hAnsi="Times New Roman" w:cs="Times New Roman"/>
          <w:bCs/>
          <w:color w:val="000000" w:themeColor="text1"/>
          <w:sz w:val="24"/>
          <w:szCs w:val="24"/>
        </w:rPr>
        <w:tab/>
      </w:r>
      <w:r w:rsidR="00AA7134" w:rsidRPr="007D687C">
        <w:rPr>
          <w:rFonts w:ascii="Times New Roman" w:hAnsi="Times New Roman" w:cs="Times New Roman"/>
          <w:bCs/>
          <w:color w:val="000000" w:themeColor="text1"/>
          <w:sz w:val="24"/>
          <w:szCs w:val="24"/>
        </w:rPr>
        <w:t>Madame President,</w:t>
      </w:r>
      <w:r w:rsidR="0067104D" w:rsidRPr="007D687C">
        <w:rPr>
          <w:rFonts w:ascii="Times New Roman" w:hAnsi="Times New Roman" w:cs="Times New Roman"/>
          <w:bCs/>
          <w:color w:val="000000" w:themeColor="text1"/>
          <w:sz w:val="24"/>
          <w:szCs w:val="24"/>
        </w:rPr>
        <w:t xml:space="preserve"> </w:t>
      </w:r>
      <w:r w:rsidR="0067104D" w:rsidRPr="007D687C">
        <w:rPr>
          <w:rFonts w:ascii="Times New Roman" w:hAnsi="Times New Roman" w:cs="Times New Roman"/>
          <w:sz w:val="24"/>
          <w:szCs w:val="24"/>
        </w:rPr>
        <w:t>t</w:t>
      </w:r>
      <w:r w:rsidR="00D640DD" w:rsidRPr="007D687C">
        <w:rPr>
          <w:rFonts w:ascii="Times New Roman" w:hAnsi="Times New Roman" w:cs="Times New Roman"/>
          <w:sz w:val="24"/>
          <w:szCs w:val="24"/>
        </w:rPr>
        <w:t>he Republic of Palau was admitted as a member state of the International Organization for Migration (“IOM”) on June 29th, 2018. One of Palau’s first requests to IOM was for support in addressing human trafficking in the country. The Ministry of Justice commissioned the IOM to conduct a rapid assessment report on human trafficking in the country</w:t>
      </w:r>
      <w:r w:rsidR="00D640DD" w:rsidRPr="007D687C">
        <w:rPr>
          <w:rFonts w:ascii="Times New Roman" w:hAnsi="Times New Roman" w:cs="Times New Roman"/>
          <w:b/>
          <w:bCs/>
          <w:sz w:val="24"/>
          <w:szCs w:val="24"/>
        </w:rPr>
        <w:t>.</w:t>
      </w:r>
      <w:r w:rsidR="00AA7134" w:rsidRPr="007D687C">
        <w:rPr>
          <w:rFonts w:ascii="Times New Roman" w:hAnsi="Times New Roman" w:cs="Times New Roman"/>
          <w:sz w:val="24"/>
          <w:szCs w:val="24"/>
        </w:rPr>
        <w:t xml:space="preserve"> </w:t>
      </w:r>
      <w:r w:rsidR="00D640DD" w:rsidRPr="007D687C">
        <w:rPr>
          <w:rFonts w:ascii="Times New Roman" w:hAnsi="Times New Roman" w:cs="Times New Roman"/>
          <w:sz w:val="24"/>
          <w:szCs w:val="24"/>
        </w:rPr>
        <w:t>In 2019, the Government approved the rules and regulations of the Division of Labor to increase protections for foreign migrant workers, such as prohibiting employers engaged in illegal recruitment from hiring new workers. The Division of Labor also held a workshop with relevant employers to familiarize them with the new rules and regulations.</w:t>
      </w:r>
      <w:r w:rsidR="00AA7134" w:rsidRPr="007D687C">
        <w:rPr>
          <w:rFonts w:ascii="Times New Roman" w:hAnsi="Times New Roman" w:cs="Times New Roman"/>
          <w:sz w:val="24"/>
          <w:szCs w:val="24"/>
        </w:rPr>
        <w:t xml:space="preserve"> current human t</w:t>
      </w:r>
      <w:r w:rsidR="00D640DD" w:rsidRPr="007D687C">
        <w:rPr>
          <w:rFonts w:ascii="Times New Roman" w:hAnsi="Times New Roman" w:cs="Times New Roman"/>
          <w:sz w:val="24"/>
          <w:szCs w:val="24"/>
        </w:rPr>
        <w:t>raffic</w:t>
      </w:r>
      <w:r w:rsidR="00AA7134" w:rsidRPr="007D687C">
        <w:rPr>
          <w:rFonts w:ascii="Times New Roman" w:hAnsi="Times New Roman" w:cs="Times New Roman"/>
          <w:sz w:val="24"/>
          <w:szCs w:val="24"/>
        </w:rPr>
        <w:t>king victim assistance includes: (a) temporary work p</w:t>
      </w:r>
      <w:r w:rsidR="00D640DD" w:rsidRPr="007D687C">
        <w:rPr>
          <w:rFonts w:ascii="Times New Roman" w:hAnsi="Times New Roman" w:cs="Times New Roman"/>
          <w:sz w:val="24"/>
          <w:szCs w:val="24"/>
        </w:rPr>
        <w:t>lacement</w:t>
      </w:r>
      <w:r w:rsidR="00AA7134" w:rsidRPr="007D687C">
        <w:rPr>
          <w:rFonts w:ascii="Times New Roman" w:hAnsi="Times New Roman" w:cs="Times New Roman"/>
          <w:sz w:val="24"/>
          <w:szCs w:val="24"/>
        </w:rPr>
        <w:t>; (b) temporary s</w:t>
      </w:r>
      <w:r w:rsidR="00D640DD" w:rsidRPr="007D687C">
        <w:rPr>
          <w:rFonts w:ascii="Times New Roman" w:hAnsi="Times New Roman" w:cs="Times New Roman"/>
          <w:sz w:val="24"/>
          <w:szCs w:val="24"/>
        </w:rPr>
        <w:t>helter</w:t>
      </w:r>
      <w:r w:rsidR="00AA7134" w:rsidRPr="007D687C">
        <w:rPr>
          <w:rFonts w:ascii="Times New Roman" w:hAnsi="Times New Roman" w:cs="Times New Roman"/>
          <w:sz w:val="24"/>
          <w:szCs w:val="24"/>
        </w:rPr>
        <w:t>; (c) 24/7 h</w:t>
      </w:r>
      <w:r w:rsidR="00D640DD" w:rsidRPr="007D687C">
        <w:rPr>
          <w:rFonts w:ascii="Times New Roman" w:hAnsi="Times New Roman" w:cs="Times New Roman"/>
          <w:sz w:val="24"/>
          <w:szCs w:val="24"/>
        </w:rPr>
        <w:t>otline</w:t>
      </w:r>
      <w:r w:rsidR="00AA7134" w:rsidRPr="007D687C">
        <w:rPr>
          <w:rFonts w:ascii="Times New Roman" w:hAnsi="Times New Roman" w:cs="Times New Roman"/>
          <w:sz w:val="24"/>
          <w:szCs w:val="24"/>
        </w:rPr>
        <w:t>; (d) legal s</w:t>
      </w:r>
      <w:r w:rsidR="00D640DD" w:rsidRPr="007D687C">
        <w:rPr>
          <w:rFonts w:ascii="Times New Roman" w:hAnsi="Times New Roman" w:cs="Times New Roman"/>
          <w:sz w:val="24"/>
          <w:szCs w:val="24"/>
        </w:rPr>
        <w:t>ervices (via Micronesian Legal Services Corp.)</w:t>
      </w:r>
      <w:r w:rsidR="00AA7134" w:rsidRPr="007D687C">
        <w:rPr>
          <w:rFonts w:ascii="Times New Roman" w:hAnsi="Times New Roman" w:cs="Times New Roman"/>
          <w:sz w:val="24"/>
          <w:szCs w:val="24"/>
        </w:rPr>
        <w:t>; (3) tr</w:t>
      </w:r>
      <w:r w:rsidR="00D640DD" w:rsidRPr="007D687C">
        <w:rPr>
          <w:rFonts w:ascii="Times New Roman" w:hAnsi="Times New Roman" w:cs="Times New Roman"/>
          <w:sz w:val="24"/>
          <w:szCs w:val="24"/>
        </w:rPr>
        <w:t>ansportation to court, hospital, etc.</w:t>
      </w:r>
    </w:p>
    <w:p w14:paraId="2E9A0818" w14:textId="77777777" w:rsidR="00D640DD" w:rsidRPr="007D687C" w:rsidRDefault="00D640DD" w:rsidP="007D687C">
      <w:pPr>
        <w:pStyle w:val="ListParagraph"/>
        <w:spacing w:before="0" w:after="0" w:line="240" w:lineRule="auto"/>
        <w:ind w:left="1440"/>
        <w:jc w:val="both"/>
        <w:rPr>
          <w:b/>
          <w:bCs/>
          <w:color w:val="0070C0"/>
          <w:sz w:val="24"/>
          <w:szCs w:val="24"/>
        </w:rPr>
      </w:pPr>
    </w:p>
    <w:p w14:paraId="66354E58" w14:textId="77777777" w:rsidR="00D640DD" w:rsidRPr="007D687C" w:rsidRDefault="00A42676"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21.</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 xml:space="preserve">In 2017, EO 405 established the Special Presidential Task Force, also known as the Human Trafficking Task Force (“HTTF”), to implement a national action plan to combat human trafficking in the Republic. </w:t>
      </w:r>
      <w:r w:rsidR="00AA7134" w:rsidRPr="007D687C">
        <w:rPr>
          <w:rFonts w:ascii="Times New Roman" w:hAnsi="Times New Roman" w:cs="Times New Roman"/>
          <w:sz w:val="24"/>
          <w:szCs w:val="24"/>
        </w:rPr>
        <w:t xml:space="preserve"> </w:t>
      </w:r>
      <w:r w:rsidR="00D640DD" w:rsidRPr="007D687C">
        <w:rPr>
          <w:rFonts w:ascii="Times New Roman" w:hAnsi="Times New Roman" w:cs="Times New Roman"/>
          <w:sz w:val="24"/>
          <w:szCs w:val="24"/>
        </w:rPr>
        <w:t xml:space="preserve">In 2018, EO 412 created the Anti- Human Trafficking Office (“AHTO”) to be the primary body responsible for the coordination of all national efforts to combat Palau’s human trafficking issues. </w:t>
      </w:r>
    </w:p>
    <w:p w14:paraId="260B66B4" w14:textId="77777777" w:rsidR="00D640DD" w:rsidRPr="007D687C" w:rsidRDefault="00D640DD" w:rsidP="007D687C">
      <w:pPr>
        <w:spacing w:before="0" w:after="0" w:line="240" w:lineRule="auto"/>
        <w:ind w:left="720"/>
        <w:jc w:val="both"/>
        <w:rPr>
          <w:rFonts w:ascii="Times New Roman" w:hAnsi="Times New Roman" w:cs="Times New Roman"/>
          <w:sz w:val="24"/>
          <w:szCs w:val="24"/>
        </w:rPr>
      </w:pPr>
    </w:p>
    <w:p w14:paraId="1E6FCDFA" w14:textId="77777777" w:rsidR="00D640DD" w:rsidRPr="007D687C" w:rsidRDefault="00A42676"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22.</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 xml:space="preserve">A two-year National Action Plan </w:t>
      </w:r>
      <w:r w:rsidR="00D640DD" w:rsidRPr="007D687C">
        <w:rPr>
          <w:rFonts w:ascii="Times New Roman" w:hAnsi="Times New Roman" w:cs="Times New Roman"/>
          <w:i/>
          <w:iCs/>
          <w:sz w:val="24"/>
          <w:szCs w:val="24"/>
        </w:rPr>
        <w:t>(“NAP”)</w:t>
      </w:r>
      <w:r w:rsidR="00D640DD" w:rsidRPr="007D687C">
        <w:rPr>
          <w:rFonts w:ascii="Times New Roman" w:hAnsi="Times New Roman" w:cs="Times New Roman"/>
          <w:sz w:val="24"/>
          <w:szCs w:val="24"/>
        </w:rPr>
        <w:t xml:space="preserve"> to combat human trafficking was established and approved in January 2019. The development of the second NAP is ongoing and will result in a five-year NAP.</w:t>
      </w:r>
      <w:r w:rsidR="00AA7134" w:rsidRPr="007D687C">
        <w:rPr>
          <w:rFonts w:ascii="Times New Roman" w:hAnsi="Times New Roman" w:cs="Times New Roman"/>
          <w:sz w:val="24"/>
          <w:szCs w:val="24"/>
        </w:rPr>
        <w:t xml:space="preserve"> </w:t>
      </w:r>
      <w:r w:rsidR="00D640DD" w:rsidRPr="007D687C">
        <w:rPr>
          <w:rFonts w:ascii="Times New Roman" w:hAnsi="Times New Roman" w:cs="Times New Roman"/>
          <w:sz w:val="24"/>
          <w:szCs w:val="24"/>
        </w:rPr>
        <w:t>On April 15, 2019, Palau ratified the United Nations Convention against Transnational Organized Crime and its Protocols, including the Protocol to Prevent, Suppress and Punish Trafficking in Persons, especially Women and Children.</w:t>
      </w:r>
    </w:p>
    <w:p w14:paraId="423DA758" w14:textId="77777777" w:rsidR="00146D58" w:rsidRPr="007D687C" w:rsidRDefault="00146D58" w:rsidP="007D687C">
      <w:pPr>
        <w:spacing w:before="0" w:after="0" w:line="240" w:lineRule="auto"/>
        <w:jc w:val="both"/>
        <w:rPr>
          <w:rFonts w:ascii="Times New Roman" w:hAnsi="Times New Roman" w:cs="Times New Roman"/>
          <w:color w:val="000000" w:themeColor="text1"/>
          <w:sz w:val="24"/>
          <w:szCs w:val="24"/>
        </w:rPr>
      </w:pPr>
    </w:p>
    <w:p w14:paraId="5249A54C"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Corporal Punishment</w:t>
      </w:r>
    </w:p>
    <w:p w14:paraId="6E5735A4" w14:textId="77777777" w:rsidR="00D640DD" w:rsidRPr="007D687C" w:rsidRDefault="00D640DD" w:rsidP="007D687C">
      <w:pPr>
        <w:spacing w:before="0" w:after="0" w:line="240" w:lineRule="auto"/>
        <w:jc w:val="both"/>
        <w:rPr>
          <w:rFonts w:ascii="Times New Roman" w:hAnsi="Times New Roman" w:cs="Times New Roman"/>
          <w:b/>
          <w:bCs/>
          <w:color w:val="000000" w:themeColor="text1"/>
          <w:sz w:val="24"/>
          <w:szCs w:val="24"/>
        </w:rPr>
      </w:pPr>
    </w:p>
    <w:p w14:paraId="22B1B709" w14:textId="77777777" w:rsidR="00D640DD" w:rsidRPr="007D687C" w:rsidRDefault="00A42676" w:rsidP="007D687C">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23.</w:t>
      </w:r>
      <w:r w:rsidRPr="007D687C">
        <w:rPr>
          <w:rFonts w:ascii="Times New Roman" w:hAnsi="Times New Roman" w:cs="Times New Roman"/>
          <w:bCs/>
          <w:color w:val="000000" w:themeColor="text1"/>
          <w:sz w:val="24"/>
          <w:szCs w:val="24"/>
        </w:rPr>
        <w:tab/>
      </w:r>
      <w:r w:rsidR="0067104D" w:rsidRPr="007D687C">
        <w:rPr>
          <w:rFonts w:ascii="Times New Roman" w:hAnsi="Times New Roman" w:cs="Times New Roman"/>
          <w:bCs/>
          <w:color w:val="000000" w:themeColor="text1"/>
          <w:sz w:val="24"/>
          <w:szCs w:val="24"/>
        </w:rPr>
        <w:t xml:space="preserve">Madame President, </w:t>
      </w:r>
      <w:r w:rsidR="0067104D" w:rsidRPr="007D687C">
        <w:rPr>
          <w:rFonts w:ascii="Times New Roman" w:hAnsi="Times New Roman" w:cs="Times New Roman"/>
          <w:color w:val="000000" w:themeColor="text1"/>
          <w:sz w:val="24"/>
          <w:szCs w:val="24"/>
        </w:rPr>
        <w:t>t</w:t>
      </w:r>
      <w:r w:rsidR="00D640DD" w:rsidRPr="007D687C">
        <w:rPr>
          <w:rFonts w:ascii="Times New Roman" w:hAnsi="Times New Roman" w:cs="Times New Roman"/>
          <w:color w:val="000000" w:themeColor="text1"/>
          <w:sz w:val="24"/>
          <w:szCs w:val="24"/>
        </w:rPr>
        <w:t>he Penal Code, 17 PNC § 310, regulates the use of force against children and other persons under the special care, responsibility, or control of another. This provision limits physical discipline of children, prisoners, and others under care or control.</w:t>
      </w:r>
      <w:r w:rsidR="00AA7134" w:rsidRPr="007D687C">
        <w:rPr>
          <w:rFonts w:ascii="Times New Roman" w:hAnsi="Times New Roman" w:cs="Times New Roman"/>
          <w:color w:val="000000" w:themeColor="text1"/>
          <w:sz w:val="24"/>
          <w:szCs w:val="24"/>
        </w:rPr>
        <w:t xml:space="preserve"> </w:t>
      </w:r>
      <w:r w:rsidR="00D640DD" w:rsidRPr="007D687C">
        <w:rPr>
          <w:rFonts w:ascii="Times New Roman" w:hAnsi="Times New Roman" w:cs="Times New Roman"/>
          <w:color w:val="000000" w:themeColor="text1"/>
          <w:sz w:val="24"/>
          <w:szCs w:val="24"/>
        </w:rPr>
        <w:t xml:space="preserve">The Ministry of Education School Handbook 2019 clearly affirms that, “Corporal punishment is not allowed in the public school system. Teachers and staff are reminded that corporal </w:t>
      </w:r>
      <w:r w:rsidR="00D640DD" w:rsidRPr="007D687C">
        <w:rPr>
          <w:rFonts w:ascii="Times New Roman" w:hAnsi="Times New Roman" w:cs="Times New Roman"/>
          <w:color w:val="000000" w:themeColor="text1"/>
          <w:sz w:val="24"/>
          <w:szCs w:val="24"/>
        </w:rPr>
        <w:lastRenderedPageBreak/>
        <w:t>punishment...will constitute a cause for suspension or termination of employment.”</w:t>
      </w:r>
      <w:r w:rsidR="00AA7134" w:rsidRPr="007D687C">
        <w:rPr>
          <w:rFonts w:ascii="Times New Roman" w:hAnsi="Times New Roman" w:cs="Times New Roman"/>
          <w:color w:val="000000" w:themeColor="text1"/>
          <w:sz w:val="24"/>
          <w:szCs w:val="24"/>
        </w:rPr>
        <w:t xml:space="preserve"> </w:t>
      </w:r>
      <w:r w:rsidR="00D640DD" w:rsidRPr="007D687C">
        <w:rPr>
          <w:rFonts w:ascii="Times New Roman" w:hAnsi="Times New Roman" w:cs="Times New Roman"/>
          <w:color w:val="000000" w:themeColor="text1"/>
          <w:sz w:val="24"/>
          <w:szCs w:val="24"/>
        </w:rPr>
        <w:t xml:space="preserve">Concrete measures have been taken by the Ministry of Health, Judiciary and the Senate in raising public awareness through community outreach, schools, PTA meetings, and radio. </w:t>
      </w:r>
    </w:p>
    <w:p w14:paraId="16C7A1D3" w14:textId="77777777" w:rsidR="00D640DD" w:rsidRPr="007D687C" w:rsidRDefault="00D640DD"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color w:val="000000" w:themeColor="text1"/>
          <w:sz w:val="24"/>
          <w:szCs w:val="24"/>
        </w:rPr>
        <w:t xml:space="preserve"> </w:t>
      </w:r>
    </w:p>
    <w:p w14:paraId="0397CF0F" w14:textId="77777777" w:rsidR="00146D58" w:rsidRPr="007D687C" w:rsidRDefault="00146D58" w:rsidP="007D687C">
      <w:pPr>
        <w:spacing w:before="0" w:after="0" w:line="240" w:lineRule="auto"/>
        <w:jc w:val="both"/>
        <w:rPr>
          <w:rFonts w:ascii="Times New Roman" w:hAnsi="Times New Roman" w:cs="Times New Roman"/>
          <w:color w:val="000000" w:themeColor="text1"/>
          <w:sz w:val="24"/>
          <w:szCs w:val="24"/>
        </w:rPr>
      </w:pPr>
    </w:p>
    <w:p w14:paraId="71EF16C9"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sz w:val="24"/>
          <w:szCs w:val="24"/>
        </w:rPr>
      </w:pPr>
      <w:r w:rsidRPr="007D687C">
        <w:rPr>
          <w:rFonts w:ascii="Times New Roman" w:hAnsi="Times New Roman" w:cs="Times New Roman"/>
          <w:b/>
          <w:bCs/>
          <w:sz w:val="24"/>
          <w:szCs w:val="24"/>
        </w:rPr>
        <w:t>Prison Environment</w:t>
      </w:r>
    </w:p>
    <w:p w14:paraId="7C4A20E4" w14:textId="77777777" w:rsidR="00D640DD" w:rsidRPr="007D687C" w:rsidRDefault="00D640DD" w:rsidP="007D687C">
      <w:pPr>
        <w:spacing w:before="0" w:after="0" w:line="240" w:lineRule="auto"/>
        <w:jc w:val="both"/>
        <w:rPr>
          <w:rFonts w:ascii="Times New Roman" w:hAnsi="Times New Roman" w:cs="Times New Roman"/>
          <w:b/>
          <w:bCs/>
          <w:color w:val="000000" w:themeColor="text1"/>
          <w:sz w:val="24"/>
          <w:szCs w:val="24"/>
        </w:rPr>
      </w:pPr>
    </w:p>
    <w:p w14:paraId="42DCBF0B" w14:textId="77777777" w:rsidR="00D640DD" w:rsidRPr="007D687C" w:rsidRDefault="00A42676" w:rsidP="007D687C">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24.</w:t>
      </w:r>
      <w:r w:rsidRPr="007D687C">
        <w:rPr>
          <w:rFonts w:ascii="Times New Roman" w:hAnsi="Times New Roman" w:cs="Times New Roman"/>
          <w:bCs/>
          <w:color w:val="000000" w:themeColor="text1"/>
          <w:sz w:val="24"/>
          <w:szCs w:val="24"/>
        </w:rPr>
        <w:tab/>
      </w:r>
      <w:r w:rsidR="0067104D" w:rsidRPr="007D687C">
        <w:rPr>
          <w:rFonts w:ascii="Times New Roman" w:hAnsi="Times New Roman" w:cs="Times New Roman"/>
          <w:bCs/>
          <w:color w:val="000000" w:themeColor="text1"/>
          <w:sz w:val="24"/>
          <w:szCs w:val="24"/>
        </w:rPr>
        <w:t xml:space="preserve">Madame President, </w:t>
      </w:r>
      <w:r w:rsidR="0067104D" w:rsidRPr="007D687C">
        <w:rPr>
          <w:rFonts w:ascii="Times New Roman" w:hAnsi="Times New Roman" w:cs="Times New Roman"/>
          <w:color w:val="000000" w:themeColor="text1"/>
          <w:sz w:val="24"/>
          <w:szCs w:val="24"/>
        </w:rPr>
        <w:t>t</w:t>
      </w:r>
      <w:r w:rsidR="00D640DD" w:rsidRPr="007D687C">
        <w:rPr>
          <w:rFonts w:ascii="Times New Roman" w:hAnsi="Times New Roman" w:cs="Times New Roman"/>
          <w:color w:val="000000" w:themeColor="text1"/>
          <w:sz w:val="24"/>
          <w:szCs w:val="24"/>
        </w:rPr>
        <w:t xml:space="preserve">he Government of Palau is currently constructing a national prison/correction facility with a maximum capacity of 100 prisoners in each building (2 two-story buildings). The new national prison </w:t>
      </w:r>
      <w:r w:rsidR="00D640DD" w:rsidRPr="007D687C">
        <w:rPr>
          <w:rFonts w:ascii="Times New Roman" w:eastAsia="Malgun Gothic" w:hAnsi="Times New Roman" w:cs="Times New Roman"/>
          <w:color w:val="000000" w:themeColor="text1"/>
          <w:sz w:val="24"/>
          <w:szCs w:val="24"/>
        </w:rPr>
        <w:t xml:space="preserve">is slated to open in 2022 and will address overcrowding and separation by gender, juvenile, serious and minor offenders. It will also allow for better rehabilitation and some schooling programs. Its </w:t>
      </w:r>
      <w:r w:rsidR="00D640DD" w:rsidRPr="007D687C">
        <w:rPr>
          <w:rFonts w:ascii="Times New Roman" w:hAnsi="Times New Roman" w:cs="Times New Roman"/>
          <w:color w:val="000000" w:themeColor="text1"/>
          <w:sz w:val="24"/>
          <w:szCs w:val="24"/>
        </w:rPr>
        <w:t>surrounding area has a designated space for farming and recreational activities for the prisoners.</w:t>
      </w:r>
    </w:p>
    <w:p w14:paraId="2999D859" w14:textId="77777777" w:rsidR="00D640DD" w:rsidRPr="007D687C" w:rsidRDefault="00D640DD" w:rsidP="007D687C">
      <w:pPr>
        <w:spacing w:before="0" w:after="0" w:line="240" w:lineRule="auto"/>
        <w:ind w:right="480"/>
        <w:rPr>
          <w:rFonts w:ascii="Times New Roman" w:hAnsi="Times New Roman" w:cs="Times New Roman"/>
          <w:b/>
          <w:bCs/>
          <w:sz w:val="24"/>
          <w:szCs w:val="24"/>
        </w:rPr>
      </w:pPr>
    </w:p>
    <w:p w14:paraId="0E0D8F86"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Freedom of Information</w:t>
      </w:r>
    </w:p>
    <w:p w14:paraId="3947BC35" w14:textId="77777777" w:rsidR="00D640DD" w:rsidRPr="007D687C" w:rsidRDefault="00D640DD" w:rsidP="007D687C">
      <w:pPr>
        <w:spacing w:before="0" w:after="0" w:line="240" w:lineRule="auto"/>
        <w:jc w:val="both"/>
        <w:rPr>
          <w:rFonts w:ascii="Times New Roman" w:eastAsia="Malgun Gothic" w:hAnsi="Times New Roman" w:cs="Times New Roman"/>
          <w:sz w:val="24"/>
          <w:szCs w:val="24"/>
          <w:lang w:eastAsia="ko-KR"/>
        </w:rPr>
      </w:pPr>
    </w:p>
    <w:p w14:paraId="100BFD65" w14:textId="77777777" w:rsidR="00D640DD" w:rsidRPr="007D687C" w:rsidRDefault="00A42676" w:rsidP="007D687C">
      <w:pPr>
        <w:spacing w:before="0" w:after="0" w:line="240" w:lineRule="auto"/>
        <w:jc w:val="both"/>
        <w:rPr>
          <w:rFonts w:ascii="Times New Roman" w:eastAsia="Malgun Gothic" w:hAnsi="Times New Roman" w:cs="Times New Roman"/>
          <w:color w:val="000000" w:themeColor="text1"/>
          <w:sz w:val="24"/>
          <w:szCs w:val="24"/>
          <w:lang w:eastAsia="ko-KR"/>
        </w:rPr>
      </w:pPr>
      <w:r w:rsidRPr="007D687C">
        <w:rPr>
          <w:rFonts w:ascii="Times New Roman" w:eastAsia="Malgun Gothic" w:hAnsi="Times New Roman" w:cs="Times New Roman"/>
          <w:color w:val="000000" w:themeColor="text1"/>
          <w:sz w:val="24"/>
          <w:szCs w:val="24"/>
          <w:lang w:eastAsia="ko-KR"/>
        </w:rPr>
        <w:t>25.</w:t>
      </w:r>
      <w:r w:rsidRPr="007D687C">
        <w:rPr>
          <w:rFonts w:ascii="Times New Roman" w:eastAsia="Malgun Gothic" w:hAnsi="Times New Roman" w:cs="Times New Roman"/>
          <w:color w:val="000000" w:themeColor="text1"/>
          <w:sz w:val="24"/>
          <w:szCs w:val="24"/>
          <w:lang w:eastAsia="ko-KR"/>
        </w:rPr>
        <w:tab/>
      </w:r>
      <w:r w:rsidR="0067104D" w:rsidRPr="007D687C">
        <w:rPr>
          <w:rFonts w:ascii="Times New Roman" w:eastAsia="Malgun Gothic" w:hAnsi="Times New Roman" w:cs="Times New Roman"/>
          <w:color w:val="000000" w:themeColor="text1"/>
          <w:sz w:val="24"/>
          <w:szCs w:val="24"/>
          <w:lang w:eastAsia="ko-KR"/>
        </w:rPr>
        <w:t>Madame President, t</w:t>
      </w:r>
      <w:r w:rsidR="00D640DD" w:rsidRPr="007D687C">
        <w:rPr>
          <w:rFonts w:ascii="Times New Roman" w:eastAsia="Malgun Gothic" w:hAnsi="Times New Roman" w:cs="Times New Roman"/>
          <w:color w:val="000000" w:themeColor="text1"/>
          <w:sz w:val="24"/>
          <w:szCs w:val="24"/>
          <w:lang w:eastAsia="ko-KR"/>
        </w:rPr>
        <w:t xml:space="preserve">he Palau Constitution provides for an individual’s right to freedom of opinion and expression.  Article IV of the Palau Constitution provides for the Fundamental Rights of citizens.  Section 2 of Article IV provides as follows: “The government shall take no action to deny or impair the freedom of expression or press.  No bona fide reporter may be required by the government to divulge or be jailed for refusal to divulge information obtained in the course of a professional investigation.”  During the consultation with the Olbiil Era Kelulau (Palau National Congress), a member of the House of Delegates expressed concerns about inaccurate reporting in the media and proposed that ROP strengthens the established communications regulatory body. </w:t>
      </w:r>
    </w:p>
    <w:p w14:paraId="3704D1C0" w14:textId="77777777" w:rsidR="00D640DD" w:rsidRPr="007D687C" w:rsidRDefault="00D640DD" w:rsidP="007D687C">
      <w:pPr>
        <w:spacing w:before="0" w:after="0" w:line="240" w:lineRule="auto"/>
        <w:ind w:left="720"/>
        <w:jc w:val="both"/>
        <w:rPr>
          <w:rFonts w:ascii="Times New Roman" w:eastAsia="Malgun Gothic" w:hAnsi="Times New Roman" w:cs="Times New Roman"/>
          <w:color w:val="000000" w:themeColor="text1"/>
          <w:sz w:val="24"/>
          <w:szCs w:val="24"/>
          <w:lang w:eastAsia="ko-KR"/>
        </w:rPr>
      </w:pPr>
    </w:p>
    <w:p w14:paraId="4EEF8638" w14:textId="77777777" w:rsidR="00D640DD" w:rsidRPr="007D687C" w:rsidRDefault="00A42676" w:rsidP="007D687C">
      <w:pPr>
        <w:spacing w:before="0" w:after="160" w:line="240" w:lineRule="auto"/>
        <w:jc w:val="both"/>
        <w:rPr>
          <w:rFonts w:ascii="Times New Roman" w:eastAsia="Malgun Gothic" w:hAnsi="Times New Roman" w:cs="Times New Roman"/>
          <w:color w:val="000000" w:themeColor="text1"/>
          <w:sz w:val="24"/>
          <w:szCs w:val="24"/>
          <w:lang w:eastAsia="ko-KR"/>
        </w:rPr>
      </w:pPr>
      <w:r w:rsidRPr="007D687C">
        <w:rPr>
          <w:rFonts w:ascii="Times New Roman" w:eastAsia="Malgun Gothic" w:hAnsi="Times New Roman" w:cs="Times New Roman"/>
          <w:color w:val="000000" w:themeColor="text1"/>
          <w:sz w:val="24"/>
          <w:szCs w:val="24"/>
          <w:lang w:eastAsia="ko-KR"/>
        </w:rPr>
        <w:t>26.</w:t>
      </w:r>
      <w:r w:rsidRPr="007D687C">
        <w:rPr>
          <w:rFonts w:ascii="Times New Roman" w:eastAsia="Malgun Gothic" w:hAnsi="Times New Roman" w:cs="Times New Roman"/>
          <w:color w:val="000000" w:themeColor="text1"/>
          <w:sz w:val="24"/>
          <w:szCs w:val="24"/>
          <w:lang w:eastAsia="ko-KR"/>
        </w:rPr>
        <w:tab/>
      </w:r>
      <w:r w:rsidR="00D640DD" w:rsidRPr="007D687C">
        <w:rPr>
          <w:rFonts w:ascii="Times New Roman" w:eastAsia="Malgun Gothic" w:hAnsi="Times New Roman" w:cs="Times New Roman"/>
          <w:color w:val="000000" w:themeColor="text1"/>
          <w:sz w:val="24"/>
          <w:szCs w:val="24"/>
          <w:lang w:eastAsia="ko-KR"/>
        </w:rPr>
        <w:t>The Palau Constitution also gives a citizen the right to access information in the government.  Section 12 of Article IV provides that “[a] citizen has the right to examine any government document and to observe the official deliberations of any agency of government.”</w:t>
      </w:r>
    </w:p>
    <w:p w14:paraId="55FCF985" w14:textId="77777777" w:rsidR="00D640DD" w:rsidRPr="007D687C" w:rsidRDefault="00A42676" w:rsidP="007D687C">
      <w:pPr>
        <w:spacing w:before="0" w:after="160" w:line="240" w:lineRule="auto"/>
        <w:jc w:val="both"/>
        <w:rPr>
          <w:rFonts w:ascii="Times New Roman" w:eastAsia="Malgun Gothic" w:hAnsi="Times New Roman" w:cs="Times New Roman"/>
          <w:color w:val="000000" w:themeColor="text1"/>
          <w:sz w:val="24"/>
          <w:szCs w:val="24"/>
          <w:lang w:eastAsia="ko-KR"/>
        </w:rPr>
      </w:pPr>
      <w:r w:rsidRPr="007D687C">
        <w:rPr>
          <w:rFonts w:ascii="Times New Roman" w:eastAsia="Malgun Gothic" w:hAnsi="Times New Roman" w:cs="Times New Roman"/>
          <w:color w:val="000000" w:themeColor="text1"/>
          <w:sz w:val="24"/>
          <w:szCs w:val="24"/>
          <w:lang w:eastAsia="ko-KR"/>
        </w:rPr>
        <w:t>27.</w:t>
      </w:r>
      <w:r w:rsidRPr="007D687C">
        <w:rPr>
          <w:rFonts w:ascii="Times New Roman" w:eastAsia="Malgun Gothic" w:hAnsi="Times New Roman" w:cs="Times New Roman"/>
          <w:color w:val="000000" w:themeColor="text1"/>
          <w:sz w:val="24"/>
          <w:szCs w:val="24"/>
          <w:lang w:eastAsia="ko-KR"/>
        </w:rPr>
        <w:tab/>
      </w:r>
      <w:r w:rsidR="00D640DD" w:rsidRPr="007D687C">
        <w:rPr>
          <w:rFonts w:ascii="Times New Roman" w:eastAsia="Malgun Gothic" w:hAnsi="Times New Roman" w:cs="Times New Roman"/>
          <w:color w:val="000000" w:themeColor="text1"/>
          <w:sz w:val="24"/>
          <w:szCs w:val="24"/>
          <w:lang w:eastAsia="ko-KR"/>
        </w:rPr>
        <w:t xml:space="preserve">On July 23, 2014, the President of Palau signed into law the Open Government Act, a law on freedom of information designed to create a more </w:t>
      </w:r>
      <w:r w:rsidR="00146D58" w:rsidRPr="007D687C">
        <w:rPr>
          <w:rFonts w:ascii="Times New Roman" w:eastAsia="Malgun Gothic" w:hAnsi="Times New Roman" w:cs="Times New Roman"/>
          <w:color w:val="000000" w:themeColor="text1"/>
          <w:sz w:val="24"/>
          <w:szCs w:val="24"/>
          <w:lang w:eastAsia="ko-KR"/>
        </w:rPr>
        <w:t xml:space="preserve">open and transparent government. </w:t>
      </w:r>
      <w:r w:rsidR="00D640DD" w:rsidRPr="007D687C">
        <w:rPr>
          <w:rFonts w:ascii="Times New Roman" w:eastAsia="Malgun Gothic" w:hAnsi="Times New Roman" w:cs="Times New Roman"/>
          <w:color w:val="000000" w:themeColor="text1"/>
          <w:sz w:val="24"/>
          <w:szCs w:val="24"/>
          <w:lang w:eastAsia="ko-KR"/>
        </w:rPr>
        <w:t xml:space="preserve">Under the law, any person may submit a request to any government agency to produce public records which are generated by that agency within ten days of the request.  The law also provides for any person to observe the deliberations or public meetings of any government agency. </w:t>
      </w:r>
    </w:p>
    <w:p w14:paraId="64FD41B9" w14:textId="77777777" w:rsidR="00D640DD" w:rsidRPr="007D687C" w:rsidRDefault="00D640DD" w:rsidP="007D687C">
      <w:pPr>
        <w:spacing w:before="0" w:after="0" w:line="240" w:lineRule="auto"/>
        <w:ind w:left="720" w:hanging="720"/>
        <w:jc w:val="both"/>
        <w:rPr>
          <w:rFonts w:ascii="Times New Roman" w:hAnsi="Times New Roman" w:cs="Times New Roman"/>
          <w:b/>
          <w:bCs/>
          <w:color w:val="0070C0"/>
          <w:sz w:val="24"/>
          <w:szCs w:val="24"/>
        </w:rPr>
      </w:pPr>
    </w:p>
    <w:p w14:paraId="62CF5150"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Human Rights Education and Awareness</w:t>
      </w:r>
    </w:p>
    <w:p w14:paraId="466F549C" w14:textId="77777777" w:rsidR="00D640DD" w:rsidRPr="007D687C" w:rsidRDefault="00D640DD" w:rsidP="007D687C">
      <w:pPr>
        <w:spacing w:before="0" w:after="0" w:line="240" w:lineRule="auto"/>
        <w:jc w:val="both"/>
        <w:rPr>
          <w:rFonts w:ascii="Times New Roman" w:hAnsi="Times New Roman" w:cs="Times New Roman"/>
          <w:b/>
          <w:bCs/>
          <w:color w:val="0070C0"/>
          <w:sz w:val="24"/>
          <w:szCs w:val="24"/>
        </w:rPr>
      </w:pPr>
    </w:p>
    <w:p w14:paraId="380DC9C0" w14:textId="77777777" w:rsidR="00146D58" w:rsidRPr="007D687C" w:rsidRDefault="00A42676" w:rsidP="007D687C">
      <w:pPr>
        <w:spacing w:before="0" w:after="0" w:line="240" w:lineRule="auto"/>
        <w:jc w:val="both"/>
        <w:rPr>
          <w:rFonts w:ascii="Times New Roman" w:hAnsi="Times New Roman" w:cs="Times New Roman"/>
          <w:bCs/>
          <w:sz w:val="24"/>
          <w:szCs w:val="24"/>
        </w:rPr>
      </w:pPr>
      <w:r w:rsidRPr="007D687C">
        <w:rPr>
          <w:rFonts w:ascii="Times New Roman" w:hAnsi="Times New Roman" w:cs="Times New Roman"/>
          <w:bCs/>
          <w:sz w:val="24"/>
          <w:szCs w:val="24"/>
        </w:rPr>
        <w:t>28.</w:t>
      </w:r>
      <w:r w:rsidRPr="007D687C">
        <w:rPr>
          <w:rFonts w:ascii="Times New Roman" w:hAnsi="Times New Roman" w:cs="Times New Roman"/>
          <w:bCs/>
          <w:sz w:val="24"/>
          <w:szCs w:val="24"/>
        </w:rPr>
        <w:tab/>
      </w:r>
      <w:r w:rsidR="0067104D" w:rsidRPr="007D687C">
        <w:rPr>
          <w:rFonts w:ascii="Times New Roman" w:hAnsi="Times New Roman" w:cs="Times New Roman"/>
          <w:bCs/>
          <w:sz w:val="24"/>
          <w:szCs w:val="24"/>
        </w:rPr>
        <w:t xml:space="preserve">Madame President, </w:t>
      </w:r>
      <w:r w:rsidR="0067104D" w:rsidRPr="007D687C">
        <w:rPr>
          <w:rFonts w:ascii="Times New Roman" w:hAnsi="Times New Roman" w:cs="Times New Roman"/>
          <w:color w:val="000000" w:themeColor="text1"/>
          <w:sz w:val="24"/>
          <w:szCs w:val="24"/>
        </w:rPr>
        <w:t>t</w:t>
      </w:r>
      <w:r w:rsidR="00D640DD" w:rsidRPr="007D687C">
        <w:rPr>
          <w:rFonts w:ascii="Times New Roman" w:hAnsi="Times New Roman" w:cs="Times New Roman"/>
          <w:color w:val="000000" w:themeColor="text1"/>
          <w:sz w:val="24"/>
          <w:szCs w:val="24"/>
        </w:rPr>
        <w:t xml:space="preserve">he Government of the Republic of Palau continues to promote the fundamental values of the Universal Declaration of Human Rights </w:t>
      </w:r>
      <w:r w:rsidR="00D640DD" w:rsidRPr="007D687C">
        <w:rPr>
          <w:rFonts w:ascii="Times New Roman" w:hAnsi="Times New Roman" w:cs="Times New Roman"/>
          <w:i/>
          <w:iCs/>
          <w:color w:val="000000" w:themeColor="text1"/>
          <w:sz w:val="24"/>
          <w:szCs w:val="24"/>
        </w:rPr>
        <w:t>(“UDHR”)</w:t>
      </w:r>
      <w:r w:rsidR="00D640DD" w:rsidRPr="007D687C">
        <w:rPr>
          <w:rFonts w:ascii="Times New Roman" w:hAnsi="Times New Roman" w:cs="Times New Roman"/>
          <w:color w:val="000000" w:themeColor="text1"/>
          <w:sz w:val="24"/>
          <w:szCs w:val="24"/>
        </w:rPr>
        <w:t xml:space="preserve">. With increased public education and awareness, the Bureau of Public Safety, as first responders, has been able to respond to reports of domestic violence, specifically against women and children. </w:t>
      </w:r>
    </w:p>
    <w:p w14:paraId="0401A5DE" w14:textId="77777777" w:rsidR="00146D58" w:rsidRPr="007D687C" w:rsidRDefault="00146D58" w:rsidP="007D687C">
      <w:pPr>
        <w:spacing w:before="0" w:after="0" w:line="240" w:lineRule="auto"/>
        <w:jc w:val="both"/>
        <w:rPr>
          <w:rFonts w:ascii="Times New Roman" w:hAnsi="Times New Roman" w:cs="Times New Roman"/>
          <w:color w:val="000000" w:themeColor="text1"/>
          <w:sz w:val="24"/>
          <w:szCs w:val="24"/>
        </w:rPr>
      </w:pPr>
    </w:p>
    <w:p w14:paraId="4E44E454" w14:textId="77777777" w:rsidR="00D640DD" w:rsidRPr="007D687C" w:rsidRDefault="00A42676"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color w:val="000000" w:themeColor="text1"/>
          <w:sz w:val="24"/>
          <w:szCs w:val="24"/>
        </w:rPr>
        <w:t>29.</w:t>
      </w:r>
      <w:r w:rsidRPr="007D687C">
        <w:rPr>
          <w:rFonts w:ascii="Times New Roman" w:hAnsi="Times New Roman" w:cs="Times New Roman"/>
          <w:color w:val="000000" w:themeColor="text1"/>
          <w:sz w:val="24"/>
          <w:szCs w:val="24"/>
        </w:rPr>
        <w:tab/>
      </w:r>
      <w:r w:rsidR="00D640DD" w:rsidRPr="007D687C">
        <w:rPr>
          <w:rFonts w:ascii="Times New Roman" w:hAnsi="Times New Roman" w:cs="Times New Roman"/>
          <w:color w:val="000000" w:themeColor="text1"/>
          <w:sz w:val="24"/>
          <w:szCs w:val="24"/>
        </w:rPr>
        <w:t xml:space="preserve">The Attorney General’s Office, in collaboration with the Embassy of the United States of America, recently assisted a Palauan child (female), who was abused by her grandmother, reunite with her biological parents living in the United States. During the consultation with Olbiil Era Kelulau (Palau National Congress), Speaker of the House expressed concerns that the ROP neglected to address inaccurate reports in social media regarding this incident. </w:t>
      </w:r>
    </w:p>
    <w:p w14:paraId="43F84A93" w14:textId="77777777" w:rsidR="00146D58" w:rsidRPr="007D687C" w:rsidRDefault="00146D58" w:rsidP="007D687C">
      <w:pPr>
        <w:spacing w:before="0" w:after="0" w:line="240" w:lineRule="auto"/>
        <w:jc w:val="both"/>
        <w:rPr>
          <w:rFonts w:ascii="Times New Roman" w:hAnsi="Times New Roman" w:cs="Times New Roman"/>
          <w:color w:val="000000" w:themeColor="text1"/>
          <w:sz w:val="24"/>
          <w:szCs w:val="24"/>
        </w:rPr>
      </w:pPr>
    </w:p>
    <w:p w14:paraId="2751BE00" w14:textId="77777777" w:rsidR="00146D58" w:rsidRPr="007D687C" w:rsidRDefault="00A42676"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color w:val="000000" w:themeColor="text1"/>
          <w:sz w:val="24"/>
          <w:szCs w:val="24"/>
        </w:rPr>
        <w:lastRenderedPageBreak/>
        <w:t>30.</w:t>
      </w:r>
      <w:r w:rsidRPr="007D687C">
        <w:rPr>
          <w:rFonts w:ascii="Times New Roman" w:hAnsi="Times New Roman" w:cs="Times New Roman"/>
          <w:color w:val="000000" w:themeColor="text1"/>
          <w:sz w:val="24"/>
          <w:szCs w:val="24"/>
        </w:rPr>
        <w:tab/>
      </w:r>
      <w:r w:rsidR="00D640DD" w:rsidRPr="007D687C">
        <w:rPr>
          <w:rFonts w:ascii="Times New Roman" w:hAnsi="Times New Roman" w:cs="Times New Roman"/>
          <w:color w:val="000000" w:themeColor="text1"/>
          <w:sz w:val="24"/>
          <w:szCs w:val="24"/>
        </w:rPr>
        <w:t>The Ministry of Education carries out outreach programs to all schools throughout Palau on the services available to the students in terms of health, safety, and their overall welfare.</w:t>
      </w:r>
      <w:r w:rsidR="0067104D" w:rsidRPr="007D687C">
        <w:rPr>
          <w:rFonts w:ascii="Times New Roman" w:hAnsi="Times New Roman" w:cs="Times New Roman"/>
          <w:color w:val="000000" w:themeColor="text1"/>
          <w:sz w:val="24"/>
          <w:szCs w:val="24"/>
        </w:rPr>
        <w:t xml:space="preserve"> </w:t>
      </w:r>
      <w:r w:rsidR="00D640DD" w:rsidRPr="007D687C">
        <w:rPr>
          <w:rFonts w:ascii="Times New Roman" w:hAnsi="Times New Roman" w:cs="Times New Roman"/>
          <w:color w:val="000000" w:themeColor="text1"/>
          <w:sz w:val="24"/>
          <w:szCs w:val="24"/>
        </w:rPr>
        <w:t xml:space="preserve">The Ministry of Health and Human Services, through its Health Information Resource Center, conducts public educational awareness to students and the community on the services available on HIV/AIDS and other sexually transmitted infections. </w:t>
      </w:r>
    </w:p>
    <w:p w14:paraId="05F2BC41" w14:textId="77777777" w:rsidR="00146D58" w:rsidRPr="007D687C" w:rsidRDefault="00146D58" w:rsidP="007D687C">
      <w:pPr>
        <w:spacing w:before="0" w:after="0" w:line="240" w:lineRule="auto"/>
        <w:jc w:val="both"/>
        <w:rPr>
          <w:rFonts w:ascii="Times New Roman" w:hAnsi="Times New Roman" w:cs="Times New Roman"/>
          <w:color w:val="000000" w:themeColor="text1"/>
          <w:sz w:val="24"/>
          <w:szCs w:val="24"/>
        </w:rPr>
      </w:pPr>
    </w:p>
    <w:p w14:paraId="4C2CAA35" w14:textId="77777777" w:rsidR="00D640DD" w:rsidRPr="007D687C" w:rsidRDefault="00A42676" w:rsidP="007D687C">
      <w:pPr>
        <w:spacing w:before="0" w:after="0" w:line="240" w:lineRule="auto"/>
        <w:jc w:val="both"/>
        <w:rPr>
          <w:rFonts w:ascii="Times New Roman" w:hAnsi="Times New Roman" w:cs="Times New Roman"/>
          <w:color w:val="000000" w:themeColor="text1"/>
          <w:sz w:val="24"/>
          <w:szCs w:val="24"/>
        </w:rPr>
      </w:pPr>
      <w:r w:rsidRPr="007D687C">
        <w:rPr>
          <w:rFonts w:ascii="Times New Roman" w:hAnsi="Times New Roman" w:cs="Times New Roman"/>
          <w:sz w:val="24"/>
          <w:szCs w:val="24"/>
        </w:rPr>
        <w:t>31.</w:t>
      </w:r>
      <w:r w:rsidRPr="007D687C">
        <w:rPr>
          <w:rFonts w:ascii="Times New Roman" w:hAnsi="Times New Roman" w:cs="Times New Roman"/>
          <w:sz w:val="24"/>
          <w:szCs w:val="24"/>
        </w:rPr>
        <w:tab/>
      </w:r>
      <w:r w:rsidR="00D640DD" w:rsidRPr="007D687C">
        <w:rPr>
          <w:rFonts w:ascii="Times New Roman" w:hAnsi="Times New Roman" w:cs="Times New Roman"/>
          <w:sz w:val="24"/>
          <w:szCs w:val="24"/>
        </w:rPr>
        <w:t>Gender-based violence awareness is conducted throughout the community including school outreach programs. A focal activity remains the</w:t>
      </w:r>
      <w:r w:rsidR="00D640DD" w:rsidRPr="007D687C">
        <w:rPr>
          <w:rFonts w:ascii="Times New Roman" w:hAnsi="Times New Roman" w:cs="Times New Roman"/>
          <w:i/>
          <w:iCs/>
          <w:sz w:val="24"/>
          <w:szCs w:val="24"/>
        </w:rPr>
        <w:t xml:space="preserve"> 16 Days of Activism</w:t>
      </w:r>
      <w:r w:rsidR="00D640DD" w:rsidRPr="007D687C">
        <w:rPr>
          <w:rFonts w:ascii="Times New Roman" w:hAnsi="Times New Roman" w:cs="Times New Roman"/>
          <w:sz w:val="24"/>
          <w:szCs w:val="24"/>
        </w:rPr>
        <w:t xml:space="preserve"> </w:t>
      </w:r>
      <w:r w:rsidR="00D640DD" w:rsidRPr="007D687C">
        <w:rPr>
          <w:rFonts w:ascii="Times New Roman" w:hAnsi="Times New Roman" w:cs="Times New Roman"/>
          <w:i/>
          <w:iCs/>
          <w:sz w:val="24"/>
          <w:szCs w:val="24"/>
        </w:rPr>
        <w:t>Against Gender-based Violence</w:t>
      </w:r>
      <w:r w:rsidR="00D640DD" w:rsidRPr="007D687C">
        <w:rPr>
          <w:rFonts w:ascii="Times New Roman" w:hAnsi="Times New Roman" w:cs="Times New Roman"/>
          <w:sz w:val="24"/>
          <w:szCs w:val="24"/>
        </w:rPr>
        <w:t xml:space="preserve"> from 25 November to 10 December annually and involves community partners and all stakeholders implementing the Palau FPA including the Ministry of Community and Cultural Affairs, Ministry of Health and Human Services, Office of the Attorney General, Bureau of Public Safety, Ministry of Education and the Office of Planning and Statistics.</w:t>
      </w:r>
    </w:p>
    <w:p w14:paraId="688A8D9E" w14:textId="77777777" w:rsidR="00D640DD" w:rsidRPr="007D687C" w:rsidRDefault="00D640DD" w:rsidP="007D687C">
      <w:pPr>
        <w:spacing w:before="0" w:after="0" w:line="240" w:lineRule="auto"/>
        <w:jc w:val="both"/>
        <w:rPr>
          <w:rFonts w:ascii="Times New Roman" w:hAnsi="Times New Roman" w:cs="Times New Roman"/>
          <w:b/>
          <w:bCs/>
          <w:color w:val="000000" w:themeColor="text1"/>
          <w:sz w:val="24"/>
          <w:szCs w:val="24"/>
        </w:rPr>
      </w:pPr>
    </w:p>
    <w:p w14:paraId="2667C27D" w14:textId="77777777" w:rsidR="00D640DD" w:rsidRPr="007D687C" w:rsidRDefault="00D640DD" w:rsidP="007D687C">
      <w:pPr>
        <w:pStyle w:val="ListParagraph"/>
        <w:numPr>
          <w:ilvl w:val="0"/>
          <w:numId w:val="35"/>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Natural Disasters</w:t>
      </w:r>
    </w:p>
    <w:p w14:paraId="759CF1F3" w14:textId="77777777" w:rsidR="00146D58" w:rsidRPr="007D687C" w:rsidRDefault="00146D58" w:rsidP="007D687C">
      <w:pPr>
        <w:spacing w:before="0" w:after="0" w:line="240" w:lineRule="auto"/>
        <w:jc w:val="both"/>
        <w:rPr>
          <w:rFonts w:ascii="Times New Roman" w:hAnsi="Times New Roman" w:cs="Times New Roman"/>
          <w:bCs/>
          <w:color w:val="000000" w:themeColor="text1"/>
          <w:sz w:val="24"/>
          <w:szCs w:val="24"/>
        </w:rPr>
      </w:pPr>
    </w:p>
    <w:p w14:paraId="20FAEE7E" w14:textId="77777777" w:rsidR="00D640DD" w:rsidRPr="007D687C" w:rsidRDefault="00A42676" w:rsidP="007D687C">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32.</w:t>
      </w:r>
      <w:r w:rsidRPr="007D687C">
        <w:rPr>
          <w:rFonts w:ascii="Times New Roman" w:hAnsi="Times New Roman" w:cs="Times New Roman"/>
          <w:bCs/>
          <w:color w:val="000000" w:themeColor="text1"/>
          <w:sz w:val="24"/>
          <w:szCs w:val="24"/>
        </w:rPr>
        <w:tab/>
      </w:r>
      <w:r w:rsidR="00146D58" w:rsidRPr="007D687C">
        <w:rPr>
          <w:rFonts w:ascii="Times New Roman" w:hAnsi="Times New Roman" w:cs="Times New Roman"/>
          <w:bCs/>
          <w:color w:val="000000" w:themeColor="text1"/>
          <w:sz w:val="24"/>
          <w:szCs w:val="24"/>
        </w:rPr>
        <w:t>Madame President</w:t>
      </w:r>
      <w:r w:rsidR="0067104D" w:rsidRPr="007D687C">
        <w:rPr>
          <w:rFonts w:ascii="Times New Roman" w:hAnsi="Times New Roman" w:cs="Times New Roman"/>
          <w:bCs/>
          <w:color w:val="000000" w:themeColor="text1"/>
          <w:sz w:val="24"/>
          <w:szCs w:val="24"/>
        </w:rPr>
        <w:t xml:space="preserve">, </w:t>
      </w:r>
      <w:r w:rsidR="00D640DD" w:rsidRPr="007D687C">
        <w:rPr>
          <w:rFonts w:ascii="Times New Roman" w:hAnsi="Times New Roman" w:cs="Times New Roman"/>
          <w:bCs/>
          <w:sz w:val="24"/>
          <w:szCs w:val="24"/>
        </w:rPr>
        <w:t xml:space="preserve">Palau revised and endorsed the National Disaster Risk Management </w:t>
      </w:r>
      <w:r w:rsidR="00146D58" w:rsidRPr="007D687C">
        <w:rPr>
          <w:rFonts w:ascii="Times New Roman" w:hAnsi="Times New Roman" w:cs="Times New Roman"/>
          <w:bCs/>
          <w:sz w:val="24"/>
          <w:szCs w:val="24"/>
        </w:rPr>
        <w:t>Framework (</w:t>
      </w:r>
      <w:r w:rsidR="00D640DD" w:rsidRPr="007D687C">
        <w:rPr>
          <w:rFonts w:ascii="Times New Roman" w:hAnsi="Times New Roman" w:cs="Times New Roman"/>
          <w:bCs/>
          <w:sz w:val="24"/>
          <w:szCs w:val="24"/>
        </w:rPr>
        <w:t xml:space="preserve">“DRM”) in 2016. Noting the UN Cluster System, Palau opted to localize this concept into current local practices which address the actual human resources availability within the country. Palau has also endorsed State DRM Plans and has gained multiple stakeholders to assist in the capacity building in the communities across Palau. </w:t>
      </w:r>
    </w:p>
    <w:p w14:paraId="559C0AF3" w14:textId="77777777" w:rsidR="0067104D" w:rsidRPr="007D687C" w:rsidRDefault="0067104D" w:rsidP="007D687C">
      <w:pPr>
        <w:spacing w:before="0" w:after="0" w:line="240" w:lineRule="auto"/>
        <w:jc w:val="both"/>
        <w:rPr>
          <w:rFonts w:ascii="Times New Roman" w:hAnsi="Times New Roman" w:cs="Times New Roman"/>
          <w:b/>
          <w:bCs/>
          <w:color w:val="000000" w:themeColor="text1"/>
          <w:sz w:val="24"/>
          <w:szCs w:val="24"/>
        </w:rPr>
      </w:pPr>
    </w:p>
    <w:p w14:paraId="5E5CE870" w14:textId="77777777" w:rsidR="00D640DD" w:rsidRPr="007D687C" w:rsidRDefault="0067104D" w:rsidP="007D687C">
      <w:pPr>
        <w:spacing w:before="0" w:after="0" w:line="240" w:lineRule="auto"/>
        <w:jc w:val="both"/>
        <w:rPr>
          <w:rFonts w:ascii="Times New Roman" w:hAnsi="Times New Roman" w:cs="Times New Roman"/>
          <w:b/>
          <w:bCs/>
          <w:i/>
          <w:iCs/>
          <w:color w:val="000000" w:themeColor="text1"/>
          <w:sz w:val="24"/>
          <w:szCs w:val="24"/>
        </w:rPr>
      </w:pPr>
      <w:r w:rsidRPr="007D687C">
        <w:rPr>
          <w:rFonts w:ascii="Times New Roman" w:hAnsi="Times New Roman" w:cs="Times New Roman"/>
          <w:b/>
          <w:bCs/>
          <w:color w:val="000000" w:themeColor="text1"/>
          <w:sz w:val="24"/>
          <w:szCs w:val="24"/>
        </w:rPr>
        <w:t xml:space="preserve">N. </w:t>
      </w:r>
      <w:r w:rsidR="00D640DD" w:rsidRPr="007D687C">
        <w:rPr>
          <w:rFonts w:ascii="Times New Roman" w:hAnsi="Times New Roman" w:cs="Times New Roman"/>
          <w:b/>
          <w:bCs/>
          <w:color w:val="000000" w:themeColor="text1"/>
          <w:sz w:val="24"/>
          <w:szCs w:val="24"/>
        </w:rPr>
        <w:t xml:space="preserve">Sustainable Development Goals </w:t>
      </w:r>
      <w:r w:rsidR="00D640DD" w:rsidRPr="007D687C">
        <w:rPr>
          <w:rFonts w:ascii="Times New Roman" w:hAnsi="Times New Roman" w:cs="Times New Roman"/>
          <w:b/>
          <w:bCs/>
          <w:i/>
          <w:iCs/>
          <w:color w:val="000000" w:themeColor="text1"/>
          <w:sz w:val="24"/>
          <w:szCs w:val="24"/>
        </w:rPr>
        <w:t>(“SDG’s”)</w:t>
      </w:r>
    </w:p>
    <w:p w14:paraId="2D4DFA90" w14:textId="77777777" w:rsidR="00146D58" w:rsidRPr="007D687C" w:rsidRDefault="00146D58" w:rsidP="007D687C">
      <w:pPr>
        <w:pStyle w:val="NoSpacing"/>
        <w:jc w:val="both"/>
        <w:rPr>
          <w:rFonts w:ascii="Times New Roman" w:hAnsi="Times New Roman" w:cs="Times New Roman"/>
          <w:sz w:val="24"/>
          <w:szCs w:val="24"/>
        </w:rPr>
      </w:pPr>
    </w:p>
    <w:p w14:paraId="2392330B" w14:textId="77777777" w:rsidR="00D640DD" w:rsidRPr="007D687C" w:rsidRDefault="00A42676" w:rsidP="007D687C">
      <w:pPr>
        <w:pStyle w:val="NoSpacing"/>
        <w:jc w:val="both"/>
        <w:rPr>
          <w:rFonts w:ascii="Times New Roman" w:hAnsi="Times New Roman" w:cs="Times New Roman"/>
          <w:sz w:val="24"/>
          <w:szCs w:val="24"/>
        </w:rPr>
      </w:pPr>
      <w:r w:rsidRPr="007D687C">
        <w:rPr>
          <w:rFonts w:ascii="Times New Roman" w:hAnsi="Times New Roman" w:cs="Times New Roman"/>
          <w:sz w:val="24"/>
          <w:szCs w:val="24"/>
        </w:rPr>
        <w:t>33.</w:t>
      </w:r>
      <w:r w:rsidRPr="007D687C">
        <w:rPr>
          <w:rFonts w:ascii="Times New Roman" w:hAnsi="Times New Roman" w:cs="Times New Roman"/>
          <w:sz w:val="24"/>
          <w:szCs w:val="24"/>
        </w:rPr>
        <w:tab/>
      </w:r>
      <w:r w:rsidR="005C3EB4" w:rsidRPr="007D687C">
        <w:rPr>
          <w:rFonts w:ascii="Times New Roman" w:hAnsi="Times New Roman" w:cs="Times New Roman"/>
          <w:sz w:val="24"/>
          <w:szCs w:val="24"/>
        </w:rPr>
        <w:t>M</w:t>
      </w:r>
      <w:r w:rsidR="0067104D" w:rsidRPr="007D687C">
        <w:rPr>
          <w:rFonts w:ascii="Times New Roman" w:hAnsi="Times New Roman" w:cs="Times New Roman"/>
          <w:sz w:val="24"/>
          <w:szCs w:val="24"/>
        </w:rPr>
        <w:t>adame President, i</w:t>
      </w:r>
      <w:r w:rsidR="00D640DD" w:rsidRPr="007D687C">
        <w:rPr>
          <w:rFonts w:ascii="Times New Roman" w:hAnsi="Times New Roman" w:cs="Times New Roman"/>
          <w:sz w:val="24"/>
          <w:szCs w:val="24"/>
        </w:rPr>
        <w:t>n contemplating the pathway to 2030, Palau has:</w:t>
      </w:r>
      <w:r w:rsidR="005C3EB4" w:rsidRPr="007D687C">
        <w:rPr>
          <w:rFonts w:ascii="Times New Roman" w:hAnsi="Times New Roman" w:cs="Times New Roman"/>
          <w:sz w:val="24"/>
          <w:szCs w:val="24"/>
        </w:rPr>
        <w:t xml:space="preserve"> (a) m</w:t>
      </w:r>
      <w:r w:rsidR="00D640DD" w:rsidRPr="007D687C">
        <w:rPr>
          <w:rFonts w:ascii="Times New Roman" w:hAnsi="Times New Roman" w:cs="Times New Roman"/>
          <w:sz w:val="24"/>
          <w:szCs w:val="24"/>
        </w:rPr>
        <w:t>apped global Sustainable Development Goals (SDG) targets and indicators against domestic priorities, cross-referenced with the Medium-Term Development Strategies (MTDS), resulting in a list of selected 89 targets and 136 indicators that comprise the national “core” SDG framework;</w:t>
      </w:r>
      <w:r w:rsidR="005C3EB4" w:rsidRPr="007D687C">
        <w:rPr>
          <w:rFonts w:ascii="Times New Roman" w:hAnsi="Times New Roman" w:cs="Times New Roman"/>
          <w:sz w:val="24"/>
          <w:szCs w:val="24"/>
        </w:rPr>
        <w:t xml:space="preserve"> (b) </w:t>
      </w:r>
      <w:r w:rsidR="00146D58" w:rsidRPr="007D687C">
        <w:rPr>
          <w:rFonts w:ascii="Times New Roman" w:hAnsi="Times New Roman" w:cs="Times New Roman"/>
          <w:sz w:val="24"/>
          <w:szCs w:val="24"/>
        </w:rPr>
        <w:t>e</w:t>
      </w:r>
      <w:r w:rsidR="00D640DD" w:rsidRPr="007D687C">
        <w:rPr>
          <w:rFonts w:ascii="Times New Roman" w:hAnsi="Times New Roman" w:cs="Times New Roman"/>
          <w:sz w:val="24"/>
          <w:szCs w:val="24"/>
        </w:rPr>
        <w:t>stablished EO 419, “Establishing a Monitoring and Evaluation Framework for the Implementation of the 2030 Sustainable Development Agenda”;</w:t>
      </w:r>
      <w:r w:rsidR="005C3EB4" w:rsidRPr="007D687C">
        <w:rPr>
          <w:rFonts w:ascii="Times New Roman" w:hAnsi="Times New Roman" w:cs="Times New Roman"/>
          <w:sz w:val="24"/>
          <w:szCs w:val="24"/>
        </w:rPr>
        <w:t xml:space="preserve"> (c) </w:t>
      </w:r>
      <w:r w:rsidR="00146D58" w:rsidRPr="007D687C">
        <w:rPr>
          <w:rFonts w:ascii="Times New Roman" w:hAnsi="Times New Roman" w:cs="Times New Roman"/>
          <w:sz w:val="24"/>
          <w:szCs w:val="24"/>
        </w:rPr>
        <w:t>p</w:t>
      </w:r>
      <w:r w:rsidR="00D640DD" w:rsidRPr="007D687C">
        <w:rPr>
          <w:rFonts w:ascii="Times New Roman" w:hAnsi="Times New Roman" w:cs="Times New Roman"/>
          <w:sz w:val="24"/>
          <w:szCs w:val="24"/>
        </w:rPr>
        <w:t xml:space="preserve">resented its first SDG Voluntary National Review </w:t>
      </w:r>
      <w:r w:rsidR="00D640DD" w:rsidRPr="007D687C">
        <w:rPr>
          <w:rFonts w:ascii="Times New Roman" w:hAnsi="Times New Roman" w:cs="Times New Roman"/>
          <w:i/>
          <w:iCs/>
          <w:sz w:val="24"/>
          <w:szCs w:val="24"/>
        </w:rPr>
        <w:t>(“VNR”)</w:t>
      </w:r>
      <w:r w:rsidR="00D640DD" w:rsidRPr="007D687C">
        <w:rPr>
          <w:rFonts w:ascii="Times New Roman" w:hAnsi="Times New Roman" w:cs="Times New Roman"/>
          <w:sz w:val="24"/>
          <w:szCs w:val="24"/>
        </w:rPr>
        <w:t xml:space="preserve"> at the UN High Level Political Forum (HLPF) in 2019, which reported against the selected “core” SDG targets and their respective indicators.  The VNR, </w:t>
      </w:r>
      <w:r w:rsidR="00D640DD" w:rsidRPr="007D687C">
        <w:rPr>
          <w:rFonts w:ascii="Times New Roman" w:hAnsi="Times New Roman" w:cs="Times New Roman"/>
          <w:b/>
          <w:i/>
          <w:sz w:val="24"/>
          <w:szCs w:val="24"/>
        </w:rPr>
        <w:t>Pathway to 2030:  Progressing with our Past toward a Resilient Sustainable and Equitable Future</w:t>
      </w:r>
      <w:r w:rsidR="00D640DD" w:rsidRPr="007D687C">
        <w:rPr>
          <w:rFonts w:ascii="Times New Roman" w:hAnsi="Times New Roman" w:cs="Times New Roman"/>
          <w:sz w:val="24"/>
          <w:szCs w:val="24"/>
        </w:rPr>
        <w:t>, also identified challenges in closing gaps, improving quality, and enhancing resilience – especially climate resilience;</w:t>
      </w:r>
      <w:r w:rsidR="005C3EB4" w:rsidRPr="007D687C">
        <w:rPr>
          <w:rFonts w:ascii="Times New Roman" w:hAnsi="Times New Roman" w:cs="Times New Roman"/>
          <w:sz w:val="24"/>
          <w:szCs w:val="24"/>
        </w:rPr>
        <w:t xml:space="preserve"> (d) i</w:t>
      </w:r>
      <w:r w:rsidR="00D640DD" w:rsidRPr="007D687C">
        <w:rPr>
          <w:rFonts w:ascii="Times New Roman" w:hAnsi="Times New Roman" w:cs="Times New Roman"/>
          <w:sz w:val="24"/>
          <w:szCs w:val="24"/>
        </w:rPr>
        <w:t>nitiated the effort of incorporating the national “core” targets and indicators into the National Performance Reporting template as one of the opportunities to integrate the SDGs into planning and budgeting in order to facilitate monitoring and timely implementation; and</w:t>
      </w:r>
      <w:r w:rsidR="005C3EB4" w:rsidRPr="007D687C">
        <w:rPr>
          <w:rFonts w:ascii="Times New Roman" w:hAnsi="Times New Roman" w:cs="Times New Roman"/>
          <w:sz w:val="24"/>
          <w:szCs w:val="24"/>
        </w:rPr>
        <w:t xml:space="preserve"> (e) i</w:t>
      </w:r>
      <w:r w:rsidR="00D640DD" w:rsidRPr="007D687C">
        <w:rPr>
          <w:rFonts w:ascii="Times New Roman" w:hAnsi="Times New Roman" w:cs="Times New Roman"/>
          <w:sz w:val="24"/>
          <w:szCs w:val="24"/>
        </w:rPr>
        <w:t>ncorporated the SDGs into the 2019 State of the Environment Report, prepared by the National Environmental Protection Council (NEPC).</w:t>
      </w:r>
    </w:p>
    <w:p w14:paraId="3ABCE079" w14:textId="77777777" w:rsidR="00D640DD" w:rsidRPr="007D687C" w:rsidRDefault="00D640DD" w:rsidP="007D687C">
      <w:pPr>
        <w:spacing w:before="0" w:after="0" w:line="240" w:lineRule="auto"/>
        <w:ind w:firstLine="360"/>
        <w:jc w:val="both"/>
        <w:rPr>
          <w:rFonts w:ascii="Times New Roman" w:hAnsi="Times New Roman" w:cs="Times New Roman"/>
          <w:b/>
          <w:bCs/>
          <w:color w:val="000000" w:themeColor="text1"/>
          <w:sz w:val="24"/>
          <w:szCs w:val="24"/>
        </w:rPr>
      </w:pPr>
    </w:p>
    <w:p w14:paraId="7AFC53A0" w14:textId="77777777" w:rsidR="00D640DD" w:rsidRPr="007D687C" w:rsidRDefault="00D640DD" w:rsidP="007D687C">
      <w:pPr>
        <w:pStyle w:val="ListParagraph"/>
        <w:numPr>
          <w:ilvl w:val="0"/>
          <w:numId w:val="36"/>
        </w:numPr>
        <w:spacing w:before="0" w:after="0" w:line="240" w:lineRule="auto"/>
        <w:jc w:val="both"/>
        <w:rPr>
          <w:rFonts w:ascii="Times New Roman" w:hAnsi="Times New Roman" w:cs="Times New Roman"/>
          <w:b/>
          <w:bCs/>
          <w:color w:val="000000" w:themeColor="text1"/>
          <w:sz w:val="24"/>
          <w:szCs w:val="24"/>
        </w:rPr>
      </w:pPr>
      <w:r w:rsidRPr="007D687C">
        <w:rPr>
          <w:rFonts w:ascii="Times New Roman" w:hAnsi="Times New Roman" w:cs="Times New Roman"/>
          <w:b/>
          <w:bCs/>
          <w:color w:val="000000" w:themeColor="text1"/>
          <w:sz w:val="24"/>
          <w:szCs w:val="24"/>
        </w:rPr>
        <w:t>Climate Change</w:t>
      </w:r>
    </w:p>
    <w:p w14:paraId="3D2120E1" w14:textId="77777777" w:rsidR="00D640DD" w:rsidRPr="007D687C" w:rsidRDefault="00D640DD" w:rsidP="007D687C">
      <w:pPr>
        <w:spacing w:before="0" w:after="0" w:line="240" w:lineRule="auto"/>
        <w:jc w:val="both"/>
        <w:rPr>
          <w:rFonts w:ascii="Times New Roman" w:hAnsi="Times New Roman" w:cs="Times New Roman"/>
          <w:b/>
          <w:bCs/>
          <w:color w:val="000000" w:themeColor="text1"/>
          <w:sz w:val="24"/>
          <w:szCs w:val="24"/>
        </w:rPr>
      </w:pPr>
    </w:p>
    <w:p w14:paraId="3AF7260A" w14:textId="77777777" w:rsidR="00D640DD" w:rsidRPr="007D687C" w:rsidRDefault="00A42676" w:rsidP="007D687C">
      <w:pPr>
        <w:spacing w:before="0" w:after="0" w:line="240" w:lineRule="auto"/>
        <w:jc w:val="both"/>
        <w:rPr>
          <w:rFonts w:ascii="Times New Roman" w:hAnsi="Times New Roman" w:cs="Times New Roman"/>
          <w:bCs/>
          <w:color w:val="000000" w:themeColor="text1"/>
          <w:sz w:val="24"/>
          <w:szCs w:val="24"/>
        </w:rPr>
      </w:pPr>
      <w:r w:rsidRPr="007D687C">
        <w:rPr>
          <w:rFonts w:ascii="Times New Roman" w:hAnsi="Times New Roman" w:cs="Times New Roman"/>
          <w:bCs/>
          <w:color w:val="000000" w:themeColor="text1"/>
          <w:sz w:val="24"/>
          <w:szCs w:val="24"/>
        </w:rPr>
        <w:t>34.</w:t>
      </w:r>
      <w:r w:rsidRPr="007D687C">
        <w:rPr>
          <w:rFonts w:ascii="Times New Roman" w:hAnsi="Times New Roman" w:cs="Times New Roman"/>
          <w:bCs/>
          <w:color w:val="000000" w:themeColor="text1"/>
          <w:sz w:val="24"/>
          <w:szCs w:val="24"/>
        </w:rPr>
        <w:tab/>
      </w:r>
      <w:r w:rsidR="0067104D" w:rsidRPr="007D687C">
        <w:rPr>
          <w:rFonts w:ascii="Times New Roman" w:hAnsi="Times New Roman" w:cs="Times New Roman"/>
          <w:bCs/>
          <w:color w:val="000000" w:themeColor="text1"/>
          <w:sz w:val="24"/>
          <w:szCs w:val="24"/>
        </w:rPr>
        <w:t xml:space="preserve">Madame President, </w:t>
      </w:r>
      <w:r w:rsidR="00D640DD" w:rsidRPr="007D687C">
        <w:rPr>
          <w:rFonts w:ascii="Times New Roman" w:hAnsi="Times New Roman" w:cs="Times New Roman"/>
          <w:iCs/>
          <w:color w:val="000000" w:themeColor="text1"/>
          <w:sz w:val="24"/>
          <w:szCs w:val="24"/>
        </w:rPr>
        <w:t>Palau developed</w:t>
      </w:r>
      <w:r w:rsidR="0067104D" w:rsidRPr="007D687C">
        <w:rPr>
          <w:rFonts w:ascii="Times New Roman" w:hAnsi="Times New Roman" w:cs="Times New Roman"/>
          <w:iCs/>
          <w:color w:val="000000" w:themeColor="text1"/>
          <w:sz w:val="24"/>
          <w:szCs w:val="24"/>
        </w:rPr>
        <w:t xml:space="preserve"> and in place</w:t>
      </w:r>
      <w:r w:rsidR="00D640DD" w:rsidRPr="007D687C">
        <w:rPr>
          <w:rFonts w:ascii="Times New Roman" w:hAnsi="Times New Roman" w:cs="Times New Roman"/>
          <w:iCs/>
          <w:color w:val="000000" w:themeColor="text1"/>
          <w:sz w:val="24"/>
          <w:szCs w:val="24"/>
        </w:rPr>
        <w:t xml:space="preserve"> the Palau Climate Change Policy for Climate and Disaster Resilient Low Emissions Development. The main objectives of this Policy are to:</w:t>
      </w:r>
      <w:r w:rsidR="00F033D4" w:rsidRPr="007D687C">
        <w:rPr>
          <w:rFonts w:ascii="Times New Roman" w:hAnsi="Times New Roman" w:cs="Times New Roman"/>
          <w:iCs/>
          <w:color w:val="000000" w:themeColor="text1"/>
          <w:sz w:val="24"/>
          <w:szCs w:val="24"/>
        </w:rPr>
        <w:t xml:space="preserve"> (a) e</w:t>
      </w:r>
      <w:r w:rsidR="00D640DD" w:rsidRPr="007D687C">
        <w:rPr>
          <w:rFonts w:ascii="Times New Roman" w:hAnsi="Times New Roman" w:cs="Times New Roman"/>
          <w:iCs/>
          <w:color w:val="000000" w:themeColor="text1"/>
          <w:sz w:val="24"/>
          <w:szCs w:val="24"/>
        </w:rPr>
        <w:t>nhance adaptation and resilience to the expected impacts of global climate change across all sectors;</w:t>
      </w:r>
      <w:r w:rsidR="00F033D4" w:rsidRPr="007D687C">
        <w:rPr>
          <w:rFonts w:ascii="Times New Roman" w:hAnsi="Times New Roman" w:cs="Times New Roman"/>
          <w:iCs/>
          <w:color w:val="000000" w:themeColor="text1"/>
          <w:sz w:val="24"/>
          <w:szCs w:val="24"/>
        </w:rPr>
        <w:t xml:space="preserve"> (b) i</w:t>
      </w:r>
      <w:r w:rsidR="00D640DD" w:rsidRPr="007D687C">
        <w:rPr>
          <w:rFonts w:ascii="Times New Roman" w:hAnsi="Times New Roman" w:cs="Times New Roman"/>
          <w:iCs/>
          <w:color w:val="000000" w:themeColor="text1"/>
          <w:sz w:val="24"/>
          <w:szCs w:val="24"/>
        </w:rPr>
        <w:t xml:space="preserve">mprove Palau’s ability to manage unexpected disasters and minimize disaster risks; and </w:t>
      </w:r>
      <w:r w:rsidR="00F033D4" w:rsidRPr="007D687C">
        <w:rPr>
          <w:rFonts w:ascii="Times New Roman" w:hAnsi="Times New Roman" w:cs="Times New Roman"/>
          <w:iCs/>
          <w:color w:val="000000" w:themeColor="text1"/>
          <w:sz w:val="24"/>
          <w:szCs w:val="24"/>
        </w:rPr>
        <w:t xml:space="preserve"> (c) m</w:t>
      </w:r>
      <w:r w:rsidR="00D640DD" w:rsidRPr="007D687C">
        <w:rPr>
          <w:rFonts w:ascii="Times New Roman" w:hAnsi="Times New Roman" w:cs="Times New Roman"/>
          <w:iCs/>
          <w:color w:val="000000" w:themeColor="text1"/>
          <w:sz w:val="24"/>
          <w:szCs w:val="24"/>
        </w:rPr>
        <w:t xml:space="preserve">itigate global climate change by working toward low carbon emission development, maximizing energy efficiency, protecting carbon sinks, and minimizing greenhouse gas emissions. </w:t>
      </w:r>
    </w:p>
    <w:p w14:paraId="367B205B" w14:textId="77777777" w:rsidR="00D640DD" w:rsidRPr="007D687C" w:rsidRDefault="00D640DD" w:rsidP="007D687C">
      <w:pPr>
        <w:spacing w:before="0" w:after="0" w:line="240" w:lineRule="auto"/>
        <w:jc w:val="both"/>
        <w:rPr>
          <w:rFonts w:ascii="Times New Roman" w:hAnsi="Times New Roman" w:cs="Times New Roman"/>
          <w:iCs/>
          <w:color w:val="000000" w:themeColor="text1"/>
          <w:sz w:val="24"/>
          <w:szCs w:val="24"/>
        </w:rPr>
      </w:pPr>
    </w:p>
    <w:p w14:paraId="2C950AEB" w14:textId="77777777" w:rsidR="00D640DD" w:rsidRPr="007D687C" w:rsidRDefault="00A42676" w:rsidP="007D687C">
      <w:pPr>
        <w:spacing w:before="0" w:after="0" w:line="240" w:lineRule="auto"/>
        <w:jc w:val="both"/>
        <w:rPr>
          <w:rFonts w:ascii="Times New Roman" w:hAnsi="Times New Roman" w:cs="Times New Roman"/>
          <w:iCs/>
          <w:color w:val="000000" w:themeColor="text1"/>
          <w:sz w:val="24"/>
          <w:szCs w:val="24"/>
        </w:rPr>
      </w:pPr>
      <w:r w:rsidRPr="007D687C">
        <w:rPr>
          <w:rFonts w:ascii="Times New Roman" w:hAnsi="Times New Roman" w:cs="Times New Roman"/>
          <w:iCs/>
          <w:color w:val="000000" w:themeColor="text1"/>
          <w:sz w:val="24"/>
          <w:szCs w:val="24"/>
        </w:rPr>
        <w:lastRenderedPageBreak/>
        <w:t>35.</w:t>
      </w:r>
      <w:r w:rsidRPr="007D687C">
        <w:rPr>
          <w:rFonts w:ascii="Times New Roman" w:hAnsi="Times New Roman" w:cs="Times New Roman"/>
          <w:iCs/>
          <w:color w:val="000000" w:themeColor="text1"/>
          <w:sz w:val="24"/>
          <w:szCs w:val="24"/>
        </w:rPr>
        <w:tab/>
      </w:r>
      <w:r w:rsidR="00F033D4" w:rsidRPr="007D687C">
        <w:rPr>
          <w:rFonts w:ascii="Times New Roman" w:hAnsi="Times New Roman" w:cs="Times New Roman"/>
          <w:iCs/>
          <w:color w:val="000000" w:themeColor="text1"/>
          <w:sz w:val="24"/>
          <w:szCs w:val="24"/>
        </w:rPr>
        <w:t>Additionally, n</w:t>
      </w:r>
      <w:r w:rsidR="00D640DD" w:rsidRPr="007D687C">
        <w:rPr>
          <w:rFonts w:ascii="Times New Roman" w:hAnsi="Times New Roman" w:cs="Times New Roman"/>
          <w:iCs/>
          <w:color w:val="000000" w:themeColor="text1"/>
          <w:sz w:val="24"/>
          <w:szCs w:val="24"/>
        </w:rPr>
        <w:t>umerous measures that are related, but not limited, to the mainstreaming of the Policy include:</w:t>
      </w:r>
      <w:r w:rsidR="00F033D4" w:rsidRPr="007D687C">
        <w:rPr>
          <w:rFonts w:ascii="Times New Roman" w:hAnsi="Times New Roman" w:cs="Times New Roman"/>
          <w:iCs/>
          <w:color w:val="000000" w:themeColor="text1"/>
          <w:sz w:val="24"/>
          <w:szCs w:val="24"/>
        </w:rPr>
        <w:t xml:space="preserve"> (a)  </w:t>
      </w:r>
      <w:r w:rsidR="00D640DD" w:rsidRPr="007D687C">
        <w:rPr>
          <w:rFonts w:ascii="Times New Roman" w:hAnsi="Times New Roman" w:cs="Times New Roman"/>
          <w:i/>
          <w:iCs/>
          <w:color w:val="000000" w:themeColor="text1"/>
          <w:sz w:val="24"/>
          <w:szCs w:val="24"/>
        </w:rPr>
        <w:t>Climate Change in Palau:</w:t>
      </w:r>
      <w:r w:rsidR="00D640DD" w:rsidRPr="007D687C">
        <w:rPr>
          <w:rFonts w:ascii="Times New Roman" w:hAnsi="Times New Roman" w:cs="Times New Roman"/>
          <w:iCs/>
          <w:color w:val="000000" w:themeColor="text1"/>
          <w:sz w:val="24"/>
          <w:szCs w:val="24"/>
        </w:rPr>
        <w:t xml:space="preserve"> </w:t>
      </w:r>
      <w:r w:rsidR="00D640DD" w:rsidRPr="007D687C">
        <w:rPr>
          <w:rFonts w:ascii="Times New Roman" w:hAnsi="Times New Roman" w:cs="Times New Roman"/>
          <w:i/>
          <w:iCs/>
          <w:color w:val="000000" w:themeColor="text1"/>
          <w:sz w:val="24"/>
          <w:szCs w:val="24"/>
        </w:rPr>
        <w:t>Indicators &amp; Considerations:</w:t>
      </w:r>
      <w:r w:rsidR="00D640DD" w:rsidRPr="007D687C">
        <w:rPr>
          <w:rFonts w:ascii="Times New Roman" w:hAnsi="Times New Roman" w:cs="Times New Roman"/>
          <w:iCs/>
          <w:color w:val="000000" w:themeColor="text1"/>
          <w:sz w:val="24"/>
          <w:szCs w:val="24"/>
        </w:rPr>
        <w:t xml:space="preserve"> The latest climate assessment was comp</w:t>
      </w:r>
      <w:r w:rsidR="00F033D4" w:rsidRPr="007D687C">
        <w:rPr>
          <w:rFonts w:ascii="Times New Roman" w:hAnsi="Times New Roman" w:cs="Times New Roman"/>
          <w:iCs/>
          <w:color w:val="000000" w:themeColor="text1"/>
          <w:sz w:val="24"/>
          <w:szCs w:val="24"/>
        </w:rPr>
        <w:t xml:space="preserve">leted late last year for Palau; (b) </w:t>
      </w:r>
      <w:r w:rsidR="00F033D4" w:rsidRPr="007D687C">
        <w:rPr>
          <w:rFonts w:ascii="Times New Roman" w:hAnsi="Times New Roman" w:cs="Times New Roman"/>
          <w:color w:val="000000" w:themeColor="text1"/>
          <w:sz w:val="24"/>
          <w:szCs w:val="24"/>
        </w:rPr>
        <w:t>s</w:t>
      </w:r>
      <w:r w:rsidR="00D640DD" w:rsidRPr="007D687C">
        <w:rPr>
          <w:rFonts w:ascii="Times New Roman" w:hAnsi="Times New Roman" w:cs="Times New Roman"/>
          <w:color w:val="000000" w:themeColor="text1"/>
          <w:sz w:val="24"/>
          <w:szCs w:val="24"/>
        </w:rPr>
        <w:t>ea level rise in association with maritime zones:</w:t>
      </w:r>
      <w:r w:rsidR="00D640DD" w:rsidRPr="007D687C">
        <w:rPr>
          <w:rFonts w:ascii="Times New Roman" w:hAnsi="Times New Roman" w:cs="Times New Roman"/>
          <w:iCs/>
          <w:color w:val="000000" w:themeColor="text1"/>
          <w:sz w:val="24"/>
          <w:szCs w:val="24"/>
        </w:rPr>
        <w:t xml:space="preserve"> This work is undertaken by the Pacific region to ensure that maritime zones and national territories are preserved despite shrinkage of land coverage</w:t>
      </w:r>
      <w:r w:rsidR="00F033D4" w:rsidRPr="007D687C">
        <w:rPr>
          <w:rFonts w:ascii="Times New Roman" w:hAnsi="Times New Roman" w:cs="Times New Roman"/>
          <w:iCs/>
          <w:color w:val="000000" w:themeColor="text1"/>
          <w:sz w:val="24"/>
          <w:szCs w:val="24"/>
        </w:rPr>
        <w:t xml:space="preserve"> resulting from sea level rise; (c) </w:t>
      </w:r>
      <w:r w:rsidR="00D640DD" w:rsidRPr="007D687C">
        <w:rPr>
          <w:rFonts w:ascii="Times New Roman" w:hAnsi="Times New Roman" w:cs="Times New Roman"/>
          <w:color w:val="000000" w:themeColor="text1"/>
          <w:sz w:val="24"/>
          <w:szCs w:val="24"/>
        </w:rPr>
        <w:t>Complete Streets:</w:t>
      </w:r>
      <w:r w:rsidR="00D640DD" w:rsidRPr="007D687C">
        <w:rPr>
          <w:rFonts w:ascii="Times New Roman" w:hAnsi="Times New Roman" w:cs="Times New Roman"/>
          <w:iCs/>
          <w:color w:val="000000" w:themeColor="text1"/>
          <w:sz w:val="24"/>
          <w:szCs w:val="24"/>
        </w:rPr>
        <w:t xml:space="preserve"> A transportation strategy to reduce traffic congestion and Greenhouse Gas </w:t>
      </w:r>
      <w:r w:rsidR="00D640DD" w:rsidRPr="007D687C">
        <w:rPr>
          <w:rFonts w:ascii="Times New Roman" w:hAnsi="Times New Roman" w:cs="Times New Roman"/>
          <w:i/>
          <w:color w:val="000000" w:themeColor="text1"/>
          <w:sz w:val="24"/>
          <w:szCs w:val="24"/>
        </w:rPr>
        <w:t>(“GHG”)</w:t>
      </w:r>
      <w:r w:rsidR="00D640DD" w:rsidRPr="007D687C">
        <w:rPr>
          <w:rFonts w:ascii="Times New Roman" w:hAnsi="Times New Roman" w:cs="Times New Roman"/>
          <w:iCs/>
          <w:color w:val="000000" w:themeColor="text1"/>
          <w:sz w:val="24"/>
          <w:szCs w:val="24"/>
        </w:rPr>
        <w:t xml:space="preserve"> emissions that aims to build and transform roads to become safe, inviting, and comfortable for all road users (pedestrians, bicyclists, and motorists) of all ages and abilities, to be more </w:t>
      </w:r>
      <w:r w:rsidR="00F033D4" w:rsidRPr="007D687C">
        <w:rPr>
          <w:rFonts w:ascii="Times New Roman" w:hAnsi="Times New Roman" w:cs="Times New Roman"/>
          <w:iCs/>
          <w:color w:val="000000" w:themeColor="text1"/>
          <w:sz w:val="24"/>
          <w:szCs w:val="24"/>
        </w:rPr>
        <w:t xml:space="preserve">resilient to climate change; (d) </w:t>
      </w:r>
      <w:r w:rsidR="00D640DD" w:rsidRPr="007D687C">
        <w:rPr>
          <w:rFonts w:ascii="Times New Roman" w:hAnsi="Times New Roman" w:cs="Times New Roman"/>
          <w:color w:val="000000" w:themeColor="text1"/>
          <w:sz w:val="24"/>
          <w:szCs w:val="24"/>
        </w:rPr>
        <w:t>Nationally Determined Contribution</w:t>
      </w:r>
      <w:r w:rsidR="00D640DD" w:rsidRPr="007D687C">
        <w:rPr>
          <w:rFonts w:ascii="Times New Roman" w:hAnsi="Times New Roman" w:cs="Times New Roman"/>
          <w:i/>
          <w:iCs/>
          <w:color w:val="000000" w:themeColor="text1"/>
          <w:sz w:val="24"/>
          <w:szCs w:val="24"/>
        </w:rPr>
        <w:t xml:space="preserve"> (“NDC”)</w:t>
      </w:r>
      <w:r w:rsidR="00D640DD" w:rsidRPr="007D687C">
        <w:rPr>
          <w:rFonts w:ascii="Times New Roman" w:hAnsi="Times New Roman" w:cs="Times New Roman"/>
          <w:iCs/>
          <w:color w:val="000000" w:themeColor="text1"/>
          <w:sz w:val="24"/>
          <w:szCs w:val="24"/>
        </w:rPr>
        <w:t xml:space="preserve">: This is a commitment to reduce GHG emissions for the energy sector by 22% through integration of renewable energy </w:t>
      </w:r>
      <w:r w:rsidR="00F033D4" w:rsidRPr="007D687C">
        <w:rPr>
          <w:rFonts w:ascii="Times New Roman" w:hAnsi="Times New Roman" w:cs="Times New Roman"/>
          <w:iCs/>
          <w:color w:val="000000" w:themeColor="text1"/>
          <w:sz w:val="24"/>
          <w:szCs w:val="24"/>
        </w:rPr>
        <w:t xml:space="preserve">and energy efficiency measures; (e) </w:t>
      </w:r>
      <w:r w:rsidR="00D640DD" w:rsidRPr="007D687C">
        <w:rPr>
          <w:rFonts w:ascii="Times New Roman" w:hAnsi="Times New Roman" w:cs="Times New Roman"/>
          <w:i/>
          <w:iCs/>
          <w:color w:val="000000" w:themeColor="text1"/>
          <w:sz w:val="24"/>
          <w:szCs w:val="24"/>
        </w:rPr>
        <w:t xml:space="preserve">Scaling Up Pacific Adaptation: </w:t>
      </w:r>
      <w:r w:rsidR="00D640DD" w:rsidRPr="007D687C">
        <w:rPr>
          <w:rFonts w:ascii="Times New Roman" w:hAnsi="Times New Roman" w:cs="Times New Roman"/>
          <w:iCs/>
          <w:color w:val="000000" w:themeColor="text1"/>
          <w:sz w:val="24"/>
          <w:szCs w:val="24"/>
        </w:rPr>
        <w:t>This work is to improve water security in five states in Babeldaob through installation/refurbishing of rainwater tanks at public centers, upgrade the government-owned radio broadcasting system, and reduce vulnerability to waterborne and vector-borne diseases.</w:t>
      </w:r>
    </w:p>
    <w:p w14:paraId="6CD09443" w14:textId="77777777" w:rsidR="00D640DD" w:rsidRPr="007D687C" w:rsidRDefault="00D640DD" w:rsidP="007D687C">
      <w:pPr>
        <w:spacing w:before="0" w:after="0" w:line="240" w:lineRule="auto"/>
        <w:jc w:val="both"/>
        <w:rPr>
          <w:rFonts w:ascii="Times New Roman" w:hAnsi="Times New Roman" w:cs="Times New Roman"/>
          <w:iCs/>
          <w:color w:val="000000" w:themeColor="text1"/>
          <w:sz w:val="24"/>
          <w:szCs w:val="24"/>
        </w:rPr>
      </w:pPr>
    </w:p>
    <w:p w14:paraId="18D4C5B4" w14:textId="77777777" w:rsidR="00F033D4" w:rsidRPr="007D687C" w:rsidRDefault="00F033D4" w:rsidP="007D687C">
      <w:pPr>
        <w:pStyle w:val="ListParagraph"/>
        <w:numPr>
          <w:ilvl w:val="0"/>
          <w:numId w:val="36"/>
        </w:numPr>
        <w:spacing w:before="0" w:after="0" w:line="240" w:lineRule="auto"/>
        <w:jc w:val="both"/>
        <w:rPr>
          <w:rFonts w:ascii="Times New Roman" w:hAnsi="Times New Roman" w:cs="Times New Roman"/>
          <w:b/>
          <w:iCs/>
          <w:color w:val="000000" w:themeColor="text1"/>
          <w:sz w:val="24"/>
          <w:szCs w:val="24"/>
        </w:rPr>
      </w:pPr>
      <w:r w:rsidRPr="007D687C">
        <w:rPr>
          <w:rFonts w:ascii="Times New Roman" w:hAnsi="Times New Roman" w:cs="Times New Roman"/>
          <w:b/>
          <w:iCs/>
          <w:color w:val="000000" w:themeColor="text1"/>
          <w:sz w:val="24"/>
          <w:szCs w:val="24"/>
        </w:rPr>
        <w:t>Achievements</w:t>
      </w:r>
    </w:p>
    <w:p w14:paraId="35B14B81" w14:textId="77777777" w:rsidR="00F033D4" w:rsidRPr="007D687C" w:rsidRDefault="00F033D4" w:rsidP="007D687C">
      <w:pPr>
        <w:spacing w:before="0" w:after="0" w:line="240" w:lineRule="auto"/>
        <w:jc w:val="both"/>
        <w:rPr>
          <w:rFonts w:ascii="Times New Roman" w:hAnsi="Times New Roman" w:cs="Times New Roman"/>
          <w:b/>
          <w:iCs/>
          <w:color w:val="000000" w:themeColor="text1"/>
          <w:sz w:val="24"/>
          <w:szCs w:val="24"/>
        </w:rPr>
      </w:pPr>
    </w:p>
    <w:p w14:paraId="6DAA67C8" w14:textId="77777777" w:rsidR="00D640DD" w:rsidRPr="007D687C" w:rsidRDefault="00A42676" w:rsidP="007D687C">
      <w:pPr>
        <w:shd w:val="clear" w:color="auto" w:fill="FFFFFF"/>
        <w:spacing w:before="0" w:after="0" w:line="240" w:lineRule="auto"/>
        <w:jc w:val="both"/>
        <w:rPr>
          <w:rFonts w:ascii="Times New Roman" w:eastAsia="Times New Roman" w:hAnsi="Times New Roman" w:cs="Times New Roman"/>
          <w:bCs/>
          <w:color w:val="000000"/>
          <w:sz w:val="24"/>
          <w:szCs w:val="24"/>
          <w:lang w:eastAsia="ko-KR"/>
        </w:rPr>
      </w:pPr>
      <w:r w:rsidRPr="007D687C">
        <w:rPr>
          <w:rFonts w:ascii="Times New Roman" w:eastAsia="Times New Roman" w:hAnsi="Times New Roman" w:cs="Times New Roman"/>
          <w:bCs/>
          <w:color w:val="000000"/>
          <w:sz w:val="24"/>
          <w:szCs w:val="24"/>
          <w:lang w:eastAsia="ko-KR"/>
        </w:rPr>
        <w:t>36.</w:t>
      </w:r>
      <w:r w:rsidRPr="007D687C">
        <w:rPr>
          <w:rFonts w:ascii="Times New Roman" w:eastAsia="Times New Roman" w:hAnsi="Times New Roman" w:cs="Times New Roman"/>
          <w:bCs/>
          <w:color w:val="000000"/>
          <w:sz w:val="24"/>
          <w:szCs w:val="24"/>
          <w:lang w:eastAsia="ko-KR"/>
        </w:rPr>
        <w:tab/>
      </w:r>
      <w:r w:rsidR="004C21A4" w:rsidRPr="007D687C">
        <w:rPr>
          <w:rFonts w:ascii="Times New Roman" w:eastAsia="Times New Roman" w:hAnsi="Times New Roman" w:cs="Times New Roman"/>
          <w:bCs/>
          <w:color w:val="000000"/>
          <w:sz w:val="24"/>
          <w:szCs w:val="24"/>
          <w:lang w:eastAsia="ko-KR"/>
        </w:rPr>
        <w:t>Madame President,</w:t>
      </w:r>
      <w:r w:rsidR="0067104D" w:rsidRPr="007D687C">
        <w:rPr>
          <w:rFonts w:ascii="Times New Roman" w:eastAsia="Times New Roman" w:hAnsi="Times New Roman" w:cs="Times New Roman"/>
          <w:bCs/>
          <w:color w:val="000000"/>
          <w:sz w:val="24"/>
          <w:szCs w:val="24"/>
          <w:lang w:eastAsia="ko-KR"/>
        </w:rPr>
        <w:t xml:space="preserve"> </w:t>
      </w:r>
      <w:r w:rsidR="0067104D" w:rsidRPr="007D687C">
        <w:rPr>
          <w:rFonts w:ascii="Times New Roman" w:eastAsia="Times New Roman" w:hAnsi="Times New Roman" w:cs="Times New Roman"/>
          <w:color w:val="000000"/>
          <w:sz w:val="24"/>
          <w:szCs w:val="24"/>
          <w:lang w:eastAsia="ko-KR"/>
        </w:rPr>
        <w:t>s</w:t>
      </w:r>
      <w:r w:rsidR="004C21A4" w:rsidRPr="007D687C">
        <w:rPr>
          <w:rFonts w:ascii="Times New Roman" w:eastAsia="Times New Roman" w:hAnsi="Times New Roman" w:cs="Times New Roman"/>
          <w:color w:val="000000"/>
          <w:sz w:val="24"/>
          <w:szCs w:val="24"/>
          <w:lang w:eastAsia="ko-KR"/>
        </w:rPr>
        <w:t>ome notable achievements d</w:t>
      </w:r>
      <w:r w:rsidR="00D640DD" w:rsidRPr="007D687C">
        <w:rPr>
          <w:rFonts w:ascii="Times New Roman" w:eastAsia="Times New Roman" w:hAnsi="Times New Roman" w:cs="Times New Roman"/>
          <w:color w:val="000000"/>
          <w:sz w:val="24"/>
          <w:szCs w:val="24"/>
          <w:lang w:eastAsia="ko-KR"/>
        </w:rPr>
        <w:t>uring the reporting</w:t>
      </w:r>
      <w:r w:rsidR="004C21A4" w:rsidRPr="007D687C">
        <w:rPr>
          <w:rFonts w:ascii="Times New Roman" w:eastAsia="Times New Roman" w:hAnsi="Times New Roman" w:cs="Times New Roman"/>
          <w:color w:val="000000"/>
          <w:sz w:val="24"/>
          <w:szCs w:val="24"/>
          <w:lang w:eastAsia="ko-KR"/>
        </w:rPr>
        <w:t xml:space="preserve"> process include and is not limited to: (a) </w:t>
      </w:r>
      <w:r w:rsidR="00D640DD" w:rsidRPr="007D687C">
        <w:rPr>
          <w:rFonts w:ascii="Times New Roman" w:eastAsia="Times New Roman" w:hAnsi="Times New Roman" w:cs="Times New Roman"/>
          <w:color w:val="000000"/>
          <w:sz w:val="24"/>
          <w:szCs w:val="24"/>
          <w:lang w:eastAsia="ko-KR"/>
        </w:rPr>
        <w:t xml:space="preserve">ratification of the United Nations Convention against Transnational Organized Crime and its Protocols, including the Protocol to Prevent, Suppress and Punish Trafficking in Persons, especially Women and Children; </w:t>
      </w:r>
      <w:r w:rsidR="004C21A4" w:rsidRPr="007D687C">
        <w:rPr>
          <w:rFonts w:ascii="Times New Roman" w:eastAsia="Times New Roman" w:hAnsi="Times New Roman" w:cs="Times New Roman"/>
          <w:color w:val="000000"/>
          <w:sz w:val="24"/>
          <w:szCs w:val="24"/>
          <w:lang w:eastAsia="ko-KR"/>
        </w:rPr>
        <w:t xml:space="preserve">(b) </w:t>
      </w:r>
      <w:r w:rsidR="00D640DD" w:rsidRPr="007D687C">
        <w:rPr>
          <w:rFonts w:ascii="Times New Roman" w:eastAsia="Times New Roman" w:hAnsi="Times New Roman" w:cs="Times New Roman"/>
          <w:color w:val="000000"/>
          <w:sz w:val="24"/>
          <w:szCs w:val="24"/>
          <w:lang w:eastAsia="ko-KR"/>
        </w:rPr>
        <w:t xml:space="preserve">the </w:t>
      </w:r>
      <w:r w:rsidR="004C21A4" w:rsidRPr="007D687C">
        <w:rPr>
          <w:rFonts w:ascii="Times New Roman" w:eastAsia="Times New Roman" w:hAnsi="Times New Roman" w:cs="Times New Roman"/>
          <w:color w:val="000000"/>
          <w:sz w:val="24"/>
          <w:szCs w:val="24"/>
          <w:lang w:eastAsia="ko-KR"/>
        </w:rPr>
        <w:t xml:space="preserve">development and implementation of the </w:t>
      </w:r>
      <w:r w:rsidR="00D640DD" w:rsidRPr="007D687C">
        <w:rPr>
          <w:rFonts w:ascii="Times New Roman" w:eastAsia="Times New Roman" w:hAnsi="Times New Roman" w:cs="Times New Roman"/>
          <w:color w:val="000000"/>
          <w:sz w:val="24"/>
          <w:szCs w:val="24"/>
          <w:lang w:eastAsia="ko-KR"/>
        </w:rPr>
        <w:t xml:space="preserve">Palau National Gender Mainstreaming Policy (2018); and the </w:t>
      </w:r>
      <w:r w:rsidR="004C21A4" w:rsidRPr="007D687C">
        <w:rPr>
          <w:rFonts w:ascii="Times New Roman" w:eastAsia="Times New Roman" w:hAnsi="Times New Roman" w:cs="Times New Roman"/>
          <w:color w:val="000000"/>
          <w:sz w:val="24"/>
          <w:szCs w:val="24"/>
          <w:lang w:eastAsia="ko-KR"/>
        </w:rPr>
        <w:t xml:space="preserve">(c) development and implementation of the </w:t>
      </w:r>
      <w:r w:rsidR="00D640DD" w:rsidRPr="007D687C">
        <w:rPr>
          <w:rFonts w:ascii="Times New Roman" w:eastAsia="Times New Roman" w:hAnsi="Times New Roman" w:cs="Times New Roman"/>
          <w:color w:val="000000"/>
          <w:sz w:val="24"/>
          <w:szCs w:val="24"/>
          <w:lang w:eastAsia="ko-KR"/>
        </w:rPr>
        <w:t>Palau National Disability Policy 2017-2020.</w:t>
      </w:r>
    </w:p>
    <w:p w14:paraId="3D5C4E48" w14:textId="77777777" w:rsidR="00D640DD" w:rsidRPr="007D687C" w:rsidRDefault="00D640DD" w:rsidP="007D687C">
      <w:pPr>
        <w:shd w:val="clear" w:color="auto" w:fill="FFFFFF"/>
        <w:spacing w:before="0" w:after="0" w:line="240" w:lineRule="auto"/>
        <w:ind w:left="720"/>
        <w:jc w:val="both"/>
        <w:rPr>
          <w:rFonts w:ascii="Times New Roman" w:eastAsia="Times New Roman" w:hAnsi="Times New Roman" w:cs="Times New Roman"/>
          <w:color w:val="222222"/>
          <w:sz w:val="24"/>
          <w:szCs w:val="24"/>
          <w:lang w:eastAsia="ko-KR"/>
        </w:rPr>
      </w:pPr>
      <w:r w:rsidRPr="007D687C">
        <w:rPr>
          <w:rFonts w:ascii="Times New Roman" w:eastAsia="Times New Roman" w:hAnsi="Times New Roman" w:cs="Times New Roman"/>
          <w:color w:val="000000"/>
          <w:sz w:val="24"/>
          <w:szCs w:val="24"/>
          <w:lang w:eastAsia="ko-KR"/>
        </w:rPr>
        <w:t> </w:t>
      </w:r>
    </w:p>
    <w:p w14:paraId="1933E5EB" w14:textId="77777777" w:rsidR="00D640DD" w:rsidRPr="007D687C" w:rsidRDefault="00A42676" w:rsidP="007D687C">
      <w:pPr>
        <w:shd w:val="clear" w:color="auto" w:fill="FFFFFF"/>
        <w:spacing w:before="0" w:after="0" w:line="240" w:lineRule="auto"/>
        <w:jc w:val="both"/>
        <w:rPr>
          <w:rFonts w:ascii="Times New Roman" w:eastAsia="Times New Roman" w:hAnsi="Times New Roman" w:cs="Times New Roman"/>
          <w:color w:val="000000"/>
          <w:sz w:val="24"/>
          <w:szCs w:val="24"/>
          <w:lang w:eastAsia="ko-KR"/>
        </w:rPr>
      </w:pPr>
      <w:r w:rsidRPr="007D687C">
        <w:rPr>
          <w:rFonts w:ascii="Times New Roman" w:eastAsia="Times New Roman" w:hAnsi="Times New Roman" w:cs="Times New Roman"/>
          <w:color w:val="000000"/>
          <w:sz w:val="24"/>
          <w:szCs w:val="24"/>
          <w:lang w:eastAsia="ko-KR"/>
        </w:rPr>
        <w:t>37.</w:t>
      </w:r>
      <w:r w:rsidRPr="007D687C">
        <w:rPr>
          <w:rFonts w:ascii="Times New Roman" w:eastAsia="Times New Roman" w:hAnsi="Times New Roman" w:cs="Times New Roman"/>
          <w:color w:val="000000"/>
          <w:sz w:val="24"/>
          <w:szCs w:val="24"/>
          <w:lang w:eastAsia="ko-KR"/>
        </w:rPr>
        <w:tab/>
      </w:r>
      <w:r w:rsidR="00D640DD" w:rsidRPr="007D687C">
        <w:rPr>
          <w:rFonts w:ascii="Times New Roman" w:eastAsia="Times New Roman" w:hAnsi="Times New Roman" w:cs="Times New Roman"/>
          <w:color w:val="000000"/>
          <w:sz w:val="24"/>
          <w:szCs w:val="24"/>
          <w:lang w:eastAsia="ko-KR"/>
        </w:rPr>
        <w:t>Among the best practices that can be shared with other member states are the actions that Palau’s leadership has undertaken to protect its citizens and all persons living in Palau from the pandemic. During the onset of the COVID-19, the Government immediately closed Palau’s borders to the outside world to keep Palau safe and free from the virus. Palau is one of the 7 remaining countries in the world that is still COVID free, and has vaccinated over 65% of its population.</w:t>
      </w:r>
    </w:p>
    <w:p w14:paraId="77081FF7" w14:textId="77777777" w:rsidR="00D640DD" w:rsidRPr="007D687C" w:rsidRDefault="00D640DD" w:rsidP="007D687C">
      <w:pPr>
        <w:shd w:val="clear" w:color="auto" w:fill="FFFFFF"/>
        <w:spacing w:before="0" w:after="0" w:line="240" w:lineRule="auto"/>
        <w:ind w:left="720"/>
        <w:jc w:val="both"/>
        <w:rPr>
          <w:rFonts w:ascii="Times New Roman" w:eastAsia="Times New Roman" w:hAnsi="Times New Roman" w:cs="Times New Roman"/>
          <w:color w:val="000000"/>
          <w:sz w:val="24"/>
          <w:szCs w:val="24"/>
          <w:lang w:eastAsia="ko-KR"/>
        </w:rPr>
      </w:pPr>
    </w:p>
    <w:p w14:paraId="0DBF3E65" w14:textId="77777777" w:rsidR="00D640DD" w:rsidRPr="007D687C" w:rsidRDefault="00A42676" w:rsidP="007D687C">
      <w:pPr>
        <w:shd w:val="clear" w:color="auto" w:fill="FFFFFF"/>
        <w:spacing w:before="0" w:after="0" w:line="240" w:lineRule="auto"/>
        <w:jc w:val="both"/>
        <w:rPr>
          <w:rFonts w:ascii="Times New Roman" w:eastAsia="Times New Roman" w:hAnsi="Times New Roman" w:cs="Times New Roman"/>
          <w:color w:val="000000"/>
          <w:sz w:val="24"/>
          <w:szCs w:val="24"/>
          <w:lang w:eastAsia="ko-KR"/>
        </w:rPr>
      </w:pPr>
      <w:r w:rsidRPr="007D687C">
        <w:rPr>
          <w:rFonts w:ascii="Times New Roman" w:eastAsia="Times New Roman" w:hAnsi="Times New Roman" w:cs="Times New Roman"/>
          <w:color w:val="000000"/>
          <w:sz w:val="24"/>
          <w:szCs w:val="24"/>
          <w:lang w:eastAsia="ko-KR"/>
        </w:rPr>
        <w:t>38.</w:t>
      </w:r>
      <w:r w:rsidRPr="007D687C">
        <w:rPr>
          <w:rFonts w:ascii="Times New Roman" w:eastAsia="Times New Roman" w:hAnsi="Times New Roman" w:cs="Times New Roman"/>
          <w:color w:val="000000"/>
          <w:sz w:val="24"/>
          <w:szCs w:val="24"/>
          <w:lang w:eastAsia="ko-KR"/>
        </w:rPr>
        <w:tab/>
      </w:r>
      <w:r w:rsidR="00D640DD" w:rsidRPr="007D687C">
        <w:rPr>
          <w:rFonts w:ascii="Times New Roman" w:eastAsia="Times New Roman" w:hAnsi="Times New Roman" w:cs="Times New Roman"/>
          <w:color w:val="000000"/>
          <w:sz w:val="24"/>
          <w:szCs w:val="24"/>
          <w:lang w:eastAsia="ko-KR"/>
        </w:rPr>
        <w:t>Residents in Palau, both citizens and non-citizens, continue to feel the impact of the COVID-19 pandemic through the loss of jobs and other disruptions of employment.  It is estimated that a total of 2,600 jobs in Palau will be directly affected. The following measures address the many different hardships faced by the Republic, its businesses, and the members of the community:</w:t>
      </w:r>
      <w:r w:rsidR="004C21A4" w:rsidRPr="007D687C">
        <w:rPr>
          <w:rFonts w:ascii="Times New Roman" w:eastAsia="Times New Roman" w:hAnsi="Times New Roman" w:cs="Times New Roman"/>
          <w:color w:val="000000"/>
          <w:sz w:val="24"/>
          <w:szCs w:val="24"/>
          <w:lang w:eastAsia="ko-KR"/>
        </w:rPr>
        <w:t xml:space="preserve"> (a) </w:t>
      </w:r>
      <w:r w:rsidR="00D640DD" w:rsidRPr="007D687C">
        <w:rPr>
          <w:rFonts w:ascii="Times New Roman" w:hAnsi="Times New Roman" w:cs="Times New Roman"/>
          <w:bCs/>
          <w:i/>
          <w:sz w:val="24"/>
          <w:szCs w:val="24"/>
        </w:rPr>
        <w:t xml:space="preserve">RPPL 10-56 </w:t>
      </w:r>
      <w:r w:rsidR="00D640DD" w:rsidRPr="007D687C">
        <w:rPr>
          <w:rFonts w:ascii="Times New Roman" w:hAnsi="Times New Roman" w:cs="Times New Roman"/>
          <w:bCs/>
          <w:sz w:val="24"/>
          <w:szCs w:val="24"/>
        </w:rPr>
        <w:t>the Coronavirus Relief One Stop Shop (“CROSS”) Act is a temporary relief to include unemployment benefits, utility assistance, job programs, non-citizen worker employment transfer, business loans and tax and e</w:t>
      </w:r>
      <w:r w:rsidR="004C21A4" w:rsidRPr="007D687C">
        <w:rPr>
          <w:rFonts w:ascii="Times New Roman" w:hAnsi="Times New Roman" w:cs="Times New Roman"/>
          <w:bCs/>
          <w:sz w:val="24"/>
          <w:szCs w:val="24"/>
        </w:rPr>
        <w:t xml:space="preserve">mployer contribution deferrals; and (b) </w:t>
      </w:r>
      <w:r w:rsidR="004C21A4" w:rsidRPr="007D687C">
        <w:rPr>
          <w:rFonts w:ascii="Times New Roman" w:eastAsia="Times New Roman" w:hAnsi="Times New Roman" w:cs="Times New Roman"/>
          <w:color w:val="000000"/>
          <w:sz w:val="24"/>
          <w:szCs w:val="24"/>
          <w:lang w:eastAsia="ko-KR"/>
        </w:rPr>
        <w:t xml:space="preserve"> </w:t>
      </w:r>
      <w:r w:rsidR="00D640DD" w:rsidRPr="007D687C">
        <w:rPr>
          <w:rFonts w:ascii="Times New Roman" w:hAnsi="Times New Roman" w:cs="Times New Roman"/>
          <w:bCs/>
          <w:i/>
          <w:sz w:val="24"/>
          <w:szCs w:val="24"/>
        </w:rPr>
        <w:t>RPPL 11-3 Section 23</w:t>
      </w:r>
      <w:r w:rsidR="00D640DD" w:rsidRPr="007D687C">
        <w:rPr>
          <w:rFonts w:ascii="Times New Roman" w:hAnsi="Times New Roman" w:cs="Times New Roman"/>
          <w:bCs/>
          <w:sz w:val="24"/>
          <w:szCs w:val="24"/>
        </w:rPr>
        <w:t xml:space="preserve"> (</w:t>
      </w:r>
      <w:r w:rsidR="00D640DD" w:rsidRPr="007D687C">
        <w:rPr>
          <w:rFonts w:ascii="Times New Roman" w:hAnsi="Times New Roman" w:cs="Times New Roman"/>
          <w:sz w:val="24"/>
          <w:szCs w:val="24"/>
        </w:rPr>
        <w:t xml:space="preserve">CROSS Act extension) authorizes and appropriates the sum of 9.5 million USD for the purpose of continuing the temporary relief measures established under Section 3 of the CROSS Act, RPPL 10-56.  </w:t>
      </w:r>
    </w:p>
    <w:p w14:paraId="7CC95F50" w14:textId="77777777" w:rsidR="00D640DD" w:rsidRPr="007D687C" w:rsidRDefault="00D640DD" w:rsidP="007D687C">
      <w:pPr>
        <w:shd w:val="clear" w:color="auto" w:fill="FFFFFF"/>
        <w:spacing w:before="0" w:after="0" w:line="240" w:lineRule="auto"/>
        <w:ind w:left="720"/>
        <w:jc w:val="both"/>
        <w:rPr>
          <w:rFonts w:ascii="Times New Roman" w:eastAsia="Times New Roman" w:hAnsi="Times New Roman" w:cs="Times New Roman"/>
          <w:color w:val="222222"/>
          <w:sz w:val="24"/>
          <w:szCs w:val="24"/>
          <w:lang w:eastAsia="ko-KR"/>
        </w:rPr>
      </w:pPr>
    </w:p>
    <w:p w14:paraId="545A69DC" w14:textId="77777777" w:rsidR="00D640DD" w:rsidRPr="007D687C" w:rsidRDefault="00D640DD" w:rsidP="007D687C">
      <w:pPr>
        <w:shd w:val="clear" w:color="auto" w:fill="FFFFFF"/>
        <w:spacing w:before="0" w:after="0" w:line="240" w:lineRule="auto"/>
        <w:jc w:val="both"/>
        <w:rPr>
          <w:rFonts w:ascii="Times New Roman" w:eastAsia="Times New Roman" w:hAnsi="Times New Roman" w:cs="Times New Roman"/>
          <w:color w:val="000000"/>
          <w:sz w:val="24"/>
          <w:szCs w:val="24"/>
          <w:lang w:eastAsia="ko-KR"/>
        </w:rPr>
      </w:pPr>
    </w:p>
    <w:p w14:paraId="2B9C090C" w14:textId="77777777" w:rsidR="00F033D4" w:rsidRPr="007D687C" w:rsidRDefault="00F033D4" w:rsidP="007D687C">
      <w:pPr>
        <w:pStyle w:val="ListParagraph"/>
        <w:numPr>
          <w:ilvl w:val="0"/>
          <w:numId w:val="36"/>
        </w:numPr>
        <w:shd w:val="clear" w:color="auto" w:fill="FFFFFF"/>
        <w:spacing w:before="0" w:after="0" w:line="240" w:lineRule="auto"/>
        <w:jc w:val="both"/>
        <w:rPr>
          <w:rFonts w:ascii="Times New Roman" w:eastAsia="Times New Roman" w:hAnsi="Times New Roman" w:cs="Times New Roman"/>
          <w:b/>
          <w:color w:val="000000"/>
          <w:sz w:val="24"/>
          <w:szCs w:val="24"/>
          <w:lang w:eastAsia="ko-KR"/>
        </w:rPr>
      </w:pPr>
      <w:r w:rsidRPr="007D687C">
        <w:rPr>
          <w:rFonts w:ascii="Times New Roman" w:eastAsia="Times New Roman" w:hAnsi="Times New Roman" w:cs="Times New Roman"/>
          <w:b/>
          <w:color w:val="000000"/>
          <w:sz w:val="24"/>
          <w:szCs w:val="24"/>
          <w:lang w:eastAsia="ko-KR"/>
        </w:rPr>
        <w:t>Technical Support</w:t>
      </w:r>
    </w:p>
    <w:p w14:paraId="1C13C8F5" w14:textId="77777777" w:rsidR="0067104D" w:rsidRPr="007D687C" w:rsidRDefault="0067104D" w:rsidP="007D687C">
      <w:pPr>
        <w:shd w:val="clear" w:color="auto" w:fill="FFFFFF"/>
        <w:spacing w:before="0" w:after="0" w:line="240" w:lineRule="auto"/>
        <w:jc w:val="both"/>
        <w:rPr>
          <w:rFonts w:ascii="Times New Roman" w:eastAsia="Times New Roman" w:hAnsi="Times New Roman" w:cs="Times New Roman"/>
          <w:color w:val="000000"/>
          <w:sz w:val="24"/>
          <w:szCs w:val="24"/>
          <w:lang w:eastAsia="ko-KR"/>
        </w:rPr>
      </w:pPr>
    </w:p>
    <w:p w14:paraId="3E11304D" w14:textId="77777777" w:rsidR="00F033D4" w:rsidRPr="007D687C" w:rsidRDefault="00A42676" w:rsidP="007D687C">
      <w:pPr>
        <w:shd w:val="clear" w:color="auto" w:fill="FFFFFF"/>
        <w:spacing w:before="0" w:after="0" w:line="240" w:lineRule="auto"/>
        <w:jc w:val="both"/>
        <w:rPr>
          <w:rFonts w:ascii="Times New Roman" w:eastAsia="Times New Roman" w:hAnsi="Times New Roman" w:cs="Times New Roman"/>
          <w:color w:val="000000"/>
          <w:sz w:val="24"/>
          <w:szCs w:val="24"/>
          <w:lang w:eastAsia="ko-KR"/>
        </w:rPr>
      </w:pPr>
      <w:r w:rsidRPr="007D687C">
        <w:rPr>
          <w:rFonts w:ascii="Times New Roman" w:eastAsia="Times New Roman" w:hAnsi="Times New Roman" w:cs="Times New Roman"/>
          <w:color w:val="000000"/>
          <w:sz w:val="24"/>
          <w:szCs w:val="24"/>
          <w:lang w:eastAsia="ko-KR"/>
        </w:rPr>
        <w:t>39.</w:t>
      </w:r>
      <w:r w:rsidRPr="007D687C">
        <w:rPr>
          <w:rFonts w:ascii="Times New Roman" w:eastAsia="Times New Roman" w:hAnsi="Times New Roman" w:cs="Times New Roman"/>
          <w:color w:val="000000"/>
          <w:sz w:val="24"/>
          <w:szCs w:val="24"/>
          <w:lang w:eastAsia="ko-KR"/>
        </w:rPr>
        <w:tab/>
      </w:r>
      <w:r w:rsidR="009346E0" w:rsidRPr="007D687C">
        <w:rPr>
          <w:rFonts w:ascii="Times New Roman" w:eastAsia="Times New Roman" w:hAnsi="Times New Roman" w:cs="Times New Roman"/>
          <w:color w:val="000000"/>
          <w:sz w:val="24"/>
          <w:szCs w:val="24"/>
          <w:lang w:eastAsia="ko-KR"/>
        </w:rPr>
        <w:t>Madame President</w:t>
      </w:r>
      <w:r w:rsidR="004C21A4" w:rsidRPr="007D687C">
        <w:rPr>
          <w:rFonts w:ascii="Times New Roman" w:eastAsia="Times New Roman" w:hAnsi="Times New Roman" w:cs="Times New Roman"/>
          <w:color w:val="000000"/>
          <w:sz w:val="24"/>
          <w:szCs w:val="24"/>
          <w:lang w:eastAsia="ko-KR"/>
        </w:rPr>
        <w:t>,</w:t>
      </w:r>
      <w:r w:rsidR="0067104D" w:rsidRPr="007D687C">
        <w:rPr>
          <w:rFonts w:ascii="Times New Roman" w:eastAsia="Times New Roman" w:hAnsi="Times New Roman" w:cs="Times New Roman"/>
          <w:color w:val="000000"/>
          <w:sz w:val="24"/>
          <w:szCs w:val="24"/>
          <w:lang w:eastAsia="ko-KR"/>
        </w:rPr>
        <w:t xml:space="preserve"> a</w:t>
      </w:r>
      <w:r w:rsidR="00D640DD" w:rsidRPr="007D687C">
        <w:rPr>
          <w:rFonts w:ascii="Times New Roman" w:eastAsia="Times New Roman" w:hAnsi="Times New Roman" w:cs="Times New Roman"/>
          <w:color w:val="000000"/>
          <w:sz w:val="24"/>
          <w:szCs w:val="24"/>
          <w:lang w:eastAsia="ko-KR"/>
        </w:rPr>
        <w:t>s a Small Island State with limited resources, Palau’s challenges and constraints remain the same as the three principle restrictive factors for the ratification and implementation of the human rights treaties that were identified during the previous UPR reporting: limited capacity; the costs of reporting and implementation; and a perceived contradiction between Palauan cultural traditions and some universal human rights principles.</w:t>
      </w:r>
      <w:r w:rsidR="009346E0" w:rsidRPr="007D687C">
        <w:rPr>
          <w:rFonts w:ascii="Times New Roman" w:eastAsia="Times New Roman" w:hAnsi="Times New Roman" w:cs="Times New Roman"/>
          <w:color w:val="222222"/>
          <w:sz w:val="24"/>
          <w:szCs w:val="24"/>
          <w:lang w:eastAsia="ko-KR"/>
        </w:rPr>
        <w:t xml:space="preserve"> </w:t>
      </w:r>
      <w:r w:rsidR="00D640DD" w:rsidRPr="007D687C">
        <w:rPr>
          <w:rFonts w:ascii="Times New Roman" w:eastAsia="Times New Roman" w:hAnsi="Times New Roman" w:cs="Times New Roman"/>
          <w:color w:val="000000"/>
          <w:sz w:val="24"/>
          <w:szCs w:val="24"/>
          <w:lang w:eastAsia="ko-KR"/>
        </w:rPr>
        <w:lastRenderedPageBreak/>
        <w:t xml:space="preserve">Given the many present and emerging threats, the full implementation of human rights laws and treaties remains a difficult challenge. A stronger national will continues to be the driving force that is needed to achieve the full realization of human rights in Palau. </w:t>
      </w:r>
    </w:p>
    <w:p w14:paraId="3476D6E3" w14:textId="77777777" w:rsidR="00F033D4" w:rsidRPr="007D687C" w:rsidRDefault="00F033D4" w:rsidP="007D687C">
      <w:pPr>
        <w:spacing w:before="0" w:after="0" w:line="240" w:lineRule="auto"/>
        <w:jc w:val="both"/>
        <w:rPr>
          <w:rFonts w:ascii="Times New Roman" w:hAnsi="Times New Roman" w:cs="Times New Roman"/>
          <w:color w:val="000000" w:themeColor="text1"/>
          <w:sz w:val="24"/>
          <w:szCs w:val="24"/>
        </w:rPr>
      </w:pPr>
    </w:p>
    <w:p w14:paraId="4E1E7EEE" w14:textId="77777777" w:rsidR="00D640DD" w:rsidRPr="007D687C" w:rsidRDefault="00A42676" w:rsidP="007D687C">
      <w:pPr>
        <w:spacing w:before="0" w:after="0" w:line="240" w:lineRule="auto"/>
        <w:jc w:val="both"/>
        <w:rPr>
          <w:rFonts w:ascii="Times New Roman" w:hAnsi="Times New Roman" w:cs="Times New Roman"/>
          <w:color w:val="000000"/>
          <w:sz w:val="24"/>
          <w:szCs w:val="24"/>
          <w:shd w:val="clear" w:color="auto" w:fill="FFFFFF"/>
        </w:rPr>
      </w:pPr>
      <w:r w:rsidRPr="007D687C">
        <w:rPr>
          <w:rFonts w:ascii="Times New Roman" w:hAnsi="Times New Roman" w:cs="Times New Roman"/>
          <w:color w:val="000000"/>
          <w:sz w:val="24"/>
          <w:szCs w:val="24"/>
          <w:shd w:val="clear" w:color="auto" w:fill="FFFFFF"/>
        </w:rPr>
        <w:t>40.</w:t>
      </w:r>
      <w:r w:rsidRPr="007D687C">
        <w:rPr>
          <w:rFonts w:ascii="Times New Roman" w:hAnsi="Times New Roman" w:cs="Times New Roman"/>
          <w:color w:val="000000"/>
          <w:sz w:val="24"/>
          <w:szCs w:val="24"/>
          <w:shd w:val="clear" w:color="auto" w:fill="FFFFFF"/>
        </w:rPr>
        <w:tab/>
      </w:r>
      <w:r w:rsidR="009346E0" w:rsidRPr="007D687C">
        <w:rPr>
          <w:rFonts w:ascii="Times New Roman" w:hAnsi="Times New Roman" w:cs="Times New Roman"/>
          <w:color w:val="000000"/>
          <w:sz w:val="24"/>
          <w:szCs w:val="24"/>
          <w:shd w:val="clear" w:color="auto" w:fill="FFFFFF"/>
        </w:rPr>
        <w:t>Madame President</w:t>
      </w:r>
      <w:r w:rsidR="004C21A4" w:rsidRPr="007D687C">
        <w:rPr>
          <w:rFonts w:ascii="Times New Roman" w:hAnsi="Times New Roman" w:cs="Times New Roman"/>
          <w:color w:val="000000"/>
          <w:sz w:val="24"/>
          <w:szCs w:val="24"/>
          <w:shd w:val="clear" w:color="auto" w:fill="FFFFFF"/>
        </w:rPr>
        <w:t>,</w:t>
      </w:r>
      <w:r w:rsidR="00A41371" w:rsidRPr="007D687C">
        <w:rPr>
          <w:rFonts w:ascii="Times New Roman" w:hAnsi="Times New Roman" w:cs="Times New Roman"/>
          <w:color w:val="000000"/>
          <w:sz w:val="24"/>
          <w:szCs w:val="24"/>
          <w:shd w:val="clear" w:color="auto" w:fill="FFFFFF"/>
        </w:rPr>
        <w:t xml:space="preserve"> t</w:t>
      </w:r>
      <w:r w:rsidR="00D640DD" w:rsidRPr="007D687C">
        <w:rPr>
          <w:rFonts w:ascii="Times New Roman" w:hAnsi="Times New Roman" w:cs="Times New Roman"/>
          <w:color w:val="000000"/>
          <w:sz w:val="24"/>
          <w:szCs w:val="24"/>
          <w:shd w:val="clear" w:color="auto" w:fill="FFFFFF"/>
        </w:rPr>
        <w:t>he Republic of Palau continues to support and ensure that full recognition of human rights practices is accorded to all citizens and non-citizens living in Palau. Efforts at the national and state level help support the continuation and implementation of the existing human rights laws and obligations.</w:t>
      </w:r>
      <w:r w:rsidR="009346E0" w:rsidRPr="007D687C">
        <w:rPr>
          <w:rFonts w:ascii="Times New Roman" w:hAnsi="Times New Roman" w:cs="Times New Roman"/>
          <w:color w:val="000000"/>
          <w:sz w:val="24"/>
          <w:szCs w:val="24"/>
          <w:shd w:val="clear" w:color="auto" w:fill="FFFFFF"/>
        </w:rPr>
        <w:t xml:space="preserve"> </w:t>
      </w:r>
      <w:r w:rsidR="009346E0" w:rsidRPr="007D687C">
        <w:rPr>
          <w:rFonts w:ascii="Times New Roman" w:hAnsi="Times New Roman" w:cs="Times New Roman"/>
          <w:color w:val="222222"/>
          <w:sz w:val="24"/>
          <w:szCs w:val="24"/>
          <w:shd w:val="clear" w:color="auto" w:fill="FFFFFF"/>
        </w:rPr>
        <w:t xml:space="preserve">We reiterate our gratitude and </w:t>
      </w:r>
      <w:r w:rsidR="00D640DD" w:rsidRPr="007D687C">
        <w:rPr>
          <w:rFonts w:ascii="Times New Roman" w:hAnsi="Times New Roman" w:cs="Times New Roman"/>
          <w:color w:val="222222"/>
          <w:sz w:val="24"/>
          <w:szCs w:val="24"/>
          <w:shd w:val="clear" w:color="auto" w:fill="FFFFFF"/>
        </w:rPr>
        <w:t xml:space="preserve">appreciation for all the support (technical and financial) by development partners, regional and international organizations, and UN agencies with regards to the protection, promotion, and implementation of the human rights commitments and obligations. </w:t>
      </w:r>
      <w:r w:rsidR="009346E0" w:rsidRPr="007D687C">
        <w:rPr>
          <w:rFonts w:ascii="Times New Roman" w:hAnsi="Times New Roman" w:cs="Times New Roman"/>
          <w:color w:val="222222"/>
          <w:sz w:val="24"/>
          <w:szCs w:val="24"/>
          <w:shd w:val="clear" w:color="auto" w:fill="FFFFFF"/>
        </w:rPr>
        <w:t xml:space="preserve">The support rendered has seen Palau successfully adopt and pass </w:t>
      </w:r>
      <w:r w:rsidR="00D640DD" w:rsidRPr="007D687C">
        <w:rPr>
          <w:rFonts w:ascii="Times New Roman" w:hAnsi="Times New Roman" w:cs="Times New Roman"/>
          <w:color w:val="222222"/>
          <w:sz w:val="24"/>
          <w:szCs w:val="24"/>
          <w:shd w:val="clear" w:color="auto" w:fill="FFFFFF"/>
        </w:rPr>
        <w:t>policies, laws, and measures to enhance the enjoyment of human rights of people living in Palau.  </w:t>
      </w:r>
    </w:p>
    <w:p w14:paraId="02F860B5" w14:textId="77777777" w:rsidR="009346E0" w:rsidRPr="007D687C" w:rsidRDefault="009346E0" w:rsidP="007D687C">
      <w:pPr>
        <w:spacing w:before="0" w:after="0" w:line="240" w:lineRule="auto"/>
        <w:jc w:val="both"/>
        <w:rPr>
          <w:rFonts w:ascii="Times New Roman" w:hAnsi="Times New Roman" w:cs="Times New Roman"/>
          <w:sz w:val="24"/>
          <w:szCs w:val="24"/>
        </w:rPr>
      </w:pPr>
    </w:p>
    <w:p w14:paraId="0DA2B6FB" w14:textId="77777777" w:rsidR="00D640DD" w:rsidRPr="007D687C" w:rsidRDefault="00A42676"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 xml:space="preserve">41. </w:t>
      </w:r>
      <w:r w:rsidR="003B78B5" w:rsidRPr="007D687C">
        <w:rPr>
          <w:rFonts w:ascii="Times New Roman" w:hAnsi="Times New Roman" w:cs="Times New Roman"/>
          <w:sz w:val="24"/>
          <w:szCs w:val="24"/>
        </w:rPr>
        <w:t>Madame President</w:t>
      </w:r>
      <w:r w:rsidR="004C21A4" w:rsidRPr="007D687C">
        <w:rPr>
          <w:rFonts w:ascii="Times New Roman" w:hAnsi="Times New Roman" w:cs="Times New Roman"/>
          <w:sz w:val="24"/>
          <w:szCs w:val="24"/>
        </w:rPr>
        <w:t>,</w:t>
      </w:r>
      <w:r w:rsidR="00A41371" w:rsidRPr="007D687C">
        <w:rPr>
          <w:rFonts w:ascii="Times New Roman" w:hAnsi="Times New Roman" w:cs="Times New Roman"/>
          <w:sz w:val="24"/>
          <w:szCs w:val="24"/>
        </w:rPr>
        <w:t xml:space="preserve"> t</w:t>
      </w:r>
      <w:r w:rsidR="00D640DD" w:rsidRPr="007D687C">
        <w:rPr>
          <w:rFonts w:ascii="Times New Roman" w:hAnsi="Times New Roman" w:cs="Times New Roman"/>
          <w:sz w:val="24"/>
          <w:szCs w:val="24"/>
        </w:rPr>
        <w:t xml:space="preserve">he Government appreciates the UPR process and is committed to ensuring that fundamental human rights are accorded to every person living in Palau based on the Universal Declaration of Human Rights. Palau continues to seek technical and financial support to ensure that human rights are not only realized but also promoted and protected. </w:t>
      </w:r>
    </w:p>
    <w:p w14:paraId="365269A4" w14:textId="77777777" w:rsidR="00D640DD" w:rsidRPr="007D687C" w:rsidRDefault="00D640DD" w:rsidP="007D687C">
      <w:pPr>
        <w:spacing w:before="0" w:after="0" w:line="240" w:lineRule="auto"/>
        <w:jc w:val="both"/>
        <w:rPr>
          <w:rFonts w:ascii="Times New Roman" w:hAnsi="Times New Roman" w:cs="Times New Roman"/>
          <w:sz w:val="24"/>
          <w:szCs w:val="24"/>
        </w:rPr>
      </w:pPr>
    </w:p>
    <w:p w14:paraId="12AB9ABD" w14:textId="77777777" w:rsidR="009346E0" w:rsidRPr="007D687C" w:rsidRDefault="009346E0" w:rsidP="007D687C">
      <w:pPr>
        <w:spacing w:before="0" w:after="0" w:line="240" w:lineRule="auto"/>
        <w:jc w:val="both"/>
        <w:rPr>
          <w:rFonts w:ascii="Times New Roman" w:hAnsi="Times New Roman" w:cs="Times New Roman"/>
          <w:sz w:val="24"/>
          <w:szCs w:val="24"/>
        </w:rPr>
      </w:pPr>
    </w:p>
    <w:p w14:paraId="5C5BF630" w14:textId="77777777" w:rsidR="009346E0" w:rsidRPr="007D687C" w:rsidRDefault="003B78B5" w:rsidP="007D687C">
      <w:pPr>
        <w:spacing w:before="0" w:after="0" w:line="240" w:lineRule="auto"/>
        <w:jc w:val="both"/>
        <w:rPr>
          <w:rFonts w:ascii="Times New Roman" w:hAnsi="Times New Roman" w:cs="Times New Roman"/>
          <w:sz w:val="24"/>
          <w:szCs w:val="24"/>
        </w:rPr>
      </w:pPr>
      <w:r w:rsidRPr="007D687C">
        <w:rPr>
          <w:rFonts w:ascii="Times New Roman" w:hAnsi="Times New Roman" w:cs="Times New Roman"/>
          <w:sz w:val="24"/>
          <w:szCs w:val="24"/>
        </w:rPr>
        <w:t>Madame on behalf of the delegation from the Government of Palau we thank</w:t>
      </w:r>
      <w:r w:rsidR="009346E0" w:rsidRPr="007D687C">
        <w:rPr>
          <w:rFonts w:ascii="Times New Roman" w:hAnsi="Times New Roman" w:cs="Times New Roman"/>
          <w:sz w:val="24"/>
          <w:szCs w:val="24"/>
        </w:rPr>
        <w:t xml:space="preserve"> you.</w:t>
      </w:r>
    </w:p>
    <w:p w14:paraId="387E2FA6" w14:textId="77777777" w:rsidR="00C7128B" w:rsidRPr="007D687C" w:rsidRDefault="00C7128B" w:rsidP="007D687C">
      <w:pPr>
        <w:spacing w:line="240" w:lineRule="auto"/>
        <w:rPr>
          <w:sz w:val="24"/>
          <w:szCs w:val="24"/>
        </w:rPr>
      </w:pPr>
    </w:p>
    <w:sectPr w:rsidR="00C7128B" w:rsidRPr="007D6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12"/>
    <w:multiLevelType w:val="hybridMultilevel"/>
    <w:tmpl w:val="A52AB5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93C029D"/>
    <w:multiLevelType w:val="hybridMultilevel"/>
    <w:tmpl w:val="E920EF1E"/>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2" w15:restartNumberingAfterBreak="0">
    <w:nsid w:val="0A4F2EAA"/>
    <w:multiLevelType w:val="hybridMultilevel"/>
    <w:tmpl w:val="F9CA8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C07AF0"/>
    <w:multiLevelType w:val="hybridMultilevel"/>
    <w:tmpl w:val="382C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684E29"/>
    <w:multiLevelType w:val="hybridMultilevel"/>
    <w:tmpl w:val="A70CF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43329"/>
    <w:multiLevelType w:val="hybridMultilevel"/>
    <w:tmpl w:val="C76A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E2CA9"/>
    <w:multiLevelType w:val="hybridMultilevel"/>
    <w:tmpl w:val="2084AE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31F26A8"/>
    <w:multiLevelType w:val="hybridMultilevel"/>
    <w:tmpl w:val="8BF24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C393E"/>
    <w:multiLevelType w:val="hybridMultilevel"/>
    <w:tmpl w:val="6F4422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83F3272"/>
    <w:multiLevelType w:val="hybridMultilevel"/>
    <w:tmpl w:val="FFBE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651CC"/>
    <w:multiLevelType w:val="hybridMultilevel"/>
    <w:tmpl w:val="8AC87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9A84D54"/>
    <w:multiLevelType w:val="hybridMultilevel"/>
    <w:tmpl w:val="A26A5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B5D3BD2"/>
    <w:multiLevelType w:val="hybridMultilevel"/>
    <w:tmpl w:val="6F8A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10266AB"/>
    <w:multiLevelType w:val="hybridMultilevel"/>
    <w:tmpl w:val="046623DE"/>
    <w:lvl w:ilvl="0" w:tplc="04090001">
      <w:start w:val="1"/>
      <w:numFmt w:val="bullet"/>
      <w:lvlText w:val=""/>
      <w:lvlJc w:val="left"/>
      <w:pPr>
        <w:ind w:left="13680" w:hanging="360"/>
      </w:pPr>
      <w:rPr>
        <w:rFonts w:ascii="Symbol" w:hAnsi="Symbol" w:hint="default"/>
      </w:rPr>
    </w:lvl>
    <w:lvl w:ilvl="1" w:tplc="04090003">
      <w:start w:val="1"/>
      <w:numFmt w:val="bullet"/>
      <w:lvlText w:val="o"/>
      <w:lvlJc w:val="left"/>
      <w:pPr>
        <w:ind w:left="14400" w:hanging="360"/>
      </w:pPr>
      <w:rPr>
        <w:rFonts w:ascii="Courier New" w:hAnsi="Courier New" w:cs="Courier New" w:hint="default"/>
      </w:rPr>
    </w:lvl>
    <w:lvl w:ilvl="2" w:tplc="04090005">
      <w:start w:val="1"/>
      <w:numFmt w:val="bullet"/>
      <w:lvlText w:val=""/>
      <w:lvlJc w:val="left"/>
      <w:pPr>
        <w:ind w:left="15120" w:hanging="360"/>
      </w:pPr>
      <w:rPr>
        <w:rFonts w:ascii="Wingdings" w:hAnsi="Wingdings" w:hint="default"/>
      </w:rPr>
    </w:lvl>
    <w:lvl w:ilvl="3" w:tplc="04090001">
      <w:start w:val="1"/>
      <w:numFmt w:val="bullet"/>
      <w:lvlText w:val=""/>
      <w:lvlJc w:val="left"/>
      <w:pPr>
        <w:ind w:left="15840" w:hanging="360"/>
      </w:pPr>
      <w:rPr>
        <w:rFonts w:ascii="Symbol" w:hAnsi="Symbol" w:hint="default"/>
      </w:rPr>
    </w:lvl>
    <w:lvl w:ilvl="4" w:tplc="04090003">
      <w:start w:val="1"/>
      <w:numFmt w:val="bullet"/>
      <w:lvlText w:val="o"/>
      <w:lvlJc w:val="left"/>
      <w:pPr>
        <w:ind w:left="16560" w:hanging="360"/>
      </w:pPr>
      <w:rPr>
        <w:rFonts w:ascii="Courier New" w:hAnsi="Courier New" w:cs="Courier New" w:hint="default"/>
      </w:rPr>
    </w:lvl>
    <w:lvl w:ilvl="5" w:tplc="04090005">
      <w:start w:val="1"/>
      <w:numFmt w:val="bullet"/>
      <w:lvlText w:val=""/>
      <w:lvlJc w:val="left"/>
      <w:pPr>
        <w:ind w:left="17280" w:hanging="360"/>
      </w:pPr>
      <w:rPr>
        <w:rFonts w:ascii="Wingdings" w:hAnsi="Wingdings" w:hint="default"/>
      </w:rPr>
    </w:lvl>
    <w:lvl w:ilvl="6" w:tplc="04090001">
      <w:start w:val="1"/>
      <w:numFmt w:val="bullet"/>
      <w:lvlText w:val=""/>
      <w:lvlJc w:val="left"/>
      <w:pPr>
        <w:ind w:left="18000" w:hanging="360"/>
      </w:pPr>
      <w:rPr>
        <w:rFonts w:ascii="Symbol" w:hAnsi="Symbol" w:hint="default"/>
      </w:rPr>
    </w:lvl>
    <w:lvl w:ilvl="7" w:tplc="04090003">
      <w:start w:val="1"/>
      <w:numFmt w:val="bullet"/>
      <w:lvlText w:val="o"/>
      <w:lvlJc w:val="left"/>
      <w:pPr>
        <w:ind w:left="18720" w:hanging="360"/>
      </w:pPr>
      <w:rPr>
        <w:rFonts w:ascii="Courier New" w:hAnsi="Courier New" w:cs="Courier New" w:hint="default"/>
      </w:rPr>
    </w:lvl>
    <w:lvl w:ilvl="8" w:tplc="04090005">
      <w:start w:val="1"/>
      <w:numFmt w:val="bullet"/>
      <w:lvlText w:val=""/>
      <w:lvlJc w:val="left"/>
      <w:pPr>
        <w:ind w:left="19440" w:hanging="360"/>
      </w:pPr>
      <w:rPr>
        <w:rFonts w:ascii="Wingdings" w:hAnsi="Wingdings" w:hint="default"/>
      </w:rPr>
    </w:lvl>
  </w:abstractNum>
  <w:abstractNum w:abstractNumId="14" w15:restartNumberingAfterBreak="0">
    <w:nsid w:val="35A11A70"/>
    <w:multiLevelType w:val="hybridMultilevel"/>
    <w:tmpl w:val="729C4A4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7D59E7"/>
    <w:multiLevelType w:val="hybridMultilevel"/>
    <w:tmpl w:val="992EE6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39AF35C0"/>
    <w:multiLevelType w:val="hybridMultilevel"/>
    <w:tmpl w:val="90BC14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4E44B1"/>
    <w:multiLevelType w:val="hybridMultilevel"/>
    <w:tmpl w:val="B1C2D2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6003CCD"/>
    <w:multiLevelType w:val="hybridMultilevel"/>
    <w:tmpl w:val="69229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80C3DBC"/>
    <w:multiLevelType w:val="hybridMultilevel"/>
    <w:tmpl w:val="146A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8307C4"/>
    <w:multiLevelType w:val="hybridMultilevel"/>
    <w:tmpl w:val="26029D5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5387220C"/>
    <w:multiLevelType w:val="hybridMultilevel"/>
    <w:tmpl w:val="D52C6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5420E37"/>
    <w:multiLevelType w:val="hybridMultilevel"/>
    <w:tmpl w:val="3224F0AC"/>
    <w:lvl w:ilvl="0" w:tplc="0C090015">
      <w:start w:val="1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3D142E"/>
    <w:multiLevelType w:val="hybridMultilevel"/>
    <w:tmpl w:val="DD6C1A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7621EE3"/>
    <w:multiLevelType w:val="hybridMultilevel"/>
    <w:tmpl w:val="75EEAD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A606B3F"/>
    <w:multiLevelType w:val="hybridMultilevel"/>
    <w:tmpl w:val="1B588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8F0F9C"/>
    <w:multiLevelType w:val="hybridMultilevel"/>
    <w:tmpl w:val="4C4C8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604B7543"/>
    <w:multiLevelType w:val="hybridMultilevel"/>
    <w:tmpl w:val="9FC029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63991E8A"/>
    <w:multiLevelType w:val="hybridMultilevel"/>
    <w:tmpl w:val="84A417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687E04F5"/>
    <w:multiLevelType w:val="hybridMultilevel"/>
    <w:tmpl w:val="9522B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B6B38E5"/>
    <w:multiLevelType w:val="hybridMultilevel"/>
    <w:tmpl w:val="F6547C4E"/>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start w:val="1"/>
      <w:numFmt w:val="bullet"/>
      <w:lvlText w:val="o"/>
      <w:lvlJc w:val="left"/>
      <w:pPr>
        <w:ind w:left="4324" w:hanging="360"/>
      </w:pPr>
      <w:rPr>
        <w:rFonts w:ascii="Courier New" w:hAnsi="Courier New" w:cs="Courier New" w:hint="default"/>
      </w:rPr>
    </w:lvl>
    <w:lvl w:ilvl="5" w:tplc="04090005">
      <w:start w:val="1"/>
      <w:numFmt w:val="bullet"/>
      <w:lvlText w:val=""/>
      <w:lvlJc w:val="left"/>
      <w:pPr>
        <w:ind w:left="5044" w:hanging="360"/>
      </w:pPr>
      <w:rPr>
        <w:rFonts w:ascii="Wingdings" w:hAnsi="Wingdings" w:hint="default"/>
      </w:rPr>
    </w:lvl>
    <w:lvl w:ilvl="6" w:tplc="04090001">
      <w:start w:val="1"/>
      <w:numFmt w:val="bullet"/>
      <w:lvlText w:val=""/>
      <w:lvlJc w:val="left"/>
      <w:pPr>
        <w:ind w:left="5764" w:hanging="360"/>
      </w:pPr>
      <w:rPr>
        <w:rFonts w:ascii="Symbol" w:hAnsi="Symbol" w:hint="default"/>
      </w:rPr>
    </w:lvl>
    <w:lvl w:ilvl="7" w:tplc="04090003">
      <w:start w:val="1"/>
      <w:numFmt w:val="bullet"/>
      <w:lvlText w:val="o"/>
      <w:lvlJc w:val="left"/>
      <w:pPr>
        <w:ind w:left="6484" w:hanging="360"/>
      </w:pPr>
      <w:rPr>
        <w:rFonts w:ascii="Courier New" w:hAnsi="Courier New" w:cs="Courier New" w:hint="default"/>
      </w:rPr>
    </w:lvl>
    <w:lvl w:ilvl="8" w:tplc="04090005">
      <w:start w:val="1"/>
      <w:numFmt w:val="bullet"/>
      <w:lvlText w:val=""/>
      <w:lvlJc w:val="left"/>
      <w:pPr>
        <w:ind w:left="7204" w:hanging="360"/>
      </w:pPr>
      <w:rPr>
        <w:rFonts w:ascii="Wingdings" w:hAnsi="Wingdings" w:hint="default"/>
      </w:rPr>
    </w:lvl>
  </w:abstractNum>
  <w:abstractNum w:abstractNumId="31" w15:restartNumberingAfterBreak="0">
    <w:nsid w:val="6C170866"/>
    <w:multiLevelType w:val="hybridMultilevel"/>
    <w:tmpl w:val="464C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454BD3"/>
    <w:multiLevelType w:val="hybridMultilevel"/>
    <w:tmpl w:val="F77A9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F420FF0"/>
    <w:multiLevelType w:val="hybridMultilevel"/>
    <w:tmpl w:val="4606A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771B87"/>
    <w:multiLevelType w:val="hybridMultilevel"/>
    <w:tmpl w:val="74A0BAE4"/>
    <w:lvl w:ilvl="0" w:tplc="04090001">
      <w:start w:val="1"/>
      <w:numFmt w:val="bullet"/>
      <w:lvlText w:val=""/>
      <w:lvlJc w:val="left"/>
      <w:pPr>
        <w:ind w:left="1800" w:hanging="360"/>
      </w:pPr>
      <w:rPr>
        <w:rFonts w:ascii="Symbol" w:hAnsi="Symbol" w:hint="default"/>
      </w:rPr>
    </w:lvl>
    <w:lvl w:ilvl="1" w:tplc="6246A7F2">
      <w:numFmt w:val="bullet"/>
      <w:lvlText w:val="•"/>
      <w:lvlJc w:val="left"/>
      <w:pPr>
        <w:ind w:left="2880" w:hanging="720"/>
      </w:pPr>
      <w:rPr>
        <w:rFonts w:ascii="Times New Roman" w:eastAsiaTheme="minorHAnsi" w:hAnsi="Times New Roman"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5981C0B"/>
    <w:multiLevelType w:val="hybridMultilevel"/>
    <w:tmpl w:val="2690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CF2CD1"/>
    <w:multiLevelType w:val="hybridMultilevel"/>
    <w:tmpl w:val="2DCE84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5"/>
  </w:num>
  <w:num w:numId="2">
    <w:abstractNumId w:val="3"/>
  </w:num>
  <w:num w:numId="3">
    <w:abstractNumId w:val="33"/>
  </w:num>
  <w:num w:numId="4">
    <w:abstractNumId w:val="31"/>
  </w:num>
  <w:num w:numId="5">
    <w:abstractNumId w:val="19"/>
  </w:num>
  <w:num w:numId="6">
    <w:abstractNumId w:val="23"/>
  </w:num>
  <w:num w:numId="7">
    <w:abstractNumId w:val="28"/>
  </w:num>
  <w:num w:numId="8">
    <w:abstractNumId w:val="35"/>
  </w:num>
  <w:num w:numId="9">
    <w:abstractNumId w:val="8"/>
  </w:num>
  <w:num w:numId="10">
    <w:abstractNumId w:val="32"/>
  </w:num>
  <w:num w:numId="11">
    <w:abstractNumId w:val="6"/>
  </w:num>
  <w:num w:numId="12">
    <w:abstractNumId w:val="27"/>
  </w:num>
  <w:num w:numId="13">
    <w:abstractNumId w:val="12"/>
  </w:num>
  <w:num w:numId="14">
    <w:abstractNumId w:val="34"/>
  </w:num>
  <w:num w:numId="15">
    <w:abstractNumId w:val="0"/>
  </w:num>
  <w:num w:numId="16">
    <w:abstractNumId w:val="17"/>
  </w:num>
  <w:num w:numId="17">
    <w:abstractNumId w:val="16"/>
  </w:num>
  <w:num w:numId="18">
    <w:abstractNumId w:val="15"/>
  </w:num>
  <w:num w:numId="19">
    <w:abstractNumId w:val="36"/>
  </w:num>
  <w:num w:numId="20">
    <w:abstractNumId w:val="26"/>
  </w:num>
  <w:num w:numId="21">
    <w:abstractNumId w:val="13"/>
  </w:num>
  <w:num w:numId="22">
    <w:abstractNumId w:val="10"/>
  </w:num>
  <w:num w:numId="23">
    <w:abstractNumId w:val="24"/>
  </w:num>
  <w:num w:numId="24">
    <w:abstractNumId w:val="18"/>
  </w:num>
  <w:num w:numId="25">
    <w:abstractNumId w:val="29"/>
  </w:num>
  <w:num w:numId="26">
    <w:abstractNumId w:val="1"/>
  </w:num>
  <w:num w:numId="27">
    <w:abstractNumId w:val="2"/>
  </w:num>
  <w:num w:numId="28">
    <w:abstractNumId w:val="21"/>
  </w:num>
  <w:num w:numId="29">
    <w:abstractNumId w:val="11"/>
  </w:num>
  <w:num w:numId="30">
    <w:abstractNumId w:val="30"/>
  </w:num>
  <w:num w:numId="31">
    <w:abstractNumId w:val="7"/>
  </w:num>
  <w:num w:numId="32">
    <w:abstractNumId w:val="9"/>
  </w:num>
  <w:num w:numId="33">
    <w:abstractNumId w:val="4"/>
  </w:num>
  <w:num w:numId="34">
    <w:abstractNumId w:val="5"/>
  </w:num>
  <w:num w:numId="35">
    <w:abstractNumId w:val="14"/>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DD"/>
    <w:rsid w:val="00061760"/>
    <w:rsid w:val="000B2352"/>
    <w:rsid w:val="00130E5E"/>
    <w:rsid w:val="00146D58"/>
    <w:rsid w:val="001A1969"/>
    <w:rsid w:val="001E663F"/>
    <w:rsid w:val="002041CD"/>
    <w:rsid w:val="003049E5"/>
    <w:rsid w:val="003460AE"/>
    <w:rsid w:val="003B78B5"/>
    <w:rsid w:val="00425582"/>
    <w:rsid w:val="004C21A4"/>
    <w:rsid w:val="00567A1F"/>
    <w:rsid w:val="00585E2D"/>
    <w:rsid w:val="005B5562"/>
    <w:rsid w:val="005C3EB4"/>
    <w:rsid w:val="0067104D"/>
    <w:rsid w:val="00683742"/>
    <w:rsid w:val="007A35F7"/>
    <w:rsid w:val="007B1A2E"/>
    <w:rsid w:val="007C06B4"/>
    <w:rsid w:val="007D687C"/>
    <w:rsid w:val="008A19D0"/>
    <w:rsid w:val="009346E0"/>
    <w:rsid w:val="009B0D36"/>
    <w:rsid w:val="00A014D4"/>
    <w:rsid w:val="00A41371"/>
    <w:rsid w:val="00A42676"/>
    <w:rsid w:val="00AA7134"/>
    <w:rsid w:val="00B52B80"/>
    <w:rsid w:val="00BC5EA7"/>
    <w:rsid w:val="00BF23DF"/>
    <w:rsid w:val="00C7128B"/>
    <w:rsid w:val="00CD376E"/>
    <w:rsid w:val="00D02984"/>
    <w:rsid w:val="00D45E63"/>
    <w:rsid w:val="00D640DD"/>
    <w:rsid w:val="00E303A8"/>
    <w:rsid w:val="00E31700"/>
    <w:rsid w:val="00E47B74"/>
    <w:rsid w:val="00E8338D"/>
    <w:rsid w:val="00F033D4"/>
    <w:rsid w:val="00FC7B5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03B2"/>
  <w15:chartTrackingRefBased/>
  <w15:docId w15:val="{B782233B-A83F-434C-A500-7379D527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DD"/>
    <w:pPr>
      <w:spacing w:before="200" w:after="20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0DD"/>
    <w:pPr>
      <w:spacing w:after="0" w:line="240" w:lineRule="auto"/>
    </w:pPr>
    <w:rPr>
      <w:lang w:val="en-US"/>
    </w:rPr>
  </w:style>
  <w:style w:type="paragraph" w:styleId="ListParagraph">
    <w:name w:val="List Paragraph"/>
    <w:basedOn w:val="Normal"/>
    <w:uiPriority w:val="34"/>
    <w:qFormat/>
    <w:rsid w:val="00D640DD"/>
    <w:pPr>
      <w:ind w:left="720"/>
      <w:contextualSpacing/>
    </w:pPr>
  </w:style>
  <w:style w:type="paragraph" w:customStyle="1" w:styleId="Default">
    <w:name w:val="Default"/>
    <w:uiPriority w:val="99"/>
    <w:rsid w:val="00D640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33245">
      <w:bodyDiv w:val="1"/>
      <w:marLeft w:val="0"/>
      <w:marRight w:val="0"/>
      <w:marTop w:val="0"/>
      <w:marBottom w:val="0"/>
      <w:divBdr>
        <w:top w:val="none" w:sz="0" w:space="0" w:color="auto"/>
        <w:left w:val="none" w:sz="0" w:space="0" w:color="auto"/>
        <w:bottom w:val="none" w:sz="0" w:space="0" w:color="auto"/>
        <w:right w:val="none" w:sz="0" w:space="0" w:color="auto"/>
      </w:divBdr>
    </w:div>
    <w:div w:id="173207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68076-6BF3-4CC0-AFB9-701ACED75810}"/>
</file>

<file path=customXml/itemProps2.xml><?xml version="1.0" encoding="utf-8"?>
<ds:datastoreItem xmlns:ds="http://schemas.openxmlformats.org/officeDocument/2006/customXml" ds:itemID="{2BF296B1-F548-4E1F-829A-BF5E2623A1FF}"/>
</file>

<file path=customXml/itemProps3.xml><?xml version="1.0" encoding="utf-8"?>
<ds:datastoreItem xmlns:ds="http://schemas.openxmlformats.org/officeDocument/2006/customXml" ds:itemID="{53069EED-B35E-487F-AF7B-FAD43FFB2861}"/>
</file>

<file path=customXml/itemProps4.xml><?xml version="1.0" encoding="utf-8"?>
<ds:datastoreItem xmlns:ds="http://schemas.openxmlformats.org/officeDocument/2006/customXml" ds:itemID="{0522FD13-1C23-4F17-86E5-AB21833D4665}"/>
</file>

<file path=docProps/app.xml><?xml version="1.0" encoding="utf-8"?>
<Properties xmlns="http://schemas.openxmlformats.org/officeDocument/2006/extended-properties" xmlns:vt="http://schemas.openxmlformats.org/officeDocument/2006/docPropsVTypes">
  <Template>Normal</Template>
  <TotalTime>2</TotalTime>
  <Pages>10</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28605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 Masaurua</dc:creator>
  <cp:keywords/>
  <dc:description/>
  <cp:lastModifiedBy>lmngirmeriil@gmail.com</cp:lastModifiedBy>
  <cp:revision>3</cp:revision>
  <cp:lastPrinted>2021-04-28T02:03:00Z</cp:lastPrinted>
  <dcterms:created xsi:type="dcterms:W3CDTF">2021-05-06T05:08:00Z</dcterms:created>
  <dcterms:modified xsi:type="dcterms:W3CDTF">2021-05-06T05:17:00Z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