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3B" w:rsidRDefault="005C1B3B" w:rsidP="005C1B3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PERMANENT MISSION OF THE</w:t>
      </w:r>
    </w:p>
    <w:p w:rsidR="005C1B3B" w:rsidRDefault="005C1B3B" w:rsidP="005C1B3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REPUBLIC OF NORTH MACEDONIA</w:t>
      </w:r>
    </w:p>
    <w:p w:rsidR="005C1B3B" w:rsidRDefault="005C1B3B" w:rsidP="005C1B3B">
      <w:pPr>
        <w:spacing w:after="0"/>
        <w:jc w:val="center"/>
        <w:rPr>
          <w:rFonts w:ascii="Cambria" w:hAnsi="Cambria"/>
          <w:b/>
        </w:rPr>
      </w:pPr>
      <w:proofErr w:type="gramStart"/>
      <w:r>
        <w:rPr>
          <w:rFonts w:ascii="Cambria" w:hAnsi="Cambria"/>
          <w:b/>
          <w:color w:val="000000"/>
        </w:rPr>
        <w:t>to</w:t>
      </w:r>
      <w:proofErr w:type="gramEnd"/>
      <w:r>
        <w:rPr>
          <w:rFonts w:ascii="Cambria" w:hAnsi="Cambria"/>
          <w:b/>
          <w:color w:val="000000"/>
        </w:rPr>
        <w:t xml:space="preserve"> the United Nations Office and other International Organizations in Geneva</w:t>
      </w:r>
    </w:p>
    <w:p w:rsidR="005C1B3B" w:rsidRDefault="005C1B3B" w:rsidP="005C1B3B">
      <w:pPr>
        <w:jc w:val="center"/>
        <w:rPr>
          <w:rFonts w:ascii="Cambria" w:hAnsi="Cambria"/>
          <w:b/>
          <w:color w:val="000000"/>
        </w:rPr>
      </w:pPr>
    </w:p>
    <w:p w:rsidR="005C1B3B" w:rsidRDefault="005C1B3B" w:rsidP="005C1B3B">
      <w:pPr>
        <w:jc w:val="center"/>
        <w:rPr>
          <w:rFonts w:ascii="Cambria" w:hAnsi="Cambria"/>
          <w:b/>
          <w:color w:val="000000"/>
        </w:rPr>
      </w:pPr>
    </w:p>
    <w:p w:rsidR="005C1B3B" w:rsidRDefault="005C1B3B" w:rsidP="005C1B3B">
      <w:pPr>
        <w:jc w:val="right"/>
        <w:rPr>
          <w:rFonts w:ascii="Cambria" w:hAnsi="Cambria"/>
          <w:b/>
          <w:color w:val="000000"/>
          <w:u w:val="single"/>
        </w:rPr>
      </w:pPr>
    </w:p>
    <w:p w:rsidR="005C1B3B" w:rsidRDefault="005C1B3B" w:rsidP="005C1B3B">
      <w:pPr>
        <w:jc w:val="right"/>
        <w:rPr>
          <w:rFonts w:ascii="Cambria" w:hAnsi="Cambria"/>
          <w:b/>
          <w:color w:val="000000"/>
          <w:u w:val="single"/>
        </w:rPr>
      </w:pPr>
      <w:r>
        <w:rPr>
          <w:rFonts w:ascii="Cambria" w:hAnsi="Cambria"/>
          <w:b/>
          <w:color w:val="000000"/>
          <w:u w:val="single"/>
        </w:rPr>
        <w:t>Check against delivery</w:t>
      </w:r>
    </w:p>
    <w:p w:rsidR="005C1B3B" w:rsidRDefault="005C1B3B" w:rsidP="005C1B3B">
      <w:pPr>
        <w:jc w:val="center"/>
        <w:rPr>
          <w:rFonts w:ascii="Cambria" w:hAnsi="Cambria"/>
          <w:b/>
          <w:color w:val="000000"/>
        </w:rPr>
      </w:pPr>
    </w:p>
    <w:p w:rsidR="005C1B3B" w:rsidRDefault="005C1B3B" w:rsidP="005C1B3B">
      <w:pPr>
        <w:jc w:val="center"/>
        <w:rPr>
          <w:rFonts w:ascii="Cambria" w:hAnsi="Cambria"/>
          <w:b/>
          <w:color w:val="000000"/>
        </w:rPr>
      </w:pPr>
    </w:p>
    <w:p w:rsidR="005C1B3B" w:rsidRDefault="005C1B3B" w:rsidP="005C1B3B">
      <w:pPr>
        <w:jc w:val="center"/>
        <w:rPr>
          <w:rFonts w:ascii="Cambria" w:hAnsi="Cambria"/>
          <w:b/>
          <w:color w:val="000000"/>
        </w:rPr>
      </w:pPr>
    </w:p>
    <w:p w:rsidR="005C1B3B" w:rsidRPr="00664563" w:rsidRDefault="005C1B3B" w:rsidP="005C1B3B">
      <w:pPr>
        <w:jc w:val="center"/>
        <w:rPr>
          <w:rFonts w:ascii="Cambria" w:hAnsi="Cambria"/>
          <w:b/>
          <w:color w:val="000000"/>
          <w:sz w:val="24"/>
        </w:rPr>
      </w:pPr>
      <w:r w:rsidRPr="00664563">
        <w:rPr>
          <w:rFonts w:ascii="Cambria" w:hAnsi="Cambria"/>
          <w:b/>
          <w:color w:val="000000"/>
          <w:sz w:val="24"/>
        </w:rPr>
        <w:t>37</w:t>
      </w:r>
      <w:r w:rsidRPr="00664563">
        <w:rPr>
          <w:rFonts w:ascii="Cambria" w:hAnsi="Cambria"/>
          <w:b/>
          <w:color w:val="000000"/>
          <w:sz w:val="24"/>
          <w:vertAlign w:val="superscript"/>
        </w:rPr>
        <w:t>th</w:t>
      </w:r>
      <w:r w:rsidRPr="00664563">
        <w:rPr>
          <w:rFonts w:ascii="Cambria" w:hAnsi="Cambria"/>
          <w:b/>
          <w:color w:val="000000"/>
          <w:sz w:val="24"/>
        </w:rPr>
        <w:t xml:space="preserve"> Session of the UPR Working Group </w:t>
      </w:r>
    </w:p>
    <w:p w:rsidR="005C1B3B" w:rsidRPr="00664563" w:rsidRDefault="005C1B3B" w:rsidP="005C1B3B">
      <w:pPr>
        <w:jc w:val="center"/>
        <w:rPr>
          <w:rFonts w:ascii="Cambria" w:hAnsi="Cambria"/>
          <w:b/>
          <w:color w:val="000000"/>
          <w:sz w:val="24"/>
        </w:rPr>
      </w:pPr>
    </w:p>
    <w:p w:rsidR="005C1B3B" w:rsidRPr="00664563" w:rsidRDefault="005C1B3B" w:rsidP="005C1B3B">
      <w:pPr>
        <w:jc w:val="center"/>
        <w:rPr>
          <w:rFonts w:ascii="Cambria" w:hAnsi="Cambria"/>
          <w:b/>
          <w:bCs/>
          <w:sz w:val="24"/>
        </w:rPr>
      </w:pPr>
      <w:r w:rsidRPr="00664563">
        <w:rPr>
          <w:rFonts w:ascii="Cambria" w:hAnsi="Cambria"/>
          <w:b/>
          <w:bCs/>
          <w:sz w:val="24"/>
        </w:rPr>
        <w:t xml:space="preserve">- </w:t>
      </w:r>
      <w:r w:rsidR="000E32FA">
        <w:rPr>
          <w:rFonts w:ascii="Cambria" w:hAnsi="Cambria"/>
          <w:b/>
          <w:bCs/>
          <w:sz w:val="24"/>
        </w:rPr>
        <w:t>Georgia</w:t>
      </w:r>
      <w:r w:rsidRPr="00664563">
        <w:rPr>
          <w:rFonts w:ascii="Cambria" w:hAnsi="Cambria"/>
          <w:b/>
          <w:bCs/>
          <w:sz w:val="24"/>
        </w:rPr>
        <w:t xml:space="preserve"> - </w:t>
      </w:r>
    </w:p>
    <w:p w:rsidR="005C1B3B" w:rsidRPr="00664563" w:rsidRDefault="005C1B3B" w:rsidP="005C1B3B">
      <w:pPr>
        <w:jc w:val="center"/>
        <w:rPr>
          <w:rFonts w:ascii="Cambria" w:hAnsi="Cambria"/>
          <w:i/>
          <w:sz w:val="24"/>
        </w:rPr>
      </w:pPr>
    </w:p>
    <w:p w:rsidR="005C1B3B" w:rsidRPr="00664563" w:rsidRDefault="005C1B3B" w:rsidP="005C1B3B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Statement d</w:t>
      </w:r>
      <w:r w:rsidRPr="00664563">
        <w:rPr>
          <w:rFonts w:ascii="Cambria" w:hAnsi="Cambria"/>
          <w:b/>
          <w:sz w:val="24"/>
        </w:rPr>
        <w:t xml:space="preserve">elivered by </w:t>
      </w:r>
    </w:p>
    <w:p w:rsidR="005C1B3B" w:rsidRPr="00664563" w:rsidRDefault="005C1B3B" w:rsidP="005C1B3B">
      <w:pPr>
        <w:jc w:val="center"/>
        <w:rPr>
          <w:rFonts w:ascii="Cambria" w:hAnsi="Cambria"/>
          <w:b/>
          <w:sz w:val="24"/>
        </w:rPr>
      </w:pPr>
      <w:r w:rsidRPr="00664563">
        <w:rPr>
          <w:rFonts w:ascii="Cambria" w:hAnsi="Cambria"/>
          <w:b/>
          <w:sz w:val="24"/>
        </w:rPr>
        <w:t>H.E. Ms. Teuta Agai-Demjaha,</w:t>
      </w:r>
    </w:p>
    <w:p w:rsidR="005C1B3B" w:rsidRPr="00664563" w:rsidRDefault="005C1B3B" w:rsidP="005C1B3B">
      <w:pPr>
        <w:jc w:val="center"/>
        <w:rPr>
          <w:rFonts w:ascii="Cambria" w:hAnsi="Cambria"/>
          <w:b/>
          <w:sz w:val="24"/>
        </w:rPr>
      </w:pPr>
      <w:r w:rsidRPr="00664563">
        <w:rPr>
          <w:rFonts w:ascii="Cambria" w:hAnsi="Cambria"/>
          <w:b/>
          <w:sz w:val="24"/>
        </w:rPr>
        <w:t xml:space="preserve"> Permanent Representative of North Macedonia  </w:t>
      </w:r>
    </w:p>
    <w:p w:rsidR="005C1B3B" w:rsidRPr="00664563" w:rsidRDefault="005C1B3B" w:rsidP="005C1B3B">
      <w:pPr>
        <w:jc w:val="center"/>
        <w:rPr>
          <w:rFonts w:ascii="Cambria" w:hAnsi="Cambria"/>
          <w:i/>
          <w:sz w:val="24"/>
        </w:rPr>
      </w:pPr>
    </w:p>
    <w:p w:rsidR="005C1B3B" w:rsidRDefault="005C1B3B" w:rsidP="005C1B3B">
      <w:pPr>
        <w:jc w:val="center"/>
        <w:rPr>
          <w:rFonts w:ascii="Cambria" w:hAnsi="Cambria"/>
          <w:i/>
        </w:rPr>
      </w:pPr>
    </w:p>
    <w:p w:rsidR="005C1B3B" w:rsidRDefault="005C1B3B" w:rsidP="005C1B3B">
      <w:pPr>
        <w:jc w:val="center"/>
        <w:rPr>
          <w:rFonts w:ascii="Cambria" w:hAnsi="Cambria"/>
          <w:i/>
        </w:rPr>
      </w:pPr>
    </w:p>
    <w:p w:rsidR="005C1B3B" w:rsidRDefault="005C1B3B" w:rsidP="005C1B3B">
      <w:pPr>
        <w:jc w:val="center"/>
        <w:rPr>
          <w:rFonts w:ascii="Cambria" w:hAnsi="Cambria"/>
          <w:i/>
        </w:rPr>
      </w:pPr>
    </w:p>
    <w:p w:rsidR="005C1B3B" w:rsidRDefault="005C1B3B" w:rsidP="005C1B3B">
      <w:pPr>
        <w:jc w:val="center"/>
        <w:rPr>
          <w:rFonts w:ascii="Cambria" w:hAnsi="Cambria"/>
          <w:i/>
        </w:rPr>
      </w:pPr>
    </w:p>
    <w:p w:rsidR="005C1B3B" w:rsidRDefault="005C1B3B" w:rsidP="005C1B3B">
      <w:pPr>
        <w:jc w:val="center"/>
        <w:rPr>
          <w:rFonts w:ascii="Cambria" w:hAnsi="Cambria"/>
          <w:i/>
        </w:rPr>
      </w:pPr>
    </w:p>
    <w:p w:rsidR="005C1B3B" w:rsidRDefault="005C1B3B" w:rsidP="005C1B3B">
      <w:pPr>
        <w:jc w:val="center"/>
        <w:rPr>
          <w:rFonts w:ascii="Cambria" w:hAnsi="Cambria"/>
          <w:i/>
        </w:rPr>
      </w:pPr>
    </w:p>
    <w:p w:rsidR="005C1B3B" w:rsidRPr="009C0955" w:rsidRDefault="005C1B3B" w:rsidP="005C1B3B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Geneva, January 26, 2021</w:t>
      </w:r>
    </w:p>
    <w:p w:rsidR="005C1B3B" w:rsidRDefault="005C1B3B" w:rsidP="005C1B3B">
      <w:pPr>
        <w:spacing w:line="360" w:lineRule="auto"/>
        <w:ind w:firstLine="720"/>
        <w:jc w:val="both"/>
        <w:rPr>
          <w:rFonts w:ascii="StobiSerif Regular" w:hAnsi="StobiSerif Regular"/>
        </w:rPr>
      </w:pPr>
    </w:p>
    <w:p w:rsidR="005C1B3B" w:rsidRDefault="005C1B3B" w:rsidP="005C1B3B">
      <w:pPr>
        <w:ind w:firstLine="360"/>
        <w:jc w:val="both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lastRenderedPageBreak/>
        <w:t xml:space="preserve">Madam President, </w:t>
      </w:r>
    </w:p>
    <w:p w:rsidR="0004194E" w:rsidRPr="005C1B3B" w:rsidRDefault="0028436C" w:rsidP="005C1B3B">
      <w:pPr>
        <w:ind w:firstLine="360"/>
        <w:jc w:val="both"/>
        <w:rPr>
          <w:rFonts w:ascii="StobiSerif Regular" w:hAnsi="StobiSerif Regular"/>
          <w:sz w:val="24"/>
          <w:szCs w:val="24"/>
        </w:rPr>
      </w:pPr>
      <w:r w:rsidRPr="005C1B3B">
        <w:rPr>
          <w:rFonts w:ascii="StobiSerif Regular" w:hAnsi="StobiSerif Regular"/>
          <w:sz w:val="24"/>
          <w:szCs w:val="24"/>
        </w:rPr>
        <w:t xml:space="preserve">North Macedonia welcomes the delegation of </w:t>
      </w:r>
      <w:r w:rsidR="00C805B3" w:rsidRPr="005C1B3B">
        <w:rPr>
          <w:rFonts w:ascii="StobiSerif Regular" w:hAnsi="StobiSerif Regular"/>
          <w:sz w:val="24"/>
          <w:szCs w:val="24"/>
        </w:rPr>
        <w:t>Georgia</w:t>
      </w:r>
      <w:r w:rsidR="004D4CE3" w:rsidRPr="005C1B3B">
        <w:rPr>
          <w:rFonts w:ascii="StobiSerif Regular" w:hAnsi="StobiSerif Regular"/>
          <w:sz w:val="24"/>
          <w:szCs w:val="24"/>
        </w:rPr>
        <w:t>.</w:t>
      </w:r>
      <w:r w:rsidR="00C805B3" w:rsidRPr="005C1B3B">
        <w:rPr>
          <w:rFonts w:ascii="StobiSerif Regular" w:hAnsi="StobiSerif Regular"/>
          <w:sz w:val="24"/>
          <w:szCs w:val="24"/>
        </w:rPr>
        <w:t xml:space="preserve"> </w:t>
      </w:r>
      <w:bookmarkStart w:id="0" w:name="_GoBack"/>
      <w:bookmarkEnd w:id="0"/>
    </w:p>
    <w:p w:rsidR="004D4CE3" w:rsidRPr="005C1B3B" w:rsidRDefault="004D4CE3" w:rsidP="005C1B3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>We acknowledge the commitment of Georgia to the UPR process and the various activities undertaken by the Government, including </w:t>
      </w:r>
      <w:r w:rsidRPr="005C1B3B">
        <w:rPr>
          <w:rFonts w:ascii="StobiSerif Regular" w:eastAsia="Times New Roman" w:hAnsi="StobiSerif Regular" w:cs="Times New Roman"/>
          <w:bCs/>
          <w:color w:val="1D2228"/>
          <w:sz w:val="24"/>
          <w:szCs w:val="24"/>
        </w:rPr>
        <w:t>the</w:t>
      </w: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> midterm report submitted in March 2019. </w:t>
      </w:r>
      <w:r w:rsidRPr="005C1B3B">
        <w:rPr>
          <w:rFonts w:ascii="Times New Roman" w:eastAsia="Times New Roman" w:hAnsi="Times New Roman" w:cs="Times New Roman"/>
          <w:color w:val="1D2228"/>
          <w:sz w:val="24"/>
          <w:szCs w:val="24"/>
        </w:rPr>
        <w:t> </w:t>
      </w:r>
    </w:p>
    <w:p w:rsidR="00D12138" w:rsidRDefault="004D4CE3" w:rsidP="005C1B3B">
      <w:pPr>
        <w:spacing w:before="100" w:beforeAutospacing="1" w:after="100" w:afterAutospacing="1" w:line="240" w:lineRule="auto"/>
        <w:ind w:firstLine="360"/>
        <w:jc w:val="both"/>
        <w:rPr>
          <w:rFonts w:ascii="StobiSerif Regular" w:eastAsia="Times New Roman" w:hAnsi="StobiSerif Regular" w:cs="Times New Roman"/>
          <w:color w:val="1D2228"/>
          <w:sz w:val="24"/>
          <w:szCs w:val="24"/>
          <w:lang w:val="en-GB"/>
        </w:rPr>
      </w:pP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>We welcome the development and further strengthening of </w:t>
      </w:r>
      <w:r w:rsidRPr="005C1B3B">
        <w:rPr>
          <w:rFonts w:ascii="StobiSerif Regular" w:eastAsia="Times New Roman" w:hAnsi="StobiSerif Regular" w:cs="Times New Roman"/>
          <w:bCs/>
          <w:color w:val="1D2228"/>
          <w:sz w:val="24"/>
          <w:szCs w:val="24"/>
        </w:rPr>
        <w:t>the </w:t>
      </w: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>legal framework for the protection of human rights in Georgia, especially </w:t>
      </w:r>
      <w:r w:rsidRPr="005C1B3B">
        <w:rPr>
          <w:rFonts w:ascii="StobiSerif Regular" w:eastAsia="Times New Roman" w:hAnsi="StobiSerif Regular" w:cs="Times New Roman"/>
          <w:bCs/>
          <w:color w:val="1D2228"/>
          <w:sz w:val="24"/>
          <w:szCs w:val="24"/>
        </w:rPr>
        <w:t>the</w:t>
      </w: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> </w:t>
      </w: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  <w:lang w:val="en-GB"/>
        </w:rPr>
        <w:t>2020 amendments to the regulatory framework</w:t>
      </w:r>
      <w:r w:rsidR="00D12138">
        <w:rPr>
          <w:rFonts w:ascii="StobiSerif Regular" w:eastAsia="Times New Roman" w:hAnsi="StobiSerif Regular" w:cs="Times New Roman"/>
          <w:color w:val="1D2228"/>
          <w:sz w:val="24"/>
          <w:szCs w:val="24"/>
          <w:lang w:val="en-GB"/>
        </w:rPr>
        <w:t>.</w:t>
      </w:r>
    </w:p>
    <w:p w:rsidR="004D4CE3" w:rsidRPr="005C1B3B" w:rsidRDefault="004D4CE3" w:rsidP="005C1B3B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>We are commending the significant steps taken by the Georgian authorities towards gender equality </w:t>
      </w: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  <w:lang w:val="mk-MK"/>
        </w:rPr>
        <w:t>and gender-based violence</w:t>
      </w:r>
      <w:r w:rsidR="005A6F0C">
        <w:rPr>
          <w:rFonts w:ascii="StobiSerif Regular" w:eastAsia="Times New Roman" w:hAnsi="StobiSerif Regular" w:cs="Times New Roman"/>
          <w:color w:val="1D2228"/>
          <w:sz w:val="24"/>
          <w:szCs w:val="24"/>
        </w:rPr>
        <w:t>. N</w:t>
      </w:r>
      <w:r w:rsidRPr="005C1B3B">
        <w:rPr>
          <w:rFonts w:ascii="StobiSerif Regular" w:eastAsia="Times New Roman" w:hAnsi="StobiSerif Regular" w:cs="Times New Roman"/>
          <w:bCs/>
          <w:color w:val="1D2228"/>
          <w:sz w:val="24"/>
          <w:szCs w:val="24"/>
        </w:rPr>
        <w:t>evertheless</w:t>
      </w:r>
      <w:r w:rsidR="00D12138">
        <w:rPr>
          <w:rFonts w:ascii="StobiSerif Regular" w:eastAsia="Times New Roman" w:hAnsi="StobiSerif Regular" w:cs="Times New Roman"/>
          <w:bCs/>
          <w:color w:val="1D2228"/>
          <w:sz w:val="24"/>
          <w:szCs w:val="24"/>
        </w:rPr>
        <w:t>,</w:t>
      </w:r>
      <w:r w:rsidRPr="005C1B3B">
        <w:rPr>
          <w:rFonts w:ascii="StobiSerif Regular" w:eastAsia="Times New Roman" w:hAnsi="StobiSerif Regular" w:cs="Times New Roman"/>
          <w:color w:val="FF0000"/>
          <w:sz w:val="24"/>
          <w:szCs w:val="24"/>
        </w:rPr>
        <w:t xml:space="preserve"> </w:t>
      </w: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>we note that domestic violence remains a concern and that significant steps are needed for the training of professionals and raising public awareness.</w:t>
      </w:r>
    </w:p>
    <w:p w:rsidR="004D4CE3" w:rsidRPr="005C1B3B" w:rsidRDefault="004D4CE3" w:rsidP="005C1B3B">
      <w:pPr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Times New Roman"/>
          <w:color w:val="1D2228"/>
          <w:sz w:val="24"/>
          <w:szCs w:val="24"/>
        </w:rPr>
      </w:pP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>We note with appreciation the measures for protection and support of children and their rights, such as adoption of the </w:t>
      </w: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  <w:lang w:val="en-GB"/>
        </w:rPr>
        <w:t>Code on the Rights of the Child and establishment of </w:t>
      </w: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>the</w:t>
      </w: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  <w:lang w:val="en-GB"/>
        </w:rPr>
        <w:t> Parliamentary Standing Council for the Protection of Child Rights</w:t>
      </w:r>
      <w:r w:rsidRPr="005C1B3B">
        <w:rPr>
          <w:rFonts w:ascii="StobiSerif Regular" w:eastAsia="Times New Roman" w:hAnsi="StobiSerif Regular" w:cs="Times New Roman"/>
          <w:color w:val="1D2228"/>
          <w:sz w:val="24"/>
          <w:szCs w:val="24"/>
          <w:lang w:val="mk-MK"/>
        </w:rPr>
        <w:t>.</w:t>
      </w:r>
    </w:p>
    <w:p w:rsidR="004D4CE3" w:rsidRPr="005C1B3B" w:rsidRDefault="00D12138" w:rsidP="005C1B3B">
      <w:pPr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Times New Roman"/>
          <w:color w:val="1D2228"/>
          <w:sz w:val="24"/>
          <w:szCs w:val="24"/>
        </w:rPr>
      </w:pPr>
      <w:r>
        <w:rPr>
          <w:rFonts w:ascii="StobiSerif Regular" w:eastAsia="Times New Roman" w:hAnsi="StobiSerif Regular" w:cs="Times New Roman"/>
          <w:color w:val="1D2228"/>
          <w:sz w:val="24"/>
          <w:szCs w:val="24"/>
        </w:rPr>
        <w:t>We recommend</w:t>
      </w:r>
      <w:r w:rsidR="004D4CE3"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 xml:space="preserve"> the following to Georgia:</w:t>
      </w:r>
    </w:p>
    <w:p w:rsidR="00CE689A" w:rsidRPr="005C1B3B" w:rsidRDefault="00F82B19" w:rsidP="005C1B3B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4"/>
          <w:szCs w:val="24"/>
        </w:rPr>
      </w:pPr>
      <w:r>
        <w:rPr>
          <w:rFonts w:ascii="StobiSerif Regular" w:eastAsia="Times New Roman" w:hAnsi="StobiSerif Regular" w:cs="Times New Roman"/>
          <w:color w:val="1D2228"/>
          <w:sz w:val="24"/>
          <w:szCs w:val="24"/>
        </w:rPr>
        <w:tab/>
        <w:t>- T</w:t>
      </w:r>
      <w:r w:rsidR="004D4CE3"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>o take all necessary measures to ensure the </w:t>
      </w:r>
      <w:r w:rsidR="004D4CE3" w:rsidRPr="005C1B3B">
        <w:rPr>
          <w:rFonts w:ascii="StobiSerif Regular" w:eastAsia="Times New Roman" w:hAnsi="StobiSerif Regular" w:cs="Times New Roman"/>
          <w:color w:val="1D2228"/>
          <w:sz w:val="24"/>
          <w:szCs w:val="24"/>
          <w:lang w:val="mk-MK"/>
        </w:rPr>
        <w:t xml:space="preserve">protection of women and </w:t>
      </w:r>
      <w:r w:rsidR="00D12138">
        <w:rPr>
          <w:rFonts w:ascii="StobiSerif Regular" w:eastAsia="Times New Roman" w:hAnsi="StobiSerif Regular" w:cs="Times New Roman"/>
          <w:color w:val="1D2228"/>
          <w:sz w:val="24"/>
          <w:szCs w:val="24"/>
          <w:lang w:val="en-GB"/>
        </w:rPr>
        <w:tab/>
      </w:r>
      <w:r w:rsidR="004D4CE3" w:rsidRPr="005C1B3B">
        <w:rPr>
          <w:rFonts w:ascii="StobiSerif Regular" w:eastAsia="Times New Roman" w:hAnsi="StobiSerif Regular" w:cs="Times New Roman"/>
          <w:color w:val="1D2228"/>
          <w:sz w:val="24"/>
          <w:szCs w:val="24"/>
          <w:lang w:val="mk-MK"/>
        </w:rPr>
        <w:t>children</w:t>
      </w:r>
      <w:r w:rsidR="004D4CE3"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 xml:space="preserve"> -</w:t>
      </w:r>
      <w:r w:rsidR="004D4CE3" w:rsidRPr="005C1B3B">
        <w:rPr>
          <w:rFonts w:ascii="StobiSerif Regular" w:eastAsia="Times New Roman" w:hAnsi="StobiSerif Regular" w:cs="Times New Roman"/>
          <w:color w:val="1D2228"/>
          <w:sz w:val="24"/>
          <w:szCs w:val="24"/>
          <w:lang w:val="mk-MK"/>
        </w:rPr>
        <w:t xml:space="preserve"> victims of domestic violence</w:t>
      </w:r>
      <w:r w:rsidR="004D4CE3" w:rsidRPr="005C1B3B">
        <w:rPr>
          <w:rFonts w:ascii="StobiSerif Regular" w:eastAsia="Times New Roman" w:hAnsi="StobiSerif Regular" w:cs="Times New Roman"/>
          <w:color w:val="1D2228"/>
          <w:sz w:val="24"/>
          <w:szCs w:val="24"/>
        </w:rPr>
        <w:t>.</w:t>
      </w:r>
    </w:p>
    <w:p w:rsidR="005C1B3B" w:rsidRDefault="005C1B3B" w:rsidP="005C1B3B">
      <w:pPr>
        <w:jc w:val="both"/>
        <w:rPr>
          <w:rFonts w:ascii="StobiSerif Regular" w:eastAsia="Times New Roman" w:hAnsi="StobiSerif Regular" w:cs="Arial"/>
          <w:sz w:val="24"/>
          <w:szCs w:val="24"/>
        </w:rPr>
      </w:pPr>
      <w:r>
        <w:rPr>
          <w:rFonts w:ascii="StobiSerif Regular" w:eastAsia="Times New Roman" w:hAnsi="StobiSerif Regular" w:cs="Arial"/>
          <w:sz w:val="24"/>
          <w:szCs w:val="24"/>
        </w:rPr>
        <w:t>We wish Georgia a successful UPR cycle</w:t>
      </w:r>
      <w:r w:rsidR="00CE689A" w:rsidRPr="005C1B3B">
        <w:rPr>
          <w:rFonts w:ascii="StobiSerif Regular" w:eastAsia="Times New Roman" w:hAnsi="StobiSerif Regular" w:cs="Arial"/>
          <w:sz w:val="24"/>
          <w:szCs w:val="24"/>
        </w:rPr>
        <w:t>.</w:t>
      </w:r>
    </w:p>
    <w:p w:rsidR="00C805B3" w:rsidRPr="004D4CE3" w:rsidRDefault="005C1B3B" w:rsidP="005C1B3B">
      <w:pPr>
        <w:jc w:val="both"/>
        <w:rPr>
          <w:rFonts w:ascii="StobiSerif Regular" w:eastAsia="Times New Roman" w:hAnsi="StobiSerif Regular" w:cs="Arial"/>
          <w:sz w:val="24"/>
          <w:szCs w:val="24"/>
        </w:rPr>
      </w:pPr>
      <w:r>
        <w:rPr>
          <w:rFonts w:ascii="StobiSerif Regular" w:eastAsia="Times New Roman" w:hAnsi="StobiSerif Regular" w:cs="Arial"/>
          <w:sz w:val="24"/>
          <w:szCs w:val="24"/>
        </w:rPr>
        <w:t>I thank you Madam President.</w:t>
      </w:r>
      <w:r w:rsidR="00CE689A" w:rsidRPr="004D4CE3">
        <w:rPr>
          <w:rFonts w:ascii="StobiSerif Regular" w:eastAsia="Times New Roman" w:hAnsi="StobiSerif Regular" w:cs="Arial"/>
          <w:sz w:val="24"/>
          <w:szCs w:val="24"/>
        </w:rPr>
        <w:t xml:space="preserve"> </w:t>
      </w:r>
    </w:p>
    <w:p w:rsidR="0083772F" w:rsidRPr="00C805B3" w:rsidRDefault="0083772F" w:rsidP="00C805B3"/>
    <w:sectPr w:rsidR="0083772F" w:rsidRPr="00C805B3" w:rsidSect="0053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6315"/>
    <w:multiLevelType w:val="hybridMultilevel"/>
    <w:tmpl w:val="DA9E93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7C10"/>
    <w:multiLevelType w:val="hybridMultilevel"/>
    <w:tmpl w:val="6DA8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5F37"/>
    <w:multiLevelType w:val="hybridMultilevel"/>
    <w:tmpl w:val="C4D4A87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0BAA4">
      <w:numFmt w:val="bullet"/>
      <w:lvlText w:val="-"/>
      <w:lvlJc w:val="left"/>
      <w:pPr>
        <w:ind w:left="1440" w:hanging="360"/>
      </w:pPr>
      <w:rPr>
        <w:rFonts w:ascii="StobiSerif Regular" w:eastAsiaTheme="minorHAnsi" w:hAnsi="StobiSerif Regular" w:cstheme="minorBid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3783B"/>
    <w:multiLevelType w:val="hybridMultilevel"/>
    <w:tmpl w:val="8600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35633"/>
    <w:multiLevelType w:val="hybridMultilevel"/>
    <w:tmpl w:val="7010B42A"/>
    <w:lvl w:ilvl="0" w:tplc="342023FA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704B8"/>
    <w:multiLevelType w:val="hybridMultilevel"/>
    <w:tmpl w:val="6984455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72F"/>
    <w:rsid w:val="00000DE4"/>
    <w:rsid w:val="0004194E"/>
    <w:rsid w:val="0004526F"/>
    <w:rsid w:val="00064C42"/>
    <w:rsid w:val="00093AF0"/>
    <w:rsid w:val="000E32FA"/>
    <w:rsid w:val="000E7DCD"/>
    <w:rsid w:val="000F769F"/>
    <w:rsid w:val="00157F8D"/>
    <w:rsid w:val="00210BBD"/>
    <w:rsid w:val="002810C2"/>
    <w:rsid w:val="0028436C"/>
    <w:rsid w:val="00291EFD"/>
    <w:rsid w:val="002F69F5"/>
    <w:rsid w:val="003324C8"/>
    <w:rsid w:val="00375152"/>
    <w:rsid w:val="003C4D86"/>
    <w:rsid w:val="003E23F8"/>
    <w:rsid w:val="004028AA"/>
    <w:rsid w:val="00472625"/>
    <w:rsid w:val="0048275E"/>
    <w:rsid w:val="004C7E2A"/>
    <w:rsid w:val="004D0664"/>
    <w:rsid w:val="004D4CE3"/>
    <w:rsid w:val="0052726B"/>
    <w:rsid w:val="00534DE7"/>
    <w:rsid w:val="005A6F0C"/>
    <w:rsid w:val="005C1B3B"/>
    <w:rsid w:val="005E3673"/>
    <w:rsid w:val="00644449"/>
    <w:rsid w:val="00675970"/>
    <w:rsid w:val="006761AA"/>
    <w:rsid w:val="006B74CE"/>
    <w:rsid w:val="00725C34"/>
    <w:rsid w:val="0079649D"/>
    <w:rsid w:val="00827E81"/>
    <w:rsid w:val="00833345"/>
    <w:rsid w:val="0083772F"/>
    <w:rsid w:val="00845D6F"/>
    <w:rsid w:val="008502FA"/>
    <w:rsid w:val="00877528"/>
    <w:rsid w:val="00883C43"/>
    <w:rsid w:val="008E27D1"/>
    <w:rsid w:val="00971881"/>
    <w:rsid w:val="009C71AA"/>
    <w:rsid w:val="009E7E2C"/>
    <w:rsid w:val="00A35268"/>
    <w:rsid w:val="00A828BF"/>
    <w:rsid w:val="00B019BB"/>
    <w:rsid w:val="00B5532F"/>
    <w:rsid w:val="00B67A8A"/>
    <w:rsid w:val="00B7285D"/>
    <w:rsid w:val="00BB27BF"/>
    <w:rsid w:val="00C10F97"/>
    <w:rsid w:val="00C452B2"/>
    <w:rsid w:val="00C805B3"/>
    <w:rsid w:val="00CE689A"/>
    <w:rsid w:val="00CF44FE"/>
    <w:rsid w:val="00D11DFA"/>
    <w:rsid w:val="00D12138"/>
    <w:rsid w:val="00D57CD9"/>
    <w:rsid w:val="00D87BE3"/>
    <w:rsid w:val="00DA004F"/>
    <w:rsid w:val="00E5065C"/>
    <w:rsid w:val="00E50BD0"/>
    <w:rsid w:val="00EF025B"/>
    <w:rsid w:val="00EF245E"/>
    <w:rsid w:val="00F82B19"/>
    <w:rsid w:val="00FD4606"/>
    <w:rsid w:val="00FF306C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323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9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22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B20F6-AE80-42BB-81A8-E5564639704B}"/>
</file>

<file path=customXml/itemProps2.xml><?xml version="1.0" encoding="utf-8"?>
<ds:datastoreItem xmlns:ds="http://schemas.openxmlformats.org/officeDocument/2006/customXml" ds:itemID="{B7E6D853-679C-4643-868C-AED82B065118}"/>
</file>

<file path=customXml/itemProps3.xml><?xml version="1.0" encoding="utf-8"?>
<ds:datastoreItem xmlns:ds="http://schemas.openxmlformats.org/officeDocument/2006/customXml" ds:itemID="{F47240BC-CA9F-4FF6-90EE-E0764C97290A}"/>
</file>

<file path=customXml/itemProps4.xml><?xml version="1.0" encoding="utf-8"?>
<ds:datastoreItem xmlns:ds="http://schemas.openxmlformats.org/officeDocument/2006/customXml" ds:itemID="{F318F64D-1EF1-4920-9673-7EEC6E143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MULTILATERALAS</dc:creator>
  <cp:lastModifiedBy>hroneskan</cp:lastModifiedBy>
  <cp:revision>7</cp:revision>
  <dcterms:created xsi:type="dcterms:W3CDTF">2021-01-22T09:28:00Z</dcterms:created>
  <dcterms:modified xsi:type="dcterms:W3CDTF">2021-01-23T19:56:00Z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