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D6B0F" w14:textId="13A31CD5" w:rsidR="00F2019D" w:rsidRDefault="00684272" w:rsidP="00684272">
      <w:pPr>
        <w:pStyle w:val="NoSpacing"/>
        <w:jc w:val="right"/>
        <w:rPr>
          <w:lang w:val="en-US"/>
        </w:rPr>
      </w:pPr>
      <w:r>
        <w:rPr>
          <w:lang w:val="en-US"/>
        </w:rPr>
        <w:t xml:space="preserve">Check against </w:t>
      </w:r>
      <w:proofErr w:type="gramStart"/>
      <w:r>
        <w:rPr>
          <w:lang w:val="en-US"/>
        </w:rPr>
        <w:t>delivery</w:t>
      </w:r>
      <w:proofErr w:type="gramEnd"/>
    </w:p>
    <w:p w14:paraId="7395D771" w14:textId="5676EF81" w:rsidR="00684272" w:rsidRDefault="00684272" w:rsidP="00684272">
      <w:pPr>
        <w:pStyle w:val="NoSpacing"/>
        <w:jc w:val="center"/>
        <w:rPr>
          <w:lang w:val="en-US"/>
        </w:rPr>
      </w:pPr>
    </w:p>
    <w:p w14:paraId="2BCEFF9B" w14:textId="5E15944A" w:rsidR="00684272" w:rsidRDefault="00684272" w:rsidP="00684272">
      <w:pPr>
        <w:pStyle w:val="NoSpacing"/>
        <w:jc w:val="center"/>
        <w:rPr>
          <w:lang w:val="en-US"/>
        </w:rPr>
      </w:pPr>
      <w:r w:rsidRPr="00D10FAA">
        <w:rPr>
          <w:rFonts w:eastAsiaTheme="minorHAnsi"/>
          <w:noProof/>
        </w:rPr>
        <w:drawing>
          <wp:inline distT="0" distB="0" distL="0" distR="0" wp14:anchorId="00AB6E81" wp14:editId="4BBAF353">
            <wp:extent cx="1057275" cy="1144905"/>
            <wp:effectExtent l="0" t="0" r="9525" b="0"/>
            <wp:docPr id="1" name="Picture 1" descr="Description: Description: АГААРЫН ТУХАЙ /Шинэчилсэн найруул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АГААРЫН ТУХАЙ /Шинэчилсэн найруулга/"/>
                    <pic:cNvPicPr>
                      <a:picLocks noChangeAspect="1" noChangeArrowheads="1"/>
                    </pic:cNvPicPr>
                  </pic:nvPicPr>
                  <pic:blipFill>
                    <a:blip r:embed="rId5">
                      <a:extLst>
                        <a:ext uri="{28A0092B-C50C-407E-A947-70E740481C1C}">
                          <a14:useLocalDpi xmlns:a14="http://schemas.microsoft.com/office/drawing/2010/main" val="0"/>
                        </a:ext>
                      </a:extLst>
                    </a:blip>
                    <a:srcRect l="13448" r="16960"/>
                    <a:stretch>
                      <a:fillRect/>
                    </a:stretch>
                  </pic:blipFill>
                  <pic:spPr bwMode="auto">
                    <a:xfrm>
                      <a:off x="0" y="0"/>
                      <a:ext cx="1057275" cy="1144905"/>
                    </a:xfrm>
                    <a:prstGeom prst="rect">
                      <a:avLst/>
                    </a:prstGeom>
                    <a:noFill/>
                    <a:ln>
                      <a:noFill/>
                    </a:ln>
                  </pic:spPr>
                </pic:pic>
              </a:graphicData>
            </a:graphic>
          </wp:inline>
        </w:drawing>
      </w:r>
    </w:p>
    <w:p w14:paraId="7CE6B7B7" w14:textId="1CB2C347" w:rsidR="00684272" w:rsidRDefault="00684272" w:rsidP="00684272">
      <w:pPr>
        <w:pStyle w:val="NoSpacing"/>
        <w:jc w:val="center"/>
        <w:rPr>
          <w:lang w:val="en-US"/>
        </w:rPr>
      </w:pPr>
    </w:p>
    <w:p w14:paraId="1BBAB992" w14:textId="77777777" w:rsidR="00684272" w:rsidRPr="00AE2FAA" w:rsidRDefault="00684272" w:rsidP="00684272">
      <w:pPr>
        <w:pStyle w:val="NoSpacing"/>
        <w:jc w:val="center"/>
        <w:rPr>
          <w:rFonts w:eastAsiaTheme="minorHAnsi"/>
          <w:b/>
          <w:bCs/>
        </w:rPr>
      </w:pPr>
      <w:r w:rsidRPr="00AE2FAA">
        <w:rPr>
          <w:rFonts w:eastAsiaTheme="minorHAnsi"/>
          <w:b/>
          <w:bCs/>
        </w:rPr>
        <w:t>37</w:t>
      </w:r>
      <w:r w:rsidRPr="00AE2FAA">
        <w:rPr>
          <w:rFonts w:eastAsiaTheme="minorHAnsi"/>
          <w:b/>
          <w:bCs/>
          <w:vertAlign w:val="superscript"/>
        </w:rPr>
        <w:t>th</w:t>
      </w:r>
      <w:r w:rsidRPr="00AE2FAA">
        <w:rPr>
          <w:rFonts w:eastAsiaTheme="minorHAnsi"/>
          <w:b/>
          <w:bCs/>
        </w:rPr>
        <w:t xml:space="preserve"> session of the UPR Working Group</w:t>
      </w:r>
    </w:p>
    <w:p w14:paraId="656DCE75" w14:textId="2FB998CF" w:rsidR="00684272" w:rsidRPr="00AE2FAA" w:rsidRDefault="00684272" w:rsidP="00684272">
      <w:pPr>
        <w:pStyle w:val="NoSpacing"/>
        <w:jc w:val="center"/>
        <w:rPr>
          <w:rFonts w:eastAsiaTheme="minorHAnsi"/>
          <w:b/>
          <w:bCs/>
          <w:lang w:val="en-US"/>
        </w:rPr>
      </w:pPr>
      <w:r w:rsidRPr="00AE2FAA">
        <w:rPr>
          <w:rFonts w:eastAsiaTheme="minorHAnsi"/>
          <w:b/>
          <w:bCs/>
        </w:rPr>
        <w:t xml:space="preserve">Mongolia’s Statement at the review of </w:t>
      </w:r>
      <w:r w:rsidR="00D75A9D">
        <w:rPr>
          <w:rFonts w:eastAsiaTheme="minorHAnsi"/>
          <w:b/>
          <w:bCs/>
          <w:lang w:val="en-US"/>
        </w:rPr>
        <w:t>Nepal</w:t>
      </w:r>
    </w:p>
    <w:p w14:paraId="40965617" w14:textId="666DE077" w:rsidR="00684272" w:rsidRDefault="00684272" w:rsidP="00684272">
      <w:pPr>
        <w:pStyle w:val="NoSpacing"/>
        <w:jc w:val="center"/>
        <w:rPr>
          <w:rFonts w:eastAsiaTheme="minorHAnsi"/>
        </w:rPr>
      </w:pPr>
    </w:p>
    <w:p w14:paraId="204919B6" w14:textId="164D1712" w:rsidR="00AC1731" w:rsidRDefault="00AC1731" w:rsidP="00684272">
      <w:pPr>
        <w:pStyle w:val="NoSpacing"/>
        <w:jc w:val="center"/>
        <w:rPr>
          <w:rFonts w:eastAsiaTheme="minorHAnsi"/>
          <w:lang w:val="en-US"/>
        </w:rPr>
      </w:pPr>
      <w:r>
        <w:rPr>
          <w:rFonts w:eastAsiaTheme="minorHAnsi"/>
          <w:lang w:val="en-US"/>
        </w:rPr>
        <w:t>2</w:t>
      </w:r>
      <w:r w:rsidR="00D75A9D">
        <w:rPr>
          <w:rFonts w:eastAsiaTheme="minorHAnsi"/>
          <w:lang w:val="en-US"/>
        </w:rPr>
        <w:t>1</w:t>
      </w:r>
      <w:r>
        <w:rPr>
          <w:rFonts w:eastAsiaTheme="minorHAnsi"/>
          <w:lang w:val="en-US"/>
        </w:rPr>
        <w:t xml:space="preserve"> January 2021</w:t>
      </w:r>
    </w:p>
    <w:p w14:paraId="485E4600" w14:textId="0841E7B6" w:rsidR="00AC1731" w:rsidRDefault="001A69A4" w:rsidP="00684272">
      <w:pPr>
        <w:pStyle w:val="NoSpacing"/>
        <w:jc w:val="center"/>
        <w:rPr>
          <w:rFonts w:eastAsiaTheme="minorHAnsi"/>
          <w:lang w:val="en-US"/>
        </w:rPr>
      </w:pPr>
      <w:r>
        <w:rPr>
          <w:rFonts w:eastAsiaTheme="minorHAnsi"/>
          <w:lang w:val="en-US"/>
        </w:rPr>
        <w:t>(Speaking time</w:t>
      </w:r>
      <w:r w:rsidR="00477E3E">
        <w:rPr>
          <w:rFonts w:eastAsiaTheme="minorHAnsi"/>
          <w:lang w:val="en-US"/>
        </w:rPr>
        <w:t>:</w:t>
      </w:r>
      <w:r>
        <w:rPr>
          <w:rFonts w:eastAsiaTheme="minorHAnsi"/>
          <w:lang w:val="en-US"/>
        </w:rPr>
        <w:t xml:space="preserve"> </w:t>
      </w:r>
      <w:r w:rsidR="00AC4491">
        <w:rPr>
          <w:rFonts w:eastAsiaTheme="minorHAnsi"/>
          <w:lang w:val="en-US"/>
        </w:rPr>
        <w:t>1 minute</w:t>
      </w:r>
      <w:r w:rsidR="00D75A9D">
        <w:rPr>
          <w:rFonts w:eastAsiaTheme="minorHAnsi"/>
          <w:lang w:val="en-US"/>
        </w:rPr>
        <w:t xml:space="preserve"> 5 seconds</w:t>
      </w:r>
      <w:r>
        <w:rPr>
          <w:rFonts w:eastAsiaTheme="minorHAnsi"/>
          <w:lang w:val="en-US"/>
        </w:rPr>
        <w:t>)</w:t>
      </w:r>
    </w:p>
    <w:p w14:paraId="7D75ECA0" w14:textId="77777777" w:rsidR="00AC1731" w:rsidRPr="00AC1731" w:rsidRDefault="00AC1731" w:rsidP="00684272">
      <w:pPr>
        <w:pStyle w:val="NoSpacing"/>
        <w:jc w:val="center"/>
        <w:rPr>
          <w:rFonts w:eastAsiaTheme="minorHAnsi"/>
          <w:lang w:val="en-US"/>
        </w:rPr>
      </w:pPr>
    </w:p>
    <w:p w14:paraId="777C2687" w14:textId="77777777" w:rsidR="000117E1" w:rsidRPr="00FF5C7E" w:rsidRDefault="000117E1" w:rsidP="000117E1">
      <w:pPr>
        <w:pStyle w:val="NoSpacing"/>
        <w:ind w:firstLine="720"/>
        <w:rPr>
          <w:rFonts w:cs="Arial"/>
        </w:rPr>
      </w:pPr>
      <w:r w:rsidRPr="00FF5C7E">
        <w:rPr>
          <w:rFonts w:cs="Arial"/>
        </w:rPr>
        <w:t>Madam President,</w:t>
      </w:r>
    </w:p>
    <w:p w14:paraId="70DEF1CA" w14:textId="77777777" w:rsidR="000117E1" w:rsidRPr="00FF5C7E" w:rsidRDefault="000117E1" w:rsidP="000117E1">
      <w:pPr>
        <w:pStyle w:val="NoSpacing"/>
        <w:rPr>
          <w:rFonts w:cs="Arial"/>
        </w:rPr>
      </w:pPr>
    </w:p>
    <w:p w14:paraId="33EED030" w14:textId="77777777" w:rsidR="000117E1" w:rsidRPr="00FF5C7E" w:rsidRDefault="000117E1" w:rsidP="000117E1">
      <w:pPr>
        <w:pStyle w:val="NoSpacing"/>
        <w:ind w:firstLine="720"/>
        <w:jc w:val="both"/>
        <w:rPr>
          <w:rFonts w:cs="Arial"/>
        </w:rPr>
      </w:pPr>
      <w:r w:rsidRPr="00FF5C7E">
        <w:rPr>
          <w:rFonts w:cs="Arial"/>
        </w:rPr>
        <w:t xml:space="preserve">Mongolia welcomes the distinguished delegation of </w:t>
      </w:r>
      <w:r>
        <w:rPr>
          <w:rFonts w:cs="Arial"/>
          <w:lang w:val="en-US"/>
        </w:rPr>
        <w:t>Nepal</w:t>
      </w:r>
      <w:r w:rsidRPr="00FF5C7E">
        <w:rPr>
          <w:rFonts w:cs="Arial"/>
        </w:rPr>
        <w:t xml:space="preserve"> and expresses its gratitude for their comprehensive national report. </w:t>
      </w:r>
    </w:p>
    <w:p w14:paraId="6BB59A60" w14:textId="77777777" w:rsidR="000117E1" w:rsidRDefault="000117E1" w:rsidP="000117E1">
      <w:pPr>
        <w:pStyle w:val="NoSpacing"/>
        <w:ind w:firstLine="720"/>
        <w:jc w:val="both"/>
        <w:rPr>
          <w:rFonts w:cs="Arial"/>
        </w:rPr>
      </w:pPr>
    </w:p>
    <w:p w14:paraId="30F04605" w14:textId="77777777" w:rsidR="000117E1" w:rsidRDefault="000117E1" w:rsidP="000117E1">
      <w:pPr>
        <w:pStyle w:val="NoSpacing"/>
        <w:ind w:firstLine="720"/>
        <w:jc w:val="both"/>
        <w:rPr>
          <w:rFonts w:cs="Arial"/>
        </w:rPr>
      </w:pPr>
      <w:r>
        <w:rPr>
          <w:rFonts w:cs="Arial"/>
          <w:lang w:val="en-US"/>
        </w:rPr>
        <w:t xml:space="preserve">We commend the measures and efforts of Nepal on further strengthening of national human rights institutions and legal framework as well as successful implementation of the Fourth National Human Rights Action Plan. Especially, we highlight the importance of adoption of the Health Service Act and National Health Policy.  </w:t>
      </w:r>
      <w:r>
        <w:rPr>
          <w:rFonts w:cs="Arial"/>
          <w:lang w:val="en-US"/>
        </w:rPr>
        <w:tab/>
      </w:r>
    </w:p>
    <w:p w14:paraId="0CBAEC16" w14:textId="77777777" w:rsidR="000117E1" w:rsidRDefault="000117E1" w:rsidP="000117E1">
      <w:pPr>
        <w:pStyle w:val="NoSpacing"/>
        <w:ind w:firstLine="720"/>
        <w:jc w:val="both"/>
        <w:rPr>
          <w:rFonts w:cs="Arial"/>
        </w:rPr>
      </w:pPr>
    </w:p>
    <w:p w14:paraId="79FFB94B" w14:textId="77777777" w:rsidR="000117E1" w:rsidRPr="00BC3693" w:rsidRDefault="000117E1" w:rsidP="000117E1">
      <w:pPr>
        <w:pStyle w:val="NoSpacing"/>
        <w:ind w:firstLine="720"/>
        <w:jc w:val="both"/>
        <w:rPr>
          <w:rFonts w:cs="Arial"/>
          <w:lang w:val="en-US"/>
        </w:rPr>
      </w:pPr>
      <w:r>
        <w:rPr>
          <w:rFonts w:cs="Arial"/>
          <w:lang w:val="en-US"/>
        </w:rPr>
        <w:t xml:space="preserve">We welcome the steps taken by Nepal to provide specialized training courses to judges and law enforcement personnel on human rights principles, </w:t>
      </w:r>
      <w:proofErr w:type="gramStart"/>
      <w:r>
        <w:rPr>
          <w:rFonts w:cs="Arial"/>
          <w:lang w:val="en-US"/>
        </w:rPr>
        <w:t>norms</w:t>
      </w:r>
      <w:proofErr w:type="gramEnd"/>
      <w:r>
        <w:rPr>
          <w:rFonts w:cs="Arial"/>
          <w:lang w:val="en-US"/>
        </w:rPr>
        <w:t xml:space="preserve"> and instruments.  </w:t>
      </w:r>
    </w:p>
    <w:p w14:paraId="62746004" w14:textId="77777777" w:rsidR="000117E1" w:rsidRDefault="000117E1" w:rsidP="000117E1">
      <w:pPr>
        <w:pStyle w:val="NoSpacing"/>
        <w:ind w:firstLine="720"/>
        <w:jc w:val="both"/>
        <w:rPr>
          <w:rFonts w:cs="Arial"/>
          <w:lang w:val="en-US"/>
        </w:rPr>
      </w:pPr>
    </w:p>
    <w:p w14:paraId="25945757" w14:textId="77777777" w:rsidR="000117E1" w:rsidRPr="00FF5C7E" w:rsidRDefault="000117E1" w:rsidP="000117E1">
      <w:pPr>
        <w:pStyle w:val="NoSpacing"/>
        <w:ind w:firstLine="720"/>
        <w:jc w:val="both"/>
        <w:rPr>
          <w:rFonts w:cs="Arial"/>
        </w:rPr>
      </w:pPr>
      <w:r>
        <w:rPr>
          <w:rFonts w:cs="Arial"/>
          <w:lang w:val="en-US"/>
        </w:rPr>
        <w:t xml:space="preserve">Mongolia welcomes Nepal’s accession to the UN Trafficking in Persons Protocol (Protocol to Prevent, Suppress and Punish Trafficking in Persons Especially Women and Children) and the subsequent </w:t>
      </w:r>
      <w:r w:rsidRPr="00BF2DF6">
        <w:rPr>
          <w:rFonts w:cs="Arial"/>
          <w:bCs/>
        </w:rPr>
        <w:t>entry into force of legislative amendments that criminalize trafficking</w:t>
      </w:r>
      <w:r>
        <w:rPr>
          <w:rFonts w:cs="Arial"/>
          <w:bCs/>
        </w:rPr>
        <w:t xml:space="preserve"> in persons</w:t>
      </w:r>
      <w:r w:rsidRPr="00BF2DF6">
        <w:rPr>
          <w:rFonts w:cs="Arial"/>
          <w:bCs/>
        </w:rPr>
        <w:t>.</w:t>
      </w:r>
      <w:r>
        <w:rPr>
          <w:rFonts w:cs="Arial"/>
          <w:bCs/>
          <w:lang w:val="en-US"/>
        </w:rPr>
        <w:t xml:space="preserve"> </w:t>
      </w:r>
      <w:proofErr w:type="gramStart"/>
      <w:r>
        <w:rPr>
          <w:rFonts w:cs="Arial"/>
          <w:bCs/>
          <w:lang w:val="en-US"/>
        </w:rPr>
        <w:t>In light of</w:t>
      </w:r>
      <w:proofErr w:type="gramEnd"/>
      <w:r>
        <w:rPr>
          <w:rFonts w:cs="Arial"/>
          <w:bCs/>
          <w:lang w:val="en-US"/>
        </w:rPr>
        <w:t xml:space="preserve"> this, w</w:t>
      </w:r>
      <w:r>
        <w:rPr>
          <w:rFonts w:cs="Arial"/>
          <w:bCs/>
        </w:rPr>
        <w:t xml:space="preserve">e </w:t>
      </w:r>
      <w:r>
        <w:rPr>
          <w:rFonts w:cs="Arial"/>
          <w:bCs/>
          <w:lang w:val="en-US"/>
        </w:rPr>
        <w:t>encourage</w:t>
      </w:r>
      <w:r>
        <w:rPr>
          <w:rFonts w:cs="Arial"/>
          <w:bCs/>
        </w:rPr>
        <w:t xml:space="preserve"> </w:t>
      </w:r>
      <w:r w:rsidRPr="00BF2DF6">
        <w:rPr>
          <w:rFonts w:cs="Arial"/>
          <w:bCs/>
        </w:rPr>
        <w:t>Nep</w:t>
      </w:r>
      <w:r>
        <w:rPr>
          <w:rFonts w:cs="Arial"/>
          <w:bCs/>
        </w:rPr>
        <w:t>al to</w:t>
      </w:r>
      <w:r>
        <w:rPr>
          <w:rFonts w:cs="Arial"/>
          <w:bCs/>
          <w:lang w:val="en-US"/>
        </w:rPr>
        <w:t xml:space="preserve"> consider</w:t>
      </w:r>
      <w:r>
        <w:rPr>
          <w:rFonts w:cs="Arial"/>
          <w:bCs/>
        </w:rPr>
        <w:t xml:space="preserve"> ratify</w:t>
      </w:r>
      <w:r>
        <w:rPr>
          <w:rFonts w:cs="Arial"/>
          <w:bCs/>
          <w:lang w:val="en-US"/>
        </w:rPr>
        <w:t>ng</w:t>
      </w:r>
      <w:r>
        <w:rPr>
          <w:rFonts w:cs="Arial"/>
          <w:bCs/>
        </w:rPr>
        <w:t xml:space="preserve"> the International C</w:t>
      </w:r>
      <w:r w:rsidRPr="00BF2DF6">
        <w:rPr>
          <w:rFonts w:cs="Arial"/>
          <w:bCs/>
        </w:rPr>
        <w:t xml:space="preserve">onvention for the </w:t>
      </w:r>
      <w:r>
        <w:rPr>
          <w:rFonts w:cs="Arial"/>
          <w:bCs/>
        </w:rPr>
        <w:t xml:space="preserve">Protection of All Persons from Enforced Disappearance. </w:t>
      </w:r>
      <w:r>
        <w:rPr>
          <w:rFonts w:cs="Arial"/>
          <w:bCs/>
          <w:lang w:val="en-US"/>
        </w:rPr>
        <w:t xml:space="preserve"> </w:t>
      </w:r>
    </w:p>
    <w:p w14:paraId="46E76EEF" w14:textId="77777777" w:rsidR="000117E1" w:rsidRDefault="000117E1" w:rsidP="000117E1">
      <w:pPr>
        <w:pStyle w:val="NoSpacing"/>
        <w:ind w:firstLine="720"/>
        <w:jc w:val="both"/>
        <w:rPr>
          <w:rFonts w:cs="Arial"/>
        </w:rPr>
      </w:pPr>
    </w:p>
    <w:p w14:paraId="3797A7DB" w14:textId="77777777" w:rsidR="000117E1" w:rsidRDefault="000117E1" w:rsidP="000117E1">
      <w:pPr>
        <w:pStyle w:val="NoSpacing"/>
        <w:ind w:firstLine="720"/>
        <w:jc w:val="both"/>
        <w:rPr>
          <w:rFonts w:cs="Arial"/>
        </w:rPr>
      </w:pPr>
      <w:r w:rsidRPr="00FF5C7E">
        <w:rPr>
          <w:rFonts w:cs="Arial"/>
        </w:rPr>
        <w:t xml:space="preserve">Mongolia further encourages </w:t>
      </w:r>
      <w:r>
        <w:rPr>
          <w:rFonts w:cs="Arial"/>
          <w:lang w:val="en-US"/>
        </w:rPr>
        <w:t xml:space="preserve">Nepal </w:t>
      </w:r>
      <w:r w:rsidRPr="00FF5C7E">
        <w:rPr>
          <w:rFonts w:cs="Arial"/>
        </w:rPr>
        <w:t xml:space="preserve">to remain committed to improving the well-being of women, elderly, and children </w:t>
      </w:r>
      <w:r w:rsidRPr="00FF5C7E">
        <w:rPr>
          <w:rFonts w:cs="Arial"/>
          <w:bCs/>
        </w:rPr>
        <w:t>belonging to all social groups and stopping all forms of abuse against them</w:t>
      </w:r>
      <w:r>
        <w:rPr>
          <w:rFonts w:cs="Arial"/>
          <w:bCs/>
          <w:lang w:val="en-US"/>
        </w:rPr>
        <w:t xml:space="preserve"> as well as continue </w:t>
      </w:r>
      <w:r>
        <w:rPr>
          <w:rFonts w:cs="Arial"/>
          <w:lang w:val="en-US"/>
        </w:rPr>
        <w:t xml:space="preserve">pursuing policies </w:t>
      </w:r>
      <w:r w:rsidRPr="00FF5C7E">
        <w:rPr>
          <w:rFonts w:cs="Arial"/>
        </w:rPr>
        <w:t xml:space="preserve">aiming at further promotion and protection of persons with disabilities, </w:t>
      </w:r>
      <w:r>
        <w:rPr>
          <w:rFonts w:cs="Arial"/>
          <w:lang w:val="en-US"/>
        </w:rPr>
        <w:t>minorities and other vulnerable groups’</w:t>
      </w:r>
      <w:r w:rsidRPr="00FF5C7E">
        <w:rPr>
          <w:rFonts w:cs="Arial"/>
        </w:rPr>
        <w:t xml:space="preserve"> rights. </w:t>
      </w:r>
    </w:p>
    <w:p w14:paraId="500F5F04" w14:textId="77777777" w:rsidR="000117E1" w:rsidRDefault="000117E1" w:rsidP="000117E1">
      <w:pPr>
        <w:pStyle w:val="NoSpacing"/>
        <w:ind w:firstLine="720"/>
        <w:jc w:val="both"/>
        <w:rPr>
          <w:rFonts w:cs="Arial"/>
          <w:lang w:val="en-US"/>
        </w:rPr>
      </w:pPr>
    </w:p>
    <w:p w14:paraId="78BCE9DA" w14:textId="77777777" w:rsidR="000117E1" w:rsidRDefault="000117E1" w:rsidP="000117E1">
      <w:pPr>
        <w:pStyle w:val="NoSpacing"/>
        <w:ind w:firstLine="720"/>
        <w:jc w:val="both"/>
        <w:rPr>
          <w:rFonts w:cs="Arial"/>
          <w:lang w:val="en-US"/>
        </w:rPr>
      </w:pPr>
      <w:r>
        <w:rPr>
          <w:rFonts w:cs="Arial"/>
          <w:lang w:val="en-US"/>
        </w:rPr>
        <w:t xml:space="preserve">Lastly, Mongolia recommends Nepal to accede the Optional Protocol on a Communications Procedure (Optional Protocol of the Convention on the Rights of the Child on a Communications Procedure) and the Optional Protocol to the Convention against Torture. </w:t>
      </w:r>
    </w:p>
    <w:p w14:paraId="02644264" w14:textId="77777777" w:rsidR="000117E1" w:rsidRDefault="000117E1" w:rsidP="000117E1">
      <w:pPr>
        <w:jc w:val="both"/>
        <w:rPr>
          <w:rFonts w:ascii="Arial" w:hAnsi="Arial" w:cs="Arial"/>
        </w:rPr>
      </w:pPr>
    </w:p>
    <w:p w14:paraId="5B53A2E9" w14:textId="77777777" w:rsidR="000117E1" w:rsidRPr="00FF5C7E" w:rsidRDefault="000117E1" w:rsidP="000117E1">
      <w:pPr>
        <w:pStyle w:val="NoSpacing"/>
        <w:ind w:firstLine="720"/>
        <w:jc w:val="both"/>
        <w:rPr>
          <w:rFonts w:cs="Arial"/>
        </w:rPr>
      </w:pPr>
      <w:r w:rsidRPr="00FF5C7E">
        <w:rPr>
          <w:rFonts w:cs="Arial"/>
        </w:rPr>
        <w:t xml:space="preserve">We wish </w:t>
      </w:r>
      <w:r>
        <w:rPr>
          <w:rFonts w:cs="Arial"/>
          <w:lang w:val="en-US"/>
        </w:rPr>
        <w:t>Nepal</w:t>
      </w:r>
      <w:r w:rsidRPr="00FF5C7E">
        <w:rPr>
          <w:rFonts w:cs="Arial"/>
        </w:rPr>
        <w:t xml:space="preserve"> a very success in its Third Cycle of UPR.</w:t>
      </w:r>
    </w:p>
    <w:p w14:paraId="329DA169" w14:textId="77777777" w:rsidR="000117E1" w:rsidRPr="00FF5C7E" w:rsidRDefault="000117E1" w:rsidP="000117E1">
      <w:pPr>
        <w:pStyle w:val="NoSpacing"/>
        <w:ind w:firstLine="720"/>
        <w:jc w:val="both"/>
        <w:rPr>
          <w:rFonts w:cs="Arial"/>
        </w:rPr>
      </w:pPr>
    </w:p>
    <w:p w14:paraId="6445FEAD" w14:textId="77777777" w:rsidR="000117E1" w:rsidRPr="00711BE6" w:rsidRDefault="000117E1" w:rsidP="000117E1">
      <w:pPr>
        <w:pStyle w:val="NoSpacing"/>
        <w:ind w:firstLine="720"/>
        <w:jc w:val="both"/>
        <w:rPr>
          <w:rFonts w:cs="Arial"/>
          <w:lang w:val="en-US"/>
        </w:rPr>
      </w:pPr>
      <w:r w:rsidRPr="00FF5C7E">
        <w:rPr>
          <w:rFonts w:cs="Arial"/>
        </w:rPr>
        <w:t>Thank you, Madam President.</w:t>
      </w:r>
    </w:p>
    <w:p w14:paraId="6C482243" w14:textId="77777777" w:rsidR="000117E1" w:rsidRDefault="000117E1" w:rsidP="000117E1">
      <w:pPr>
        <w:pStyle w:val="NoSpacing"/>
        <w:ind w:firstLine="720"/>
        <w:jc w:val="both"/>
        <w:rPr>
          <w:rFonts w:cs="Arial"/>
        </w:rPr>
      </w:pPr>
    </w:p>
    <w:p w14:paraId="6E24ABDA" w14:textId="2657685E" w:rsidR="004D5540" w:rsidRDefault="000117E1" w:rsidP="000117E1">
      <w:pPr>
        <w:pStyle w:val="NoSpacing"/>
        <w:jc w:val="center"/>
        <w:rPr>
          <w:rFonts w:cs="Arial"/>
          <w:lang w:val="en-US"/>
        </w:rPr>
      </w:pPr>
      <w:r w:rsidRPr="00673240">
        <w:rPr>
          <w:rFonts w:eastAsia="Calibri"/>
          <w:lang w:val="en-US"/>
        </w:rPr>
        <w:t>--o0o--</w:t>
      </w:r>
    </w:p>
    <w:sectPr w:rsidR="004D5540" w:rsidSect="00AC1903">
      <w:pgSz w:w="11900" w:h="16840" w:code="9"/>
      <w:pgMar w:top="1134" w:right="851" w:bottom="1134" w:left="1701"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E2D7F"/>
    <w:multiLevelType w:val="hybridMultilevel"/>
    <w:tmpl w:val="AAAC340A"/>
    <w:lvl w:ilvl="0" w:tplc="CEA2D4EA">
      <w:start w:val="20"/>
      <w:numFmt w:val="bullet"/>
      <w:lvlText w:val="-"/>
      <w:lvlJc w:val="left"/>
      <w:pPr>
        <w:ind w:left="1080" w:hanging="360"/>
      </w:pPr>
      <w:rPr>
        <w:rFonts w:ascii="Arial" w:eastAsiaTheme="minorHAnsi" w:hAnsi="Arial" w:cs="Arial"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272"/>
    <w:rsid w:val="000117E1"/>
    <w:rsid w:val="00034B2F"/>
    <w:rsid w:val="00090C3F"/>
    <w:rsid w:val="00144752"/>
    <w:rsid w:val="001966E1"/>
    <w:rsid w:val="001A4502"/>
    <w:rsid w:val="001A659A"/>
    <w:rsid w:val="001A69A4"/>
    <w:rsid w:val="001B589C"/>
    <w:rsid w:val="00202F6D"/>
    <w:rsid w:val="002B6525"/>
    <w:rsid w:val="003334E9"/>
    <w:rsid w:val="00362288"/>
    <w:rsid w:val="00362D57"/>
    <w:rsid w:val="0036344C"/>
    <w:rsid w:val="00384E03"/>
    <w:rsid w:val="003C71B8"/>
    <w:rsid w:val="003E74AA"/>
    <w:rsid w:val="004155EB"/>
    <w:rsid w:val="004243DA"/>
    <w:rsid w:val="004578BE"/>
    <w:rsid w:val="00470B9F"/>
    <w:rsid w:val="00477E3E"/>
    <w:rsid w:val="004B465C"/>
    <w:rsid w:val="004D5540"/>
    <w:rsid w:val="004E6517"/>
    <w:rsid w:val="005434AD"/>
    <w:rsid w:val="0054510A"/>
    <w:rsid w:val="00570CD1"/>
    <w:rsid w:val="00593944"/>
    <w:rsid w:val="005D5E12"/>
    <w:rsid w:val="005F3A7E"/>
    <w:rsid w:val="005F43EF"/>
    <w:rsid w:val="00614CA6"/>
    <w:rsid w:val="006404CC"/>
    <w:rsid w:val="00684272"/>
    <w:rsid w:val="0068523F"/>
    <w:rsid w:val="00687989"/>
    <w:rsid w:val="006934A9"/>
    <w:rsid w:val="006D19B8"/>
    <w:rsid w:val="006F150A"/>
    <w:rsid w:val="0073531D"/>
    <w:rsid w:val="00774E83"/>
    <w:rsid w:val="00791F8F"/>
    <w:rsid w:val="007F52C4"/>
    <w:rsid w:val="00817E52"/>
    <w:rsid w:val="008320CD"/>
    <w:rsid w:val="00845DEC"/>
    <w:rsid w:val="0087071E"/>
    <w:rsid w:val="00872B3B"/>
    <w:rsid w:val="008739BF"/>
    <w:rsid w:val="00877A71"/>
    <w:rsid w:val="008A0112"/>
    <w:rsid w:val="008C256B"/>
    <w:rsid w:val="008C4BC5"/>
    <w:rsid w:val="008E356B"/>
    <w:rsid w:val="009062F5"/>
    <w:rsid w:val="00924B4E"/>
    <w:rsid w:val="009400DF"/>
    <w:rsid w:val="00944645"/>
    <w:rsid w:val="009739EC"/>
    <w:rsid w:val="00984606"/>
    <w:rsid w:val="009A5938"/>
    <w:rsid w:val="009A6C90"/>
    <w:rsid w:val="00A16E78"/>
    <w:rsid w:val="00A33879"/>
    <w:rsid w:val="00AA5888"/>
    <w:rsid w:val="00AB09CF"/>
    <w:rsid w:val="00AC01F4"/>
    <w:rsid w:val="00AC0751"/>
    <w:rsid w:val="00AC1731"/>
    <w:rsid w:val="00AC1903"/>
    <w:rsid w:val="00AC4491"/>
    <w:rsid w:val="00AE2FAA"/>
    <w:rsid w:val="00BB5B62"/>
    <w:rsid w:val="00BC11A3"/>
    <w:rsid w:val="00BC3693"/>
    <w:rsid w:val="00C61320"/>
    <w:rsid w:val="00D12C78"/>
    <w:rsid w:val="00D15DFE"/>
    <w:rsid w:val="00D65DBF"/>
    <w:rsid w:val="00D74095"/>
    <w:rsid w:val="00D75A9D"/>
    <w:rsid w:val="00D8779A"/>
    <w:rsid w:val="00DB1C2A"/>
    <w:rsid w:val="00DC7CC1"/>
    <w:rsid w:val="00DE2CBD"/>
    <w:rsid w:val="00DE45F3"/>
    <w:rsid w:val="00DF5EDD"/>
    <w:rsid w:val="00DF683C"/>
    <w:rsid w:val="00DF7050"/>
    <w:rsid w:val="00E31D61"/>
    <w:rsid w:val="00E81A60"/>
    <w:rsid w:val="00E90F57"/>
    <w:rsid w:val="00EA6F08"/>
    <w:rsid w:val="00ED1A1A"/>
    <w:rsid w:val="00EF08EE"/>
    <w:rsid w:val="00EF0DF4"/>
    <w:rsid w:val="00EF1C76"/>
    <w:rsid w:val="00F16524"/>
    <w:rsid w:val="00F2564A"/>
    <w:rsid w:val="00F63134"/>
    <w:rsid w:val="00F86057"/>
    <w:rsid w:val="00F900D8"/>
    <w:rsid w:val="00F93E8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B28D9"/>
  <w15:chartTrackingRefBased/>
  <w15:docId w15:val="{E3785039-D61E-44CD-97CB-3E50973DA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2C4"/>
    <w:pPr>
      <w:spacing w:after="0" w:line="240" w:lineRule="auto"/>
    </w:pPr>
    <w:rPr>
      <w:rFonts w:ascii="Times New Roman" w:eastAsia="Times New Roman" w:hAnsi="Times New Roman" w:cs="Times New Roman"/>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70CD1"/>
    <w:pPr>
      <w:widowControl w:val="0"/>
      <w:spacing w:after="0" w:line="240" w:lineRule="auto"/>
    </w:pPr>
    <w:rPr>
      <w:rFonts w:eastAsia="Courier New" w:cs="Courier New"/>
      <w:color w:val="000000"/>
      <w:szCs w:val="24"/>
      <w:lang w:val="mn-MN" w:eastAsia="mn-MN" w:bidi="mn-MN"/>
    </w:rPr>
  </w:style>
  <w:style w:type="character" w:customStyle="1" w:styleId="NoSpacingChar">
    <w:name w:val="No Spacing Char"/>
    <w:link w:val="NoSpacing"/>
    <w:uiPriority w:val="1"/>
    <w:locked/>
    <w:rsid w:val="00944645"/>
    <w:rPr>
      <w:rFonts w:eastAsia="Courier New" w:cs="Courier New"/>
      <w:color w:val="000000"/>
      <w:szCs w:val="24"/>
      <w:lang w:val="mn-MN" w:eastAsia="mn-MN" w:bidi="mn-MN"/>
    </w:rPr>
  </w:style>
  <w:style w:type="paragraph" w:customStyle="1" w:styleId="Default">
    <w:name w:val="Default"/>
    <w:rsid w:val="008320CD"/>
    <w:pPr>
      <w:autoSpaceDE w:val="0"/>
      <w:autoSpaceDN w:val="0"/>
      <w:adjustRightInd w:val="0"/>
      <w:spacing w:after="0" w:line="240" w:lineRule="auto"/>
    </w:pPr>
    <w:rPr>
      <w:rFonts w:ascii="Times New Roman"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95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21E84B-62F0-4F8E-A133-ECB64B828902}"/>
</file>

<file path=customXml/itemProps2.xml><?xml version="1.0" encoding="utf-8"?>
<ds:datastoreItem xmlns:ds="http://schemas.openxmlformats.org/officeDocument/2006/customXml" ds:itemID="{A31398E8-C9EF-49E7-829D-DA590628DE1A}"/>
</file>

<file path=customXml/itemProps3.xml><?xml version="1.0" encoding="utf-8"?>
<ds:datastoreItem xmlns:ds="http://schemas.openxmlformats.org/officeDocument/2006/customXml" ds:itemID="{92DE5EFE-F2F3-4FFD-A40B-223736CBE76A}"/>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Enkhtaivan D.</dc:creator>
  <cp:keywords/>
  <dc:description/>
  <cp:lastModifiedBy>Enkhtaivan D.</cp:lastModifiedBy>
  <cp:revision>2</cp:revision>
  <dcterms:created xsi:type="dcterms:W3CDTF">2021-01-19T13:45:00Z</dcterms:created>
  <dcterms:modified xsi:type="dcterms:W3CDTF">2021-01-19T13:45:00Z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