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0D6B0F" w14:textId="13A31CD5" w:rsidR="00F2019D" w:rsidRDefault="00684272" w:rsidP="00684272">
      <w:pPr>
        <w:pStyle w:val="NoSpacing"/>
        <w:jc w:val="right"/>
        <w:rPr>
          <w:lang w:val="en-US"/>
        </w:rPr>
      </w:pPr>
      <w:r>
        <w:rPr>
          <w:lang w:val="en-US"/>
        </w:rPr>
        <w:t xml:space="preserve">Check against </w:t>
      </w:r>
      <w:proofErr w:type="gramStart"/>
      <w:r>
        <w:rPr>
          <w:lang w:val="en-US"/>
        </w:rPr>
        <w:t>delivery</w:t>
      </w:r>
      <w:proofErr w:type="gramEnd"/>
    </w:p>
    <w:p w14:paraId="7395D771" w14:textId="5676EF81" w:rsidR="00684272" w:rsidRDefault="00684272" w:rsidP="00684272">
      <w:pPr>
        <w:pStyle w:val="NoSpacing"/>
        <w:jc w:val="center"/>
        <w:rPr>
          <w:lang w:val="en-US"/>
        </w:rPr>
      </w:pPr>
    </w:p>
    <w:p w14:paraId="2BCEFF9B" w14:textId="5E15944A" w:rsidR="00684272" w:rsidRDefault="00684272" w:rsidP="00684272">
      <w:pPr>
        <w:pStyle w:val="NoSpacing"/>
        <w:jc w:val="center"/>
        <w:rPr>
          <w:lang w:val="en-US"/>
        </w:rPr>
      </w:pPr>
      <w:r w:rsidRPr="00D10FAA">
        <w:rPr>
          <w:rFonts w:eastAsiaTheme="minorHAnsi"/>
          <w:noProof/>
        </w:rPr>
        <w:drawing>
          <wp:inline distT="0" distB="0" distL="0" distR="0" wp14:anchorId="00AB6E81" wp14:editId="4BBAF353">
            <wp:extent cx="1057275" cy="1144905"/>
            <wp:effectExtent l="0" t="0" r="9525" b="0"/>
            <wp:docPr id="1" name="Picture 1" descr="Description: Description: АГААРЫН ТУХАЙ /Шинэчилсэн найруулг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АГААРЫН ТУХАЙ /Шинэчилсэн найруулга/"/>
                    <pic:cNvPicPr>
                      <a:picLocks noChangeAspect="1" noChangeArrowheads="1"/>
                    </pic:cNvPicPr>
                  </pic:nvPicPr>
                  <pic:blipFill>
                    <a:blip r:embed="rId5">
                      <a:extLst>
                        <a:ext uri="{28A0092B-C50C-407E-A947-70E740481C1C}">
                          <a14:useLocalDpi xmlns:a14="http://schemas.microsoft.com/office/drawing/2010/main" val="0"/>
                        </a:ext>
                      </a:extLst>
                    </a:blip>
                    <a:srcRect l="13448" r="16960"/>
                    <a:stretch>
                      <a:fillRect/>
                    </a:stretch>
                  </pic:blipFill>
                  <pic:spPr bwMode="auto">
                    <a:xfrm>
                      <a:off x="0" y="0"/>
                      <a:ext cx="1057275" cy="1144905"/>
                    </a:xfrm>
                    <a:prstGeom prst="rect">
                      <a:avLst/>
                    </a:prstGeom>
                    <a:noFill/>
                    <a:ln>
                      <a:noFill/>
                    </a:ln>
                  </pic:spPr>
                </pic:pic>
              </a:graphicData>
            </a:graphic>
          </wp:inline>
        </w:drawing>
      </w:r>
    </w:p>
    <w:p w14:paraId="7CE6B7B7" w14:textId="1CB2C347" w:rsidR="00684272" w:rsidRDefault="00684272" w:rsidP="00684272">
      <w:pPr>
        <w:pStyle w:val="NoSpacing"/>
        <w:jc w:val="center"/>
        <w:rPr>
          <w:lang w:val="en-US"/>
        </w:rPr>
      </w:pPr>
    </w:p>
    <w:p w14:paraId="1BBAB992" w14:textId="77777777" w:rsidR="00684272" w:rsidRPr="00AE2FAA" w:rsidRDefault="00684272" w:rsidP="00684272">
      <w:pPr>
        <w:pStyle w:val="NoSpacing"/>
        <w:jc w:val="center"/>
        <w:rPr>
          <w:rFonts w:eastAsiaTheme="minorHAnsi"/>
          <w:b/>
          <w:bCs/>
        </w:rPr>
      </w:pPr>
      <w:r w:rsidRPr="00AE2FAA">
        <w:rPr>
          <w:rFonts w:eastAsiaTheme="minorHAnsi"/>
          <w:b/>
          <w:bCs/>
        </w:rPr>
        <w:t>37</w:t>
      </w:r>
      <w:r w:rsidRPr="00AE2FAA">
        <w:rPr>
          <w:rFonts w:eastAsiaTheme="minorHAnsi"/>
          <w:b/>
          <w:bCs/>
          <w:vertAlign w:val="superscript"/>
        </w:rPr>
        <w:t>th</w:t>
      </w:r>
      <w:r w:rsidRPr="00AE2FAA">
        <w:rPr>
          <w:rFonts w:eastAsiaTheme="minorHAnsi"/>
          <w:b/>
          <w:bCs/>
        </w:rPr>
        <w:t xml:space="preserve"> session of the UPR Working Group</w:t>
      </w:r>
    </w:p>
    <w:p w14:paraId="656DCE75" w14:textId="344CCAF2" w:rsidR="00684272" w:rsidRPr="00AE2FAA" w:rsidRDefault="00684272" w:rsidP="00684272">
      <w:pPr>
        <w:pStyle w:val="NoSpacing"/>
        <w:jc w:val="center"/>
        <w:rPr>
          <w:rFonts w:eastAsiaTheme="minorHAnsi"/>
          <w:b/>
          <w:bCs/>
          <w:lang w:val="en-US"/>
        </w:rPr>
      </w:pPr>
      <w:r w:rsidRPr="00AE2FAA">
        <w:rPr>
          <w:rFonts w:eastAsiaTheme="minorHAnsi"/>
          <w:b/>
          <w:bCs/>
        </w:rPr>
        <w:t xml:space="preserve">Mongolia’s Statement at the review of </w:t>
      </w:r>
      <w:r w:rsidR="00AC1731" w:rsidRPr="00AE2FAA">
        <w:rPr>
          <w:rFonts w:eastAsiaTheme="minorHAnsi"/>
          <w:b/>
          <w:bCs/>
          <w:lang w:val="en-US"/>
        </w:rPr>
        <w:t>Austria</w:t>
      </w:r>
    </w:p>
    <w:p w14:paraId="40965617" w14:textId="666DE077" w:rsidR="00684272" w:rsidRDefault="00684272" w:rsidP="00684272">
      <w:pPr>
        <w:pStyle w:val="NoSpacing"/>
        <w:jc w:val="center"/>
        <w:rPr>
          <w:rFonts w:eastAsiaTheme="minorHAnsi"/>
        </w:rPr>
      </w:pPr>
    </w:p>
    <w:p w14:paraId="204919B6" w14:textId="3BF876C6" w:rsidR="00AC1731" w:rsidRDefault="00AC1731" w:rsidP="00684272">
      <w:pPr>
        <w:pStyle w:val="NoSpacing"/>
        <w:jc w:val="center"/>
        <w:rPr>
          <w:rFonts w:eastAsiaTheme="minorHAnsi"/>
          <w:lang w:val="en-US"/>
        </w:rPr>
      </w:pPr>
      <w:r>
        <w:rPr>
          <w:rFonts w:eastAsiaTheme="minorHAnsi"/>
          <w:lang w:val="en-US"/>
        </w:rPr>
        <w:t>2</w:t>
      </w:r>
      <w:r w:rsidR="00AC4491">
        <w:rPr>
          <w:rFonts w:eastAsiaTheme="minorHAnsi"/>
          <w:lang w:val="en-US"/>
        </w:rPr>
        <w:t>2</w:t>
      </w:r>
      <w:r>
        <w:rPr>
          <w:rFonts w:eastAsiaTheme="minorHAnsi"/>
          <w:lang w:val="en-US"/>
        </w:rPr>
        <w:t xml:space="preserve"> January 2021</w:t>
      </w:r>
    </w:p>
    <w:p w14:paraId="485E4600" w14:textId="33B31E1B" w:rsidR="00AC1731" w:rsidRDefault="001A69A4" w:rsidP="00684272">
      <w:pPr>
        <w:pStyle w:val="NoSpacing"/>
        <w:jc w:val="center"/>
        <w:rPr>
          <w:rFonts w:eastAsiaTheme="minorHAnsi"/>
          <w:lang w:val="en-US"/>
        </w:rPr>
      </w:pPr>
      <w:r>
        <w:rPr>
          <w:rFonts w:eastAsiaTheme="minorHAnsi"/>
          <w:lang w:val="en-US"/>
        </w:rPr>
        <w:t>(Speaking time</w:t>
      </w:r>
      <w:r w:rsidR="00477E3E">
        <w:rPr>
          <w:rFonts w:eastAsiaTheme="minorHAnsi"/>
          <w:lang w:val="en-US"/>
        </w:rPr>
        <w:t>:</w:t>
      </w:r>
      <w:r>
        <w:rPr>
          <w:rFonts w:eastAsiaTheme="minorHAnsi"/>
          <w:lang w:val="en-US"/>
        </w:rPr>
        <w:t xml:space="preserve"> </w:t>
      </w:r>
      <w:r w:rsidR="00AC4491">
        <w:rPr>
          <w:rFonts w:eastAsiaTheme="minorHAnsi"/>
          <w:lang w:val="en-US"/>
        </w:rPr>
        <w:t>1 minute</w:t>
      </w:r>
      <w:r>
        <w:rPr>
          <w:rFonts w:eastAsiaTheme="minorHAnsi"/>
          <w:lang w:val="en-US"/>
        </w:rPr>
        <w:t>)</w:t>
      </w:r>
    </w:p>
    <w:p w14:paraId="7D75ECA0" w14:textId="77777777" w:rsidR="00AC1731" w:rsidRPr="00AC1731" w:rsidRDefault="00AC1731" w:rsidP="00684272">
      <w:pPr>
        <w:pStyle w:val="NoSpacing"/>
        <w:jc w:val="center"/>
        <w:rPr>
          <w:rFonts w:eastAsiaTheme="minorHAnsi"/>
          <w:lang w:val="en-US"/>
        </w:rPr>
      </w:pPr>
    </w:p>
    <w:p w14:paraId="254C1879" w14:textId="77777777" w:rsidR="00827412" w:rsidRPr="00FF5C7E" w:rsidRDefault="00827412" w:rsidP="00827412">
      <w:pPr>
        <w:pStyle w:val="NoSpacing"/>
        <w:ind w:firstLine="720"/>
        <w:rPr>
          <w:rFonts w:cs="Arial"/>
        </w:rPr>
      </w:pPr>
      <w:r w:rsidRPr="00FF5C7E">
        <w:rPr>
          <w:rFonts w:cs="Arial"/>
        </w:rPr>
        <w:t>Madam President,</w:t>
      </w:r>
    </w:p>
    <w:p w14:paraId="73539393" w14:textId="77777777" w:rsidR="00827412" w:rsidRPr="00FF5C7E" w:rsidRDefault="00827412" w:rsidP="00827412">
      <w:pPr>
        <w:pStyle w:val="NoSpacing"/>
        <w:rPr>
          <w:rFonts w:cs="Arial"/>
        </w:rPr>
      </w:pPr>
    </w:p>
    <w:p w14:paraId="68516264" w14:textId="77777777" w:rsidR="00827412" w:rsidRDefault="00827412" w:rsidP="00827412">
      <w:pPr>
        <w:pStyle w:val="NoSpacing"/>
        <w:ind w:firstLine="720"/>
        <w:jc w:val="both"/>
        <w:rPr>
          <w:rFonts w:cs="Arial"/>
          <w:lang w:val="en-US"/>
        </w:rPr>
      </w:pPr>
      <w:r w:rsidRPr="00FF5C7E">
        <w:rPr>
          <w:rFonts w:cs="Arial"/>
        </w:rPr>
        <w:t xml:space="preserve">Mongolia welcomes the distinguished delegation of Austria and expresses its gratitude for their comprehensive national report. </w:t>
      </w:r>
    </w:p>
    <w:p w14:paraId="15387710" w14:textId="77777777" w:rsidR="00827412" w:rsidRDefault="00827412" w:rsidP="00827412">
      <w:pPr>
        <w:pStyle w:val="NoSpacing"/>
        <w:ind w:firstLine="720"/>
        <w:jc w:val="both"/>
        <w:rPr>
          <w:rFonts w:cs="Arial"/>
          <w:lang w:val="en-US"/>
        </w:rPr>
      </w:pPr>
    </w:p>
    <w:p w14:paraId="323C6765" w14:textId="77777777" w:rsidR="00827412" w:rsidRPr="00A81CE5" w:rsidRDefault="00827412" w:rsidP="00827412">
      <w:pPr>
        <w:pStyle w:val="NoSpacing"/>
        <w:ind w:firstLine="720"/>
        <w:jc w:val="both"/>
        <w:rPr>
          <w:rFonts w:cs="Arial"/>
        </w:rPr>
      </w:pPr>
      <w:r w:rsidRPr="00FF5C7E">
        <w:rPr>
          <w:rFonts w:cs="Arial"/>
        </w:rPr>
        <w:t xml:space="preserve">We commend </w:t>
      </w:r>
      <w:r>
        <w:rPr>
          <w:rFonts w:cs="Arial"/>
          <w:lang w:val="en-US"/>
        </w:rPr>
        <w:t>Austria</w:t>
      </w:r>
      <w:r w:rsidRPr="00FF5C7E">
        <w:rPr>
          <w:rFonts w:cs="Arial"/>
        </w:rPr>
        <w:t>'s strong commitment to promote</w:t>
      </w:r>
      <w:r>
        <w:rPr>
          <w:rFonts w:cs="Arial"/>
          <w:lang w:val="en-US"/>
        </w:rPr>
        <w:t xml:space="preserve"> and protect human rights </w:t>
      </w:r>
      <w:r w:rsidRPr="00FF5C7E">
        <w:rPr>
          <w:rFonts w:cs="Arial"/>
        </w:rPr>
        <w:t xml:space="preserve">and </w:t>
      </w:r>
      <w:r>
        <w:rPr>
          <w:rFonts w:cs="Arial"/>
          <w:lang w:val="en-US"/>
        </w:rPr>
        <w:t xml:space="preserve">close cooperation with all international and regional human rights protection mechanisms and monitoring bodies </w:t>
      </w:r>
      <w:r w:rsidRPr="00A81CE5">
        <w:rPr>
          <w:rFonts w:cs="Arial"/>
        </w:rPr>
        <w:t xml:space="preserve">as well as other countries through its development cooperation programmes to improve the human rights situations at home and abroad. Mongolia would be interested to explore opportunities to work with Austria within the framework of its development cooperation. </w:t>
      </w:r>
    </w:p>
    <w:p w14:paraId="52576B93" w14:textId="77777777" w:rsidR="00827412" w:rsidRPr="00A81CE5" w:rsidRDefault="00827412" w:rsidP="00827412">
      <w:pPr>
        <w:pStyle w:val="NoSpacing"/>
        <w:ind w:firstLine="720"/>
        <w:jc w:val="both"/>
        <w:rPr>
          <w:rFonts w:cs="Arial"/>
          <w:lang w:val="en-US"/>
        </w:rPr>
      </w:pPr>
    </w:p>
    <w:p w14:paraId="7EC6D717" w14:textId="77777777" w:rsidR="00827412" w:rsidRPr="00EA7B9A" w:rsidRDefault="00827412" w:rsidP="00827412">
      <w:pPr>
        <w:pStyle w:val="NoSpacing"/>
        <w:ind w:firstLine="720"/>
        <w:jc w:val="both"/>
        <w:rPr>
          <w:rFonts w:cs="Arial"/>
          <w:lang w:val="en-US"/>
        </w:rPr>
      </w:pPr>
      <w:r>
        <w:rPr>
          <w:rFonts w:cs="Arial"/>
          <w:lang w:val="en-US"/>
        </w:rPr>
        <w:t xml:space="preserve">Mongolia welcomes the steps made by the Government of Austria to counteract hate speech and hate crime on the internet as well as establishment of the “No Hate Speech Committee” to exchange views among representatives of the Government and NGOs. </w:t>
      </w:r>
    </w:p>
    <w:p w14:paraId="2D3694C1" w14:textId="77777777" w:rsidR="00827412" w:rsidRDefault="00827412" w:rsidP="00827412">
      <w:pPr>
        <w:pStyle w:val="NoSpacing"/>
        <w:ind w:firstLine="720"/>
        <w:jc w:val="both"/>
        <w:rPr>
          <w:rFonts w:cs="Arial"/>
          <w:lang w:val="en-US"/>
        </w:rPr>
      </w:pPr>
    </w:p>
    <w:p w14:paraId="21F56C48" w14:textId="77777777" w:rsidR="00827412" w:rsidRDefault="00827412" w:rsidP="00827412">
      <w:pPr>
        <w:pStyle w:val="NoSpacing"/>
        <w:ind w:firstLine="720"/>
        <w:jc w:val="both"/>
        <w:rPr>
          <w:rFonts w:cs="Arial"/>
          <w:lang w:val="en-US"/>
        </w:rPr>
      </w:pPr>
      <w:r>
        <w:rPr>
          <w:rFonts w:cs="Arial"/>
          <w:lang w:val="en-US"/>
        </w:rPr>
        <w:t>Mongolia also welcomes the withdrawal of all reservations concerning Convention on the Elimination of All Forms of Discrimination Against Women (CEDAW), Convention on the Rights of the Child (CRC) and Convention against Torture (CAT).</w:t>
      </w:r>
    </w:p>
    <w:p w14:paraId="5F47DA86" w14:textId="77777777" w:rsidR="00827412" w:rsidRDefault="00827412" w:rsidP="00827412">
      <w:pPr>
        <w:pStyle w:val="NoSpacing"/>
        <w:ind w:firstLine="720"/>
        <w:jc w:val="both"/>
        <w:rPr>
          <w:rFonts w:cs="Arial"/>
        </w:rPr>
      </w:pPr>
    </w:p>
    <w:p w14:paraId="629734BF" w14:textId="77777777" w:rsidR="00827412" w:rsidRDefault="00827412" w:rsidP="00827412">
      <w:pPr>
        <w:pStyle w:val="NoSpacing"/>
        <w:ind w:firstLine="720"/>
        <w:jc w:val="both"/>
        <w:rPr>
          <w:rFonts w:cs="Arial"/>
          <w:lang w:val="en-US"/>
        </w:rPr>
      </w:pPr>
      <w:r>
        <w:rPr>
          <w:rFonts w:cs="Arial"/>
          <w:lang w:val="en-US"/>
        </w:rPr>
        <w:t>Mongolia would like to recommend and encourage Austria:</w:t>
      </w:r>
    </w:p>
    <w:p w14:paraId="5DCF7D12" w14:textId="77777777" w:rsidR="00827412" w:rsidRDefault="00827412" w:rsidP="00827412">
      <w:pPr>
        <w:pStyle w:val="NoSpacing"/>
        <w:ind w:firstLine="720"/>
        <w:jc w:val="both"/>
        <w:rPr>
          <w:rFonts w:cs="Arial"/>
          <w:lang w:val="en-US"/>
        </w:rPr>
      </w:pPr>
    </w:p>
    <w:p w14:paraId="7BFDF4C6" w14:textId="77777777" w:rsidR="00827412" w:rsidRDefault="00827412" w:rsidP="00827412">
      <w:pPr>
        <w:pStyle w:val="NoSpacing"/>
        <w:numPr>
          <w:ilvl w:val="0"/>
          <w:numId w:val="2"/>
        </w:numPr>
        <w:jc w:val="both"/>
        <w:rPr>
          <w:rFonts w:cs="Arial"/>
          <w:lang w:val="en-US"/>
        </w:rPr>
      </w:pPr>
      <w:r>
        <w:rPr>
          <w:rFonts w:cs="Arial"/>
          <w:lang w:val="en-US"/>
        </w:rPr>
        <w:t>to adopt the comprehensive National Human Rights Action Plan; and</w:t>
      </w:r>
    </w:p>
    <w:p w14:paraId="58A45CF2" w14:textId="77777777" w:rsidR="00827412" w:rsidRDefault="00827412" w:rsidP="00827412">
      <w:pPr>
        <w:pStyle w:val="NoSpacing"/>
        <w:ind w:left="720"/>
        <w:jc w:val="both"/>
        <w:rPr>
          <w:rFonts w:cs="Arial"/>
          <w:lang w:val="en-US"/>
        </w:rPr>
      </w:pPr>
      <w:r>
        <w:rPr>
          <w:rFonts w:cs="Arial"/>
          <w:lang w:val="en-US"/>
        </w:rPr>
        <w:t xml:space="preserve"> </w:t>
      </w:r>
    </w:p>
    <w:p w14:paraId="348E840F" w14:textId="77777777" w:rsidR="00827412" w:rsidRDefault="00827412" w:rsidP="00827412">
      <w:pPr>
        <w:pStyle w:val="NoSpacing"/>
        <w:numPr>
          <w:ilvl w:val="0"/>
          <w:numId w:val="2"/>
        </w:numPr>
        <w:jc w:val="both"/>
        <w:rPr>
          <w:rFonts w:cs="Arial"/>
          <w:lang w:val="en-US"/>
        </w:rPr>
      </w:pPr>
      <w:r w:rsidRPr="00533FCD">
        <w:rPr>
          <w:rFonts w:cs="Arial"/>
          <w:lang w:val="en-US"/>
        </w:rPr>
        <w:t>to continue its efforts at the international level towards promotion of human rights through education projects.</w:t>
      </w:r>
    </w:p>
    <w:p w14:paraId="5A6D0C9D" w14:textId="77777777" w:rsidR="00827412" w:rsidRDefault="00827412" w:rsidP="00827412">
      <w:pPr>
        <w:pStyle w:val="NoSpacing"/>
        <w:jc w:val="both"/>
        <w:rPr>
          <w:rFonts w:cs="Arial"/>
          <w:lang w:val="en-US"/>
        </w:rPr>
      </w:pPr>
    </w:p>
    <w:p w14:paraId="2489C2B8" w14:textId="77777777" w:rsidR="00827412" w:rsidRPr="00FF5C7E" w:rsidRDefault="00827412" w:rsidP="00827412">
      <w:pPr>
        <w:pStyle w:val="NoSpacing"/>
        <w:ind w:firstLine="720"/>
        <w:jc w:val="both"/>
        <w:rPr>
          <w:rFonts w:cs="Arial"/>
        </w:rPr>
      </w:pPr>
      <w:r w:rsidRPr="00FF5C7E">
        <w:rPr>
          <w:rFonts w:cs="Arial"/>
        </w:rPr>
        <w:t xml:space="preserve">We wish </w:t>
      </w:r>
      <w:r>
        <w:rPr>
          <w:rFonts w:cs="Arial"/>
          <w:lang w:val="en-US"/>
        </w:rPr>
        <w:t xml:space="preserve">Austria </w:t>
      </w:r>
      <w:r w:rsidRPr="00FF5C7E">
        <w:rPr>
          <w:rFonts w:cs="Arial"/>
        </w:rPr>
        <w:t>a very success in its Third Cycle of UPR.</w:t>
      </w:r>
    </w:p>
    <w:p w14:paraId="53FFE4F5" w14:textId="77777777" w:rsidR="00827412" w:rsidRPr="00FF5C7E" w:rsidRDefault="00827412" w:rsidP="00827412">
      <w:pPr>
        <w:pStyle w:val="NoSpacing"/>
        <w:ind w:firstLine="720"/>
        <w:jc w:val="both"/>
        <w:rPr>
          <w:rFonts w:cs="Arial"/>
        </w:rPr>
      </w:pPr>
    </w:p>
    <w:p w14:paraId="1AFF7C39" w14:textId="77777777" w:rsidR="00827412" w:rsidRPr="00FF5C7E" w:rsidRDefault="00827412" w:rsidP="00827412">
      <w:pPr>
        <w:pStyle w:val="NoSpacing"/>
        <w:ind w:firstLine="720"/>
        <w:jc w:val="both"/>
        <w:rPr>
          <w:rFonts w:cs="Arial"/>
        </w:rPr>
      </w:pPr>
      <w:r w:rsidRPr="00FF5C7E">
        <w:rPr>
          <w:rFonts w:cs="Arial"/>
        </w:rPr>
        <w:t>Thank you, Madam President.</w:t>
      </w:r>
    </w:p>
    <w:p w14:paraId="564D5BCA" w14:textId="77777777" w:rsidR="00827412" w:rsidRDefault="00827412" w:rsidP="00827412">
      <w:pPr>
        <w:pStyle w:val="NoSpacing"/>
        <w:ind w:firstLine="720"/>
        <w:jc w:val="both"/>
        <w:rPr>
          <w:rFonts w:cs="Arial"/>
        </w:rPr>
      </w:pPr>
    </w:p>
    <w:p w14:paraId="70C7405A" w14:textId="77777777" w:rsidR="00827412" w:rsidRDefault="00827412" w:rsidP="00827412">
      <w:pPr>
        <w:pStyle w:val="NoSpacing"/>
        <w:ind w:firstLine="720"/>
        <w:jc w:val="both"/>
        <w:rPr>
          <w:rFonts w:cs="Arial"/>
        </w:rPr>
      </w:pPr>
    </w:p>
    <w:p w14:paraId="040CDDC8" w14:textId="26FCB315" w:rsidR="00F900D8" w:rsidRDefault="00827412" w:rsidP="00827412">
      <w:pPr>
        <w:pStyle w:val="NoSpacing"/>
        <w:jc w:val="center"/>
        <w:rPr>
          <w:rFonts w:eastAsiaTheme="minorHAnsi"/>
          <w:lang w:val="en-US"/>
        </w:rPr>
      </w:pPr>
      <w:r w:rsidRPr="00BA45DA">
        <w:rPr>
          <w:rFonts w:eastAsia="Calibri"/>
          <w:lang w:val="en-US"/>
        </w:rPr>
        <w:t>--o0o--</w:t>
      </w:r>
    </w:p>
    <w:p w14:paraId="53046637" w14:textId="20880F59" w:rsidR="00F900D8" w:rsidRDefault="00F900D8" w:rsidP="00F900D8">
      <w:pPr>
        <w:pStyle w:val="NoSpacing"/>
        <w:ind w:firstLine="720"/>
        <w:jc w:val="both"/>
        <w:rPr>
          <w:lang w:val="en-US"/>
        </w:rPr>
      </w:pPr>
    </w:p>
    <w:p w14:paraId="1D51E052" w14:textId="77777777" w:rsidR="00F900D8" w:rsidRDefault="00F900D8" w:rsidP="00F900D8">
      <w:pPr>
        <w:pStyle w:val="NoSpacing"/>
        <w:ind w:firstLine="720"/>
        <w:jc w:val="both"/>
        <w:rPr>
          <w:lang w:val="en-US"/>
        </w:rPr>
      </w:pPr>
    </w:p>
    <w:p w14:paraId="45529279" w14:textId="77777777" w:rsidR="00F900D8" w:rsidRDefault="00F900D8" w:rsidP="00F900D8">
      <w:pPr>
        <w:pStyle w:val="NoSpacing"/>
        <w:ind w:firstLine="720"/>
        <w:jc w:val="both"/>
        <w:rPr>
          <w:lang w:val="en-US"/>
        </w:rPr>
      </w:pPr>
    </w:p>
    <w:sectPr w:rsidR="00F900D8" w:rsidSect="00AC1903">
      <w:pgSz w:w="11900" w:h="16840" w:code="9"/>
      <w:pgMar w:top="1134" w:right="851" w:bottom="1134" w:left="1701" w:header="0" w:footer="6"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2E2D7F"/>
    <w:multiLevelType w:val="hybridMultilevel"/>
    <w:tmpl w:val="AAAC340A"/>
    <w:lvl w:ilvl="0" w:tplc="CEA2D4EA">
      <w:start w:val="20"/>
      <w:numFmt w:val="bullet"/>
      <w:lvlText w:val="-"/>
      <w:lvlJc w:val="left"/>
      <w:pPr>
        <w:ind w:left="1080" w:hanging="360"/>
      </w:pPr>
      <w:rPr>
        <w:rFonts w:ascii="Arial" w:eastAsiaTheme="minorHAnsi" w:hAnsi="Arial" w:cs="Arial" w:hint="default"/>
      </w:rPr>
    </w:lvl>
    <w:lvl w:ilvl="1" w:tplc="10000003" w:tentative="1">
      <w:start w:val="1"/>
      <w:numFmt w:val="bullet"/>
      <w:lvlText w:val="o"/>
      <w:lvlJc w:val="left"/>
      <w:pPr>
        <w:ind w:left="1800" w:hanging="360"/>
      </w:pPr>
      <w:rPr>
        <w:rFonts w:ascii="Courier New" w:hAnsi="Courier New" w:cs="Courier New" w:hint="default"/>
      </w:rPr>
    </w:lvl>
    <w:lvl w:ilvl="2" w:tplc="10000005" w:tentative="1">
      <w:start w:val="1"/>
      <w:numFmt w:val="bullet"/>
      <w:lvlText w:val=""/>
      <w:lvlJc w:val="left"/>
      <w:pPr>
        <w:ind w:left="2520" w:hanging="360"/>
      </w:pPr>
      <w:rPr>
        <w:rFonts w:ascii="Wingdings" w:hAnsi="Wingdings" w:hint="default"/>
      </w:rPr>
    </w:lvl>
    <w:lvl w:ilvl="3" w:tplc="10000001" w:tentative="1">
      <w:start w:val="1"/>
      <w:numFmt w:val="bullet"/>
      <w:lvlText w:val=""/>
      <w:lvlJc w:val="left"/>
      <w:pPr>
        <w:ind w:left="3240" w:hanging="360"/>
      </w:pPr>
      <w:rPr>
        <w:rFonts w:ascii="Symbol" w:hAnsi="Symbol" w:hint="default"/>
      </w:rPr>
    </w:lvl>
    <w:lvl w:ilvl="4" w:tplc="10000003" w:tentative="1">
      <w:start w:val="1"/>
      <w:numFmt w:val="bullet"/>
      <w:lvlText w:val="o"/>
      <w:lvlJc w:val="left"/>
      <w:pPr>
        <w:ind w:left="3960" w:hanging="360"/>
      </w:pPr>
      <w:rPr>
        <w:rFonts w:ascii="Courier New" w:hAnsi="Courier New" w:cs="Courier New" w:hint="default"/>
      </w:rPr>
    </w:lvl>
    <w:lvl w:ilvl="5" w:tplc="10000005" w:tentative="1">
      <w:start w:val="1"/>
      <w:numFmt w:val="bullet"/>
      <w:lvlText w:val=""/>
      <w:lvlJc w:val="left"/>
      <w:pPr>
        <w:ind w:left="4680" w:hanging="360"/>
      </w:pPr>
      <w:rPr>
        <w:rFonts w:ascii="Wingdings" w:hAnsi="Wingdings" w:hint="default"/>
      </w:rPr>
    </w:lvl>
    <w:lvl w:ilvl="6" w:tplc="10000001" w:tentative="1">
      <w:start w:val="1"/>
      <w:numFmt w:val="bullet"/>
      <w:lvlText w:val=""/>
      <w:lvlJc w:val="left"/>
      <w:pPr>
        <w:ind w:left="5400" w:hanging="360"/>
      </w:pPr>
      <w:rPr>
        <w:rFonts w:ascii="Symbol" w:hAnsi="Symbol" w:hint="default"/>
      </w:rPr>
    </w:lvl>
    <w:lvl w:ilvl="7" w:tplc="10000003" w:tentative="1">
      <w:start w:val="1"/>
      <w:numFmt w:val="bullet"/>
      <w:lvlText w:val="o"/>
      <w:lvlJc w:val="left"/>
      <w:pPr>
        <w:ind w:left="6120" w:hanging="360"/>
      </w:pPr>
      <w:rPr>
        <w:rFonts w:ascii="Courier New" w:hAnsi="Courier New" w:cs="Courier New" w:hint="default"/>
      </w:rPr>
    </w:lvl>
    <w:lvl w:ilvl="8" w:tplc="10000005" w:tentative="1">
      <w:start w:val="1"/>
      <w:numFmt w:val="bullet"/>
      <w:lvlText w:val=""/>
      <w:lvlJc w:val="left"/>
      <w:pPr>
        <w:ind w:left="6840" w:hanging="360"/>
      </w:pPr>
      <w:rPr>
        <w:rFonts w:ascii="Wingdings" w:hAnsi="Wingdings" w:hint="default"/>
      </w:rPr>
    </w:lvl>
  </w:abstractNum>
  <w:abstractNum w:abstractNumId="1" w15:restartNumberingAfterBreak="0">
    <w:nsid w:val="5D7D3FCD"/>
    <w:multiLevelType w:val="hybridMultilevel"/>
    <w:tmpl w:val="BF300E28"/>
    <w:lvl w:ilvl="0" w:tplc="A10E1FAE">
      <w:start w:val="1"/>
      <w:numFmt w:val="bullet"/>
      <w:lvlText w:val="-"/>
      <w:lvlJc w:val="left"/>
      <w:pPr>
        <w:ind w:left="720" w:hanging="360"/>
      </w:pPr>
      <w:rPr>
        <w:rFonts w:ascii="Arial" w:eastAsia="Courier New" w:hAnsi="Arial" w:cs="Aria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4272"/>
    <w:rsid w:val="0006609F"/>
    <w:rsid w:val="001966E1"/>
    <w:rsid w:val="001A4502"/>
    <w:rsid w:val="001A69A4"/>
    <w:rsid w:val="001A6ECC"/>
    <w:rsid w:val="001B589C"/>
    <w:rsid w:val="0020217A"/>
    <w:rsid w:val="00202F6D"/>
    <w:rsid w:val="00212BA1"/>
    <w:rsid w:val="002C5B84"/>
    <w:rsid w:val="003334E9"/>
    <w:rsid w:val="00362288"/>
    <w:rsid w:val="00362D57"/>
    <w:rsid w:val="00384E03"/>
    <w:rsid w:val="003E74AA"/>
    <w:rsid w:val="00451894"/>
    <w:rsid w:val="00451D2C"/>
    <w:rsid w:val="00477E3E"/>
    <w:rsid w:val="004B465C"/>
    <w:rsid w:val="004E6517"/>
    <w:rsid w:val="00533FCD"/>
    <w:rsid w:val="00570CD1"/>
    <w:rsid w:val="00593944"/>
    <w:rsid w:val="005D5E12"/>
    <w:rsid w:val="005F43EF"/>
    <w:rsid w:val="00684272"/>
    <w:rsid w:val="00687989"/>
    <w:rsid w:val="006934A9"/>
    <w:rsid w:val="006D19B8"/>
    <w:rsid w:val="006F150A"/>
    <w:rsid w:val="00791F8F"/>
    <w:rsid w:val="00827412"/>
    <w:rsid w:val="00845DEC"/>
    <w:rsid w:val="008573C4"/>
    <w:rsid w:val="0087071E"/>
    <w:rsid w:val="00872B3B"/>
    <w:rsid w:val="008739BF"/>
    <w:rsid w:val="00877A71"/>
    <w:rsid w:val="008C256B"/>
    <w:rsid w:val="008C4BC5"/>
    <w:rsid w:val="008E356B"/>
    <w:rsid w:val="009062F5"/>
    <w:rsid w:val="009103A0"/>
    <w:rsid w:val="00933203"/>
    <w:rsid w:val="009400DF"/>
    <w:rsid w:val="00944645"/>
    <w:rsid w:val="009A6C90"/>
    <w:rsid w:val="00A16E78"/>
    <w:rsid w:val="00A3292B"/>
    <w:rsid w:val="00AC01F4"/>
    <w:rsid w:val="00AC0751"/>
    <w:rsid w:val="00AC1731"/>
    <w:rsid w:val="00AC1903"/>
    <w:rsid w:val="00AC4491"/>
    <w:rsid w:val="00AE2FAA"/>
    <w:rsid w:val="00AF32A3"/>
    <w:rsid w:val="00B019A3"/>
    <w:rsid w:val="00B247B9"/>
    <w:rsid w:val="00B443B5"/>
    <w:rsid w:val="00B521A1"/>
    <w:rsid w:val="00CD55C4"/>
    <w:rsid w:val="00D15DFE"/>
    <w:rsid w:val="00D377B5"/>
    <w:rsid w:val="00D54804"/>
    <w:rsid w:val="00D8779A"/>
    <w:rsid w:val="00DE2CBD"/>
    <w:rsid w:val="00DF683C"/>
    <w:rsid w:val="00E31D61"/>
    <w:rsid w:val="00E81A60"/>
    <w:rsid w:val="00EA6F08"/>
    <w:rsid w:val="00EA7B9A"/>
    <w:rsid w:val="00F16524"/>
    <w:rsid w:val="00F63134"/>
    <w:rsid w:val="00F900D8"/>
    <w:rsid w:val="00FC1CE6"/>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8B28D9"/>
  <w15:chartTrackingRefBased/>
  <w15:docId w15:val="{E3785039-D61E-44CD-97CB-3E50973DA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4"/>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70CD1"/>
    <w:pPr>
      <w:widowControl w:val="0"/>
      <w:spacing w:after="0" w:line="240" w:lineRule="auto"/>
    </w:pPr>
    <w:rPr>
      <w:rFonts w:eastAsia="Courier New" w:cs="Courier New"/>
      <w:color w:val="000000"/>
      <w:szCs w:val="24"/>
      <w:lang w:val="mn-MN" w:eastAsia="mn-MN" w:bidi="mn-MN"/>
    </w:rPr>
  </w:style>
  <w:style w:type="character" w:customStyle="1" w:styleId="NoSpacingChar">
    <w:name w:val="No Spacing Char"/>
    <w:link w:val="NoSpacing"/>
    <w:uiPriority w:val="1"/>
    <w:locked/>
    <w:rsid w:val="00944645"/>
    <w:rPr>
      <w:rFonts w:eastAsia="Courier New" w:cs="Courier New"/>
      <w:color w:val="000000"/>
      <w:szCs w:val="24"/>
      <w:lang w:val="mn-MN" w:eastAsia="mn-MN" w:bidi="mn-M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8E99649-5748-4E46-820F-D93E75B41690}"/>
</file>

<file path=customXml/itemProps2.xml><?xml version="1.0" encoding="utf-8"?>
<ds:datastoreItem xmlns:ds="http://schemas.openxmlformats.org/officeDocument/2006/customXml" ds:itemID="{D81F8384-5920-4283-BE6F-912C63967949}"/>
</file>

<file path=customXml/itemProps3.xml><?xml version="1.0" encoding="utf-8"?>
<ds:datastoreItem xmlns:ds="http://schemas.openxmlformats.org/officeDocument/2006/customXml" ds:itemID="{76A0469A-A9ED-4EA7-AF41-4747BD388335}"/>
</file>

<file path=docProps/app.xml><?xml version="1.0" encoding="utf-8"?>
<Properties xmlns="http://schemas.openxmlformats.org/officeDocument/2006/extended-properties" xmlns:vt="http://schemas.openxmlformats.org/officeDocument/2006/docPropsVTypes">
  <Template>Normal</Template>
  <TotalTime>1</TotalTime>
  <Pages>1</Pages>
  <Words>235</Words>
  <Characters>1343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Enkhtaivan D.</dc:creator>
  <cp:keywords/>
  <dc:description/>
  <cp:lastModifiedBy>Enkhtaivan D.</cp:lastModifiedBy>
  <cp:revision>2</cp:revision>
  <dcterms:created xsi:type="dcterms:W3CDTF">2021-01-19T13:43:00Z</dcterms:created>
  <dcterms:modified xsi:type="dcterms:W3CDTF">2021-01-19T13:43:00Z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