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6B0F" w14:textId="13A31CD5" w:rsidR="00F2019D" w:rsidRDefault="00684272" w:rsidP="00684272">
      <w:pPr>
        <w:pStyle w:val="NoSpacing"/>
        <w:jc w:val="right"/>
        <w:rPr>
          <w:lang w:val="en-US"/>
        </w:rPr>
      </w:pPr>
      <w:r>
        <w:rPr>
          <w:lang w:val="en-US"/>
        </w:rPr>
        <w:t>Check against delivery</w:t>
      </w:r>
    </w:p>
    <w:p w14:paraId="7395D771" w14:textId="5676EF81" w:rsidR="00684272" w:rsidRDefault="00684272" w:rsidP="00684272">
      <w:pPr>
        <w:pStyle w:val="NoSpacing"/>
        <w:jc w:val="center"/>
        <w:rPr>
          <w:lang w:val="en-US"/>
        </w:rPr>
      </w:pPr>
    </w:p>
    <w:p w14:paraId="2BCEFF9B" w14:textId="5E15944A" w:rsidR="00684272" w:rsidRDefault="00684272" w:rsidP="00684272">
      <w:pPr>
        <w:pStyle w:val="NoSpacing"/>
        <w:jc w:val="center"/>
        <w:rPr>
          <w:lang w:val="en-US"/>
        </w:rPr>
      </w:pPr>
      <w:r w:rsidRPr="00D10FAA">
        <w:rPr>
          <w:rFonts w:eastAsiaTheme="minorHAnsi"/>
          <w:noProof/>
        </w:rPr>
        <w:drawing>
          <wp:inline distT="0" distB="0" distL="0" distR="0" wp14:anchorId="00AB6E81" wp14:editId="4BBAF353">
            <wp:extent cx="1057275" cy="1144905"/>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l="13448" r="16960"/>
                    <a:stretch>
                      <a:fillRect/>
                    </a:stretch>
                  </pic:blipFill>
                  <pic:spPr bwMode="auto">
                    <a:xfrm>
                      <a:off x="0" y="0"/>
                      <a:ext cx="1057275" cy="1144905"/>
                    </a:xfrm>
                    <a:prstGeom prst="rect">
                      <a:avLst/>
                    </a:prstGeom>
                    <a:noFill/>
                    <a:ln>
                      <a:noFill/>
                    </a:ln>
                  </pic:spPr>
                </pic:pic>
              </a:graphicData>
            </a:graphic>
          </wp:inline>
        </w:drawing>
      </w:r>
    </w:p>
    <w:p w14:paraId="7CE6B7B7" w14:textId="1CB2C347" w:rsidR="00684272" w:rsidRDefault="00684272" w:rsidP="00684272">
      <w:pPr>
        <w:pStyle w:val="NoSpacing"/>
        <w:jc w:val="center"/>
        <w:rPr>
          <w:lang w:val="en-US"/>
        </w:rPr>
      </w:pPr>
    </w:p>
    <w:p w14:paraId="1BBAB992" w14:textId="77777777" w:rsidR="00684272" w:rsidRPr="00AE2FAA" w:rsidRDefault="00684272" w:rsidP="00684272">
      <w:pPr>
        <w:pStyle w:val="NoSpacing"/>
        <w:jc w:val="center"/>
        <w:rPr>
          <w:rFonts w:eastAsiaTheme="minorHAnsi"/>
          <w:b/>
          <w:bCs/>
        </w:rPr>
      </w:pPr>
      <w:r w:rsidRPr="00AE2FAA">
        <w:rPr>
          <w:rFonts w:eastAsiaTheme="minorHAnsi"/>
          <w:b/>
          <w:bCs/>
        </w:rPr>
        <w:t>37</w:t>
      </w:r>
      <w:r w:rsidRPr="00AE2FAA">
        <w:rPr>
          <w:rFonts w:eastAsiaTheme="minorHAnsi"/>
          <w:b/>
          <w:bCs/>
          <w:vertAlign w:val="superscript"/>
        </w:rPr>
        <w:t>th</w:t>
      </w:r>
      <w:r w:rsidRPr="00AE2FAA">
        <w:rPr>
          <w:rFonts w:eastAsiaTheme="minorHAnsi"/>
          <w:b/>
          <w:bCs/>
        </w:rPr>
        <w:t xml:space="preserve"> session of the UPR Working Group</w:t>
      </w:r>
    </w:p>
    <w:p w14:paraId="656DCE75" w14:textId="1352B170" w:rsidR="00684272" w:rsidRPr="00AE2FAA" w:rsidRDefault="00684272" w:rsidP="00684272">
      <w:pPr>
        <w:pStyle w:val="NoSpacing"/>
        <w:jc w:val="center"/>
        <w:rPr>
          <w:rFonts w:eastAsiaTheme="minorHAnsi"/>
          <w:b/>
          <w:bCs/>
          <w:lang w:val="en-US"/>
        </w:rPr>
      </w:pPr>
      <w:r w:rsidRPr="00AE2FAA">
        <w:rPr>
          <w:rFonts w:eastAsiaTheme="minorHAnsi"/>
          <w:b/>
          <w:bCs/>
        </w:rPr>
        <w:t xml:space="preserve">Mongolia’s Statement at the review of </w:t>
      </w:r>
      <w:r w:rsidR="00AC1731" w:rsidRPr="00AE2FAA">
        <w:rPr>
          <w:rFonts w:eastAsiaTheme="minorHAnsi"/>
          <w:b/>
          <w:bCs/>
          <w:lang w:val="en-US"/>
        </w:rPr>
        <w:t>Australia</w:t>
      </w:r>
    </w:p>
    <w:p w14:paraId="40965617" w14:textId="666DE077" w:rsidR="00684272" w:rsidRDefault="00684272" w:rsidP="00684272">
      <w:pPr>
        <w:pStyle w:val="NoSpacing"/>
        <w:jc w:val="center"/>
        <w:rPr>
          <w:rFonts w:eastAsiaTheme="minorHAnsi"/>
        </w:rPr>
      </w:pPr>
    </w:p>
    <w:p w14:paraId="204919B6" w14:textId="2482C8CE" w:rsidR="00AC1731" w:rsidRDefault="00AC1731" w:rsidP="00684272">
      <w:pPr>
        <w:pStyle w:val="NoSpacing"/>
        <w:jc w:val="center"/>
        <w:rPr>
          <w:rFonts w:eastAsiaTheme="minorHAnsi"/>
          <w:lang w:val="en-US"/>
        </w:rPr>
      </w:pPr>
      <w:r>
        <w:rPr>
          <w:rFonts w:eastAsiaTheme="minorHAnsi"/>
          <w:lang w:val="en-US"/>
        </w:rPr>
        <w:t>20 January 2021</w:t>
      </w:r>
    </w:p>
    <w:p w14:paraId="485E4600" w14:textId="52C2615F" w:rsidR="00AC1731" w:rsidRDefault="001A69A4" w:rsidP="00684272">
      <w:pPr>
        <w:pStyle w:val="NoSpacing"/>
        <w:jc w:val="center"/>
        <w:rPr>
          <w:rFonts w:eastAsiaTheme="minorHAnsi"/>
          <w:lang w:val="en-US"/>
        </w:rPr>
      </w:pPr>
      <w:r>
        <w:rPr>
          <w:rFonts w:eastAsiaTheme="minorHAnsi"/>
          <w:lang w:val="en-US"/>
        </w:rPr>
        <w:t>(Speaking time</w:t>
      </w:r>
      <w:r w:rsidR="00477E3E">
        <w:rPr>
          <w:rFonts w:eastAsiaTheme="minorHAnsi"/>
          <w:lang w:val="en-US"/>
        </w:rPr>
        <w:t>:</w:t>
      </w:r>
      <w:r>
        <w:rPr>
          <w:rFonts w:eastAsiaTheme="minorHAnsi"/>
          <w:lang w:val="en-US"/>
        </w:rPr>
        <w:t xml:space="preserve"> 55 seconds)</w:t>
      </w:r>
    </w:p>
    <w:p w14:paraId="7D75ECA0" w14:textId="77777777" w:rsidR="00AC1731" w:rsidRPr="00AC1731" w:rsidRDefault="00AC1731" w:rsidP="00684272">
      <w:pPr>
        <w:pStyle w:val="NoSpacing"/>
        <w:jc w:val="center"/>
        <w:rPr>
          <w:rFonts w:eastAsiaTheme="minorHAnsi"/>
          <w:lang w:val="en-US"/>
        </w:rPr>
      </w:pPr>
    </w:p>
    <w:p w14:paraId="35FD447A" w14:textId="77777777" w:rsidR="00944645" w:rsidRPr="00FF5C7E" w:rsidRDefault="00944645" w:rsidP="00944645">
      <w:pPr>
        <w:pStyle w:val="NoSpacing"/>
        <w:ind w:firstLine="720"/>
        <w:rPr>
          <w:rFonts w:cs="Arial"/>
        </w:rPr>
      </w:pPr>
      <w:r w:rsidRPr="00FF5C7E">
        <w:rPr>
          <w:rFonts w:cs="Arial"/>
        </w:rPr>
        <w:t>Madam President,</w:t>
      </w:r>
    </w:p>
    <w:p w14:paraId="5038CE5E" w14:textId="77777777" w:rsidR="00944645" w:rsidRPr="00FF5C7E" w:rsidRDefault="00944645" w:rsidP="00944645">
      <w:pPr>
        <w:pStyle w:val="NoSpacing"/>
        <w:rPr>
          <w:rFonts w:cs="Arial"/>
        </w:rPr>
      </w:pPr>
    </w:p>
    <w:p w14:paraId="2E51C205" w14:textId="77777777" w:rsidR="00944645" w:rsidRPr="00FF5C7E" w:rsidRDefault="00944645" w:rsidP="00944645">
      <w:pPr>
        <w:pStyle w:val="NoSpacing"/>
        <w:ind w:firstLine="720"/>
        <w:jc w:val="both"/>
        <w:rPr>
          <w:rFonts w:cs="Arial"/>
        </w:rPr>
      </w:pPr>
      <w:r w:rsidRPr="00FF5C7E">
        <w:rPr>
          <w:rFonts w:cs="Arial"/>
        </w:rPr>
        <w:t xml:space="preserve">Mongolia welcomes the distinguished delegation of Australia and expresses its gratitude for their comprehensive national report. </w:t>
      </w:r>
    </w:p>
    <w:p w14:paraId="118CF370" w14:textId="77777777" w:rsidR="00944645" w:rsidRPr="00FF5C7E" w:rsidRDefault="00944645" w:rsidP="00944645">
      <w:pPr>
        <w:pStyle w:val="NoSpacing"/>
        <w:ind w:firstLine="720"/>
        <w:jc w:val="both"/>
        <w:rPr>
          <w:rFonts w:cs="Arial"/>
        </w:rPr>
      </w:pPr>
    </w:p>
    <w:p w14:paraId="6763DD50" w14:textId="77777777" w:rsidR="00944645" w:rsidRPr="00FF5C7E" w:rsidRDefault="00944645" w:rsidP="00944645">
      <w:pPr>
        <w:pStyle w:val="NoSpacing"/>
        <w:ind w:firstLine="720"/>
        <w:jc w:val="both"/>
        <w:rPr>
          <w:rFonts w:cs="Arial"/>
        </w:rPr>
      </w:pPr>
      <w:r w:rsidRPr="00FF5C7E">
        <w:rPr>
          <w:rFonts w:cs="Arial"/>
        </w:rPr>
        <w:t>We commend Australia's strong commitment and efforts to promote gender equality and good governance at the regional and global levels, including the organization of targeted programs aimed at strengthening human rights capacity.</w:t>
      </w:r>
    </w:p>
    <w:p w14:paraId="7D2E26CB" w14:textId="77777777" w:rsidR="00944645" w:rsidRPr="00FF5C7E" w:rsidRDefault="00944645" w:rsidP="00944645">
      <w:pPr>
        <w:pStyle w:val="NoSpacing"/>
        <w:ind w:firstLine="720"/>
        <w:jc w:val="both"/>
        <w:rPr>
          <w:rFonts w:cs="Arial"/>
        </w:rPr>
      </w:pPr>
    </w:p>
    <w:p w14:paraId="6E9326B0" w14:textId="77777777" w:rsidR="00944645" w:rsidRPr="00FF5C7E" w:rsidRDefault="00944645" w:rsidP="00944645">
      <w:pPr>
        <w:pStyle w:val="NoSpacing"/>
        <w:ind w:firstLine="720"/>
        <w:jc w:val="both"/>
        <w:rPr>
          <w:rFonts w:cs="Arial"/>
        </w:rPr>
      </w:pPr>
      <w:r w:rsidRPr="00FF5C7E">
        <w:rPr>
          <w:rFonts w:cs="Arial"/>
        </w:rPr>
        <w:t xml:space="preserve">We applaud the Australian Government’s National Action Plan to Reduce Violence against Women and their Children 2010 – 2022 as well as endeavors aiming at further promotion and protection of persons with disabilities, indigenous people and children’s rights. </w:t>
      </w:r>
    </w:p>
    <w:p w14:paraId="1E403257" w14:textId="77777777" w:rsidR="00944645" w:rsidRPr="00FF5C7E" w:rsidRDefault="00944645" w:rsidP="00944645">
      <w:pPr>
        <w:pStyle w:val="NoSpacing"/>
        <w:ind w:firstLine="720"/>
        <w:jc w:val="both"/>
        <w:rPr>
          <w:rFonts w:cs="Arial"/>
        </w:rPr>
      </w:pPr>
    </w:p>
    <w:p w14:paraId="1FD7E596" w14:textId="77777777" w:rsidR="00944645" w:rsidRPr="00FF5C7E" w:rsidRDefault="00944645" w:rsidP="00944645">
      <w:pPr>
        <w:pStyle w:val="NoSpacing"/>
        <w:ind w:firstLine="720"/>
        <w:jc w:val="both"/>
        <w:rPr>
          <w:rFonts w:cs="Arial"/>
        </w:rPr>
      </w:pPr>
      <w:r w:rsidRPr="00FF5C7E">
        <w:rPr>
          <w:rFonts w:cs="Arial"/>
        </w:rPr>
        <w:t>Mongolia w</w:t>
      </w:r>
      <w:r w:rsidRPr="00FF5C7E">
        <w:rPr>
          <w:rFonts w:cs="Arial"/>
          <w:bCs/>
        </w:rPr>
        <w:t>elcomes the ratification of the Optional Protocol to the Convention against Torture and Other Cruel, Inhuman or Degrading Treatment or Punishment, and encourages Australia to step up its efforts to ensure its implementation.</w:t>
      </w:r>
    </w:p>
    <w:p w14:paraId="388F64E3" w14:textId="77777777" w:rsidR="00944645" w:rsidRPr="00FF5C7E" w:rsidRDefault="00944645" w:rsidP="00944645">
      <w:pPr>
        <w:pStyle w:val="NoSpacing"/>
        <w:ind w:firstLine="720"/>
        <w:jc w:val="both"/>
        <w:rPr>
          <w:rFonts w:cs="Arial"/>
        </w:rPr>
      </w:pPr>
    </w:p>
    <w:p w14:paraId="701E378C" w14:textId="77777777" w:rsidR="00944645" w:rsidRPr="00FF5C7E" w:rsidRDefault="00944645" w:rsidP="00944645">
      <w:pPr>
        <w:pStyle w:val="NoSpacing"/>
        <w:ind w:firstLine="720"/>
        <w:jc w:val="both"/>
        <w:rPr>
          <w:rFonts w:cs="Arial"/>
          <w:bCs/>
        </w:rPr>
      </w:pPr>
      <w:r w:rsidRPr="00FF5C7E">
        <w:rPr>
          <w:rFonts w:cs="Arial"/>
        </w:rPr>
        <w:t xml:space="preserve">Mongolia further encourages Australia to remain committed to improving the well-being of women, elderly, and children </w:t>
      </w:r>
      <w:r w:rsidRPr="00FF5C7E">
        <w:rPr>
          <w:rFonts w:cs="Arial"/>
          <w:bCs/>
        </w:rPr>
        <w:t>belonging to all social groups and stopping all forms of abuse against them.</w:t>
      </w:r>
    </w:p>
    <w:p w14:paraId="5245E2F4" w14:textId="77777777" w:rsidR="00944645" w:rsidRPr="00FF5C7E" w:rsidRDefault="00944645" w:rsidP="00944645">
      <w:pPr>
        <w:pStyle w:val="NoSpacing"/>
        <w:ind w:firstLine="720"/>
        <w:jc w:val="both"/>
        <w:rPr>
          <w:rFonts w:cs="Arial"/>
        </w:rPr>
      </w:pPr>
    </w:p>
    <w:p w14:paraId="5E209676" w14:textId="77777777" w:rsidR="00944645" w:rsidRPr="00FF5C7E" w:rsidRDefault="00944645" w:rsidP="00944645">
      <w:pPr>
        <w:pStyle w:val="NoSpacing"/>
        <w:ind w:firstLine="720"/>
        <w:jc w:val="both"/>
        <w:rPr>
          <w:rFonts w:cs="Arial"/>
        </w:rPr>
      </w:pPr>
      <w:r w:rsidRPr="00FF5C7E">
        <w:rPr>
          <w:rFonts w:cs="Arial"/>
        </w:rPr>
        <w:t>We wish Australia a very success in its Third Cycle of UPR.</w:t>
      </w:r>
    </w:p>
    <w:p w14:paraId="23391552" w14:textId="77777777" w:rsidR="00944645" w:rsidRPr="00FF5C7E" w:rsidRDefault="00944645" w:rsidP="00944645">
      <w:pPr>
        <w:pStyle w:val="NoSpacing"/>
        <w:ind w:firstLine="720"/>
        <w:jc w:val="both"/>
        <w:rPr>
          <w:rFonts w:cs="Arial"/>
        </w:rPr>
      </w:pPr>
    </w:p>
    <w:p w14:paraId="5FF3A635" w14:textId="77777777" w:rsidR="00944645" w:rsidRPr="00FF5C7E" w:rsidRDefault="00944645" w:rsidP="00944645">
      <w:pPr>
        <w:pStyle w:val="NoSpacing"/>
        <w:ind w:firstLine="720"/>
        <w:jc w:val="both"/>
        <w:rPr>
          <w:rFonts w:cs="Arial"/>
        </w:rPr>
      </w:pPr>
      <w:r w:rsidRPr="00FF5C7E">
        <w:rPr>
          <w:rFonts w:cs="Arial"/>
        </w:rPr>
        <w:t>Thank you, Madam President.</w:t>
      </w:r>
    </w:p>
    <w:p w14:paraId="0161126F" w14:textId="77777777" w:rsidR="00F900D8" w:rsidRDefault="00F900D8" w:rsidP="00F900D8">
      <w:pPr>
        <w:pStyle w:val="NoSpacing"/>
        <w:jc w:val="both"/>
        <w:rPr>
          <w:rFonts w:eastAsiaTheme="minorHAnsi"/>
          <w:lang w:val="en-US"/>
        </w:rPr>
      </w:pPr>
    </w:p>
    <w:p w14:paraId="040CDDC8" w14:textId="77777777" w:rsidR="00F900D8" w:rsidRDefault="00F900D8" w:rsidP="00F900D8">
      <w:pPr>
        <w:pStyle w:val="NoSpacing"/>
        <w:jc w:val="center"/>
        <w:rPr>
          <w:rFonts w:eastAsiaTheme="minorHAnsi"/>
          <w:lang w:val="en-US"/>
        </w:rPr>
      </w:pPr>
      <w:r>
        <w:rPr>
          <w:rFonts w:eastAsiaTheme="minorHAnsi"/>
          <w:lang w:val="en-US"/>
        </w:rPr>
        <w:t>--o0o--</w:t>
      </w:r>
    </w:p>
    <w:p w14:paraId="53046637" w14:textId="20880F59" w:rsidR="00F900D8" w:rsidRDefault="00F900D8" w:rsidP="00F900D8">
      <w:pPr>
        <w:pStyle w:val="NoSpacing"/>
        <w:ind w:firstLine="720"/>
        <w:jc w:val="both"/>
        <w:rPr>
          <w:lang w:val="en-US"/>
        </w:rPr>
      </w:pPr>
    </w:p>
    <w:p w14:paraId="1D51E052" w14:textId="77777777" w:rsidR="00F900D8" w:rsidRDefault="00F900D8" w:rsidP="00F900D8">
      <w:pPr>
        <w:pStyle w:val="NoSpacing"/>
        <w:ind w:firstLine="720"/>
        <w:jc w:val="both"/>
        <w:rPr>
          <w:lang w:val="en-US"/>
        </w:rPr>
      </w:pPr>
    </w:p>
    <w:p w14:paraId="45529279" w14:textId="77777777" w:rsidR="00F900D8" w:rsidRDefault="00F900D8" w:rsidP="00F900D8">
      <w:pPr>
        <w:pStyle w:val="NoSpacing"/>
        <w:ind w:firstLine="720"/>
        <w:jc w:val="both"/>
        <w:rPr>
          <w:lang w:val="en-US"/>
        </w:rPr>
      </w:pPr>
    </w:p>
    <w:sectPr w:rsidR="00F900D8" w:rsidSect="00AC1903">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E2D7F"/>
    <w:multiLevelType w:val="hybridMultilevel"/>
    <w:tmpl w:val="AAAC340A"/>
    <w:lvl w:ilvl="0" w:tplc="CEA2D4EA">
      <w:start w:val="20"/>
      <w:numFmt w:val="bullet"/>
      <w:lvlText w:val="-"/>
      <w:lvlJc w:val="left"/>
      <w:pPr>
        <w:ind w:left="1080" w:hanging="360"/>
      </w:pPr>
      <w:rPr>
        <w:rFonts w:ascii="Arial" w:eastAsiaTheme="minorHAnsi"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72"/>
    <w:rsid w:val="001966E1"/>
    <w:rsid w:val="001A4502"/>
    <w:rsid w:val="001A69A4"/>
    <w:rsid w:val="001B589C"/>
    <w:rsid w:val="00202F6D"/>
    <w:rsid w:val="003334E9"/>
    <w:rsid w:val="00362288"/>
    <w:rsid w:val="00362D57"/>
    <w:rsid w:val="00384E03"/>
    <w:rsid w:val="003E74AA"/>
    <w:rsid w:val="00477E3E"/>
    <w:rsid w:val="004B465C"/>
    <w:rsid w:val="004E6517"/>
    <w:rsid w:val="00570CD1"/>
    <w:rsid w:val="005D5E12"/>
    <w:rsid w:val="005F43EF"/>
    <w:rsid w:val="00684272"/>
    <w:rsid w:val="00687989"/>
    <w:rsid w:val="006934A9"/>
    <w:rsid w:val="006D19B8"/>
    <w:rsid w:val="00791F8F"/>
    <w:rsid w:val="0087071E"/>
    <w:rsid w:val="00872B3B"/>
    <w:rsid w:val="008739BF"/>
    <w:rsid w:val="00877A71"/>
    <w:rsid w:val="008C256B"/>
    <w:rsid w:val="008C4BC5"/>
    <w:rsid w:val="008E356B"/>
    <w:rsid w:val="009062F5"/>
    <w:rsid w:val="009400DF"/>
    <w:rsid w:val="00944645"/>
    <w:rsid w:val="009A6C90"/>
    <w:rsid w:val="00A16E78"/>
    <w:rsid w:val="00AC01F4"/>
    <w:rsid w:val="00AC0751"/>
    <w:rsid w:val="00AC1731"/>
    <w:rsid w:val="00AC1903"/>
    <w:rsid w:val="00AE2FAA"/>
    <w:rsid w:val="00D15DFE"/>
    <w:rsid w:val="00D8779A"/>
    <w:rsid w:val="00DE2CBD"/>
    <w:rsid w:val="00DF683C"/>
    <w:rsid w:val="00E31D61"/>
    <w:rsid w:val="00E81A60"/>
    <w:rsid w:val="00EA6F08"/>
    <w:rsid w:val="00F16524"/>
    <w:rsid w:val="00F63134"/>
    <w:rsid w:val="00F900D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28D9"/>
  <w15:chartTrackingRefBased/>
  <w15:docId w15:val="{E3785039-D61E-44CD-97CB-3E50973D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CD1"/>
    <w:pPr>
      <w:widowControl w:val="0"/>
      <w:spacing w:after="0" w:line="240" w:lineRule="auto"/>
    </w:pPr>
    <w:rPr>
      <w:rFonts w:eastAsia="Courier New" w:cs="Courier New"/>
      <w:color w:val="000000"/>
      <w:szCs w:val="24"/>
      <w:lang w:val="mn-MN" w:eastAsia="mn-MN" w:bidi="mn-MN"/>
    </w:rPr>
  </w:style>
  <w:style w:type="character" w:customStyle="1" w:styleId="NoSpacingChar">
    <w:name w:val="No Spacing Char"/>
    <w:link w:val="NoSpacing"/>
    <w:uiPriority w:val="1"/>
    <w:locked/>
    <w:rsid w:val="00944645"/>
    <w:rPr>
      <w:rFonts w:eastAsia="Courier New" w:cs="Courier New"/>
      <w:color w:val="000000"/>
      <w:szCs w:val="24"/>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F0B35-77C2-4D3A-B74D-6D20E998A253}"/>
</file>

<file path=customXml/itemProps2.xml><?xml version="1.0" encoding="utf-8"?>
<ds:datastoreItem xmlns:ds="http://schemas.openxmlformats.org/officeDocument/2006/customXml" ds:itemID="{3A4AB54A-FF4B-42F1-B6E9-925BD83C1C5A}"/>
</file>

<file path=customXml/itemProps3.xml><?xml version="1.0" encoding="utf-8"?>
<ds:datastoreItem xmlns:ds="http://schemas.openxmlformats.org/officeDocument/2006/customXml" ds:itemID="{F318E8C5-D6EB-45BA-AC80-EF2C20DE287C}"/>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Enkhtaivan D.</dc:creator>
  <cp:keywords/>
  <dc:description/>
  <cp:lastModifiedBy>Enkhtaivan D.</cp:lastModifiedBy>
  <cp:revision>3</cp:revision>
  <dcterms:created xsi:type="dcterms:W3CDTF">2021-01-18T08:55:00Z</dcterms:created>
  <dcterms:modified xsi:type="dcterms:W3CDTF">2021-01-18T09:37:00Z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