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14" w:rsidRPr="00A74EBD" w:rsidRDefault="00380F14" w:rsidP="00380F1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380F14" w:rsidRPr="00A74EBD" w:rsidRDefault="00380F14" w:rsidP="00380F14">
      <w:pPr>
        <w:jc w:val="center"/>
        <w:rPr>
          <w:b/>
          <w:sz w:val="28"/>
          <w:szCs w:val="28"/>
        </w:rPr>
      </w:pPr>
    </w:p>
    <w:p w:rsidR="00380F14" w:rsidRPr="007D2DEF" w:rsidRDefault="00380F14" w:rsidP="00380F14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380F14" w:rsidRPr="00483529" w:rsidRDefault="00380F14" w:rsidP="00380F14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37</w:t>
      </w:r>
      <w:r w:rsidRPr="00A74EBD">
        <w:rPr>
          <w:color w:val="2E74B5" w:themeColor="accent1" w:themeShade="BF"/>
          <w:sz w:val="28"/>
          <w:szCs w:val="28"/>
          <w:vertAlign w:val="superscript"/>
          <w:lang w:val="en-US"/>
        </w:rPr>
        <w:t>th</w:t>
      </w:r>
      <w:r>
        <w:rPr>
          <w:color w:val="2E74B5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380F14" w:rsidRDefault="00380F14" w:rsidP="00380F14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380F14" w:rsidRPr="00A74EBD" w:rsidRDefault="00380F14" w:rsidP="00380F14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>Review of Lebanon</w:t>
      </w:r>
    </w:p>
    <w:p w:rsidR="00380F14" w:rsidRPr="00A74EBD" w:rsidRDefault="00380F14" w:rsidP="00380F14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US"/>
        </w:rPr>
        <w:t>18 January</w:t>
      </w:r>
      <w:r w:rsidRPr="00A74EBD">
        <w:rPr>
          <w:color w:val="2E74B5" w:themeColor="accent1" w:themeShade="BF"/>
          <w:sz w:val="28"/>
          <w:szCs w:val="28"/>
        </w:rPr>
        <w:t xml:space="preserve"> 20</w:t>
      </w:r>
      <w:r>
        <w:rPr>
          <w:color w:val="2E74B5" w:themeColor="accent1" w:themeShade="BF"/>
          <w:sz w:val="28"/>
          <w:szCs w:val="28"/>
          <w:lang w:val="en-US"/>
        </w:rPr>
        <w:t>21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380F14" w:rsidRDefault="00380F14" w:rsidP="00380F14">
      <w:pPr>
        <w:jc w:val="both"/>
        <w:rPr>
          <w:sz w:val="28"/>
          <w:szCs w:val="28"/>
          <w:lang w:val="en-US"/>
        </w:rPr>
      </w:pPr>
    </w:p>
    <w:p w:rsidR="00380F14" w:rsidRDefault="00380F14" w:rsidP="00380F14">
      <w:pPr>
        <w:jc w:val="both"/>
        <w:rPr>
          <w:sz w:val="28"/>
          <w:szCs w:val="28"/>
          <w:lang w:val="en-US"/>
        </w:rPr>
      </w:pPr>
    </w:p>
    <w:p w:rsidR="00380F14" w:rsidRDefault="00380F14" w:rsidP="00380F1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Madame/Mr. Vice-President,</w:t>
      </w:r>
    </w:p>
    <w:p w:rsidR="00380F14" w:rsidRDefault="00380F14" w:rsidP="00380F14">
      <w:pPr>
        <w:jc w:val="both"/>
        <w:rPr>
          <w:sz w:val="28"/>
          <w:szCs w:val="28"/>
          <w:lang w:val="en-US"/>
        </w:rPr>
      </w:pPr>
    </w:p>
    <w:p w:rsidR="00380F14" w:rsidRDefault="00380F14" w:rsidP="00380F1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warmly welcomes the delegation of Lebanon and thanks for the presentation of the national report.</w:t>
      </w:r>
    </w:p>
    <w:p w:rsidR="00F47169" w:rsidRDefault="00F47169"/>
    <w:p w:rsidR="00380F14" w:rsidRDefault="00380F14" w:rsidP="00380F14">
      <w:pPr>
        <w:jc w:val="both"/>
        <w:rPr>
          <w:sz w:val="28"/>
          <w:szCs w:val="28"/>
          <w:lang w:val="en-US"/>
        </w:rPr>
      </w:pPr>
      <w:r w:rsidRPr="00380F14">
        <w:rPr>
          <w:sz w:val="28"/>
          <w:szCs w:val="28"/>
          <w:lang w:val="en-US"/>
        </w:rPr>
        <w:t xml:space="preserve">We commend the progress that has been made </w:t>
      </w:r>
      <w:r>
        <w:rPr>
          <w:sz w:val="28"/>
          <w:szCs w:val="28"/>
          <w:lang w:val="en-US"/>
        </w:rPr>
        <w:t>i</w:t>
      </w:r>
      <w:r w:rsidRPr="00380F14">
        <w:rPr>
          <w:sz w:val="28"/>
          <w:szCs w:val="28"/>
          <w:lang w:val="en-US"/>
        </w:rPr>
        <w:t xml:space="preserve">n 2020 </w:t>
      </w:r>
      <w:r>
        <w:rPr>
          <w:sz w:val="28"/>
          <w:szCs w:val="28"/>
          <w:lang w:val="en-US"/>
        </w:rPr>
        <w:t>with the approval of the Strategic Plan for the protection of women and children (2020-2027) that includes provisions against gender-based violence. We praise the adoption of a new law against sexual harassment and new legal provisions against domestic violence by the Lebanese Parliament last December.</w:t>
      </w:r>
    </w:p>
    <w:p w:rsidR="00380F14" w:rsidRDefault="00380F14" w:rsidP="00380F14">
      <w:pPr>
        <w:jc w:val="both"/>
        <w:rPr>
          <w:sz w:val="28"/>
          <w:szCs w:val="28"/>
          <w:lang w:val="en-US"/>
        </w:rPr>
      </w:pPr>
    </w:p>
    <w:p w:rsidR="00380F14" w:rsidRDefault="00380F14" w:rsidP="00380F1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notes that the COVID</w:t>
      </w:r>
      <w:r w:rsidR="00EB19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</w:t>
      </w:r>
      <w:r w:rsidR="00EB190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19 pandemic added pressure on vulnerable households, reducing access to basic services, such as education, healthcare and social services. We are worried that women </w:t>
      </w:r>
      <w:r w:rsidR="00D93D04">
        <w:rPr>
          <w:sz w:val="28"/>
          <w:szCs w:val="28"/>
          <w:lang w:val="en-US"/>
        </w:rPr>
        <w:t>are</w:t>
      </w:r>
      <w:r>
        <w:rPr>
          <w:sz w:val="28"/>
          <w:szCs w:val="28"/>
          <w:lang w:val="en-US"/>
        </w:rPr>
        <w:t xml:space="preserve"> </w:t>
      </w:r>
      <w:r w:rsidR="00D93D04">
        <w:rPr>
          <w:sz w:val="28"/>
          <w:szCs w:val="28"/>
          <w:lang w:val="en-US"/>
        </w:rPr>
        <w:t>unfavorably</w:t>
      </w:r>
      <w:r>
        <w:rPr>
          <w:sz w:val="28"/>
          <w:szCs w:val="28"/>
          <w:lang w:val="en-US"/>
        </w:rPr>
        <w:t xml:space="preserve"> affected, especially due to some deficiencies in social assistance.</w:t>
      </w:r>
    </w:p>
    <w:p w:rsidR="00380F14" w:rsidRDefault="00380F14" w:rsidP="00380F14">
      <w:pPr>
        <w:jc w:val="both"/>
        <w:rPr>
          <w:sz w:val="28"/>
          <w:szCs w:val="28"/>
          <w:lang w:val="en-US"/>
        </w:rPr>
      </w:pPr>
    </w:p>
    <w:p w:rsidR="00380F14" w:rsidRDefault="00380F14" w:rsidP="00380F1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would like to make the following recommendations to Lebanon:</w:t>
      </w:r>
    </w:p>
    <w:p w:rsidR="00380F14" w:rsidRDefault="00380F14" w:rsidP="00380F14">
      <w:pPr>
        <w:jc w:val="both"/>
        <w:rPr>
          <w:sz w:val="28"/>
          <w:szCs w:val="28"/>
          <w:lang w:val="en-US"/>
        </w:rPr>
      </w:pPr>
    </w:p>
    <w:p w:rsidR="00380F14" w:rsidRDefault="00380F14" w:rsidP="00380F1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Take practical steps to implement the laws on violence against women and domestic violence and raise awareness among the wider public.</w:t>
      </w:r>
    </w:p>
    <w:p w:rsidR="00380F14" w:rsidRDefault="00380F14" w:rsidP="00380F14">
      <w:pPr>
        <w:pStyle w:val="ListParagraph"/>
        <w:jc w:val="both"/>
        <w:rPr>
          <w:sz w:val="28"/>
          <w:szCs w:val="28"/>
          <w:lang w:val="en-US"/>
        </w:rPr>
      </w:pPr>
    </w:p>
    <w:p w:rsidR="00380F14" w:rsidRDefault="00380F14" w:rsidP="00380F1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Consider lifting reservations to CEDAW and reviewing current legislation to bring it in line with CEDAW.</w:t>
      </w:r>
    </w:p>
    <w:p w:rsidR="00380F14" w:rsidRPr="00380F14" w:rsidRDefault="00380F14" w:rsidP="00380F14">
      <w:pPr>
        <w:pStyle w:val="ListParagraph"/>
        <w:rPr>
          <w:sz w:val="28"/>
          <w:szCs w:val="28"/>
          <w:lang w:val="en-US"/>
        </w:rPr>
      </w:pPr>
    </w:p>
    <w:p w:rsidR="00380F14" w:rsidRDefault="00380F14" w:rsidP="00380F1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wish the Delegation of Lebanon a successful review!</w:t>
      </w:r>
    </w:p>
    <w:p w:rsidR="00380F14" w:rsidRDefault="00380F14" w:rsidP="00380F14">
      <w:pPr>
        <w:jc w:val="both"/>
        <w:rPr>
          <w:sz w:val="28"/>
          <w:szCs w:val="28"/>
          <w:lang w:val="en-US"/>
        </w:rPr>
      </w:pPr>
    </w:p>
    <w:p w:rsidR="00380F14" w:rsidRPr="00380F14" w:rsidRDefault="00380F14" w:rsidP="00380F1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you.</w:t>
      </w:r>
    </w:p>
    <w:p w:rsidR="00380F14" w:rsidRPr="00380F14" w:rsidRDefault="00380F14" w:rsidP="00380F1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sectPr w:rsidR="00380F14" w:rsidRPr="00380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92E8D"/>
    <w:multiLevelType w:val="hybridMultilevel"/>
    <w:tmpl w:val="70CEEF50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14"/>
    <w:rsid w:val="00175F96"/>
    <w:rsid w:val="00193009"/>
    <w:rsid w:val="00380F14"/>
    <w:rsid w:val="003B739C"/>
    <w:rsid w:val="00D93D04"/>
    <w:rsid w:val="00EB190B"/>
    <w:rsid w:val="00F4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2F5-1D6B-4A11-B77B-718E0A75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0BBA0-4952-4636-9839-C8CFDCEB2F5A}"/>
</file>

<file path=customXml/itemProps2.xml><?xml version="1.0" encoding="utf-8"?>
<ds:datastoreItem xmlns:ds="http://schemas.openxmlformats.org/officeDocument/2006/customXml" ds:itemID="{EF0D06A8-025C-46B6-B452-47A4B54DD560}"/>
</file>

<file path=customXml/itemProps3.xml><?xml version="1.0" encoding="utf-8"?>
<ds:datastoreItem xmlns:ds="http://schemas.openxmlformats.org/officeDocument/2006/customXml" ds:itemID="{D9C11F25-27CF-4A95-B4AA-75DAB24D85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Rakovski Lashev</dc:creator>
  <cp:keywords/>
  <dc:description/>
  <cp:lastModifiedBy>user4</cp:lastModifiedBy>
  <cp:revision>2</cp:revision>
  <dcterms:created xsi:type="dcterms:W3CDTF">2021-01-15T14:56:00Z</dcterms:created>
  <dcterms:modified xsi:type="dcterms:W3CDTF">2021-01-15T14:56:00Z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