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5E" w:rsidRDefault="00B9425E" w:rsidP="00B9425E">
      <w:pPr>
        <w:rPr>
          <w:sz w:val="28"/>
          <w:szCs w:val="28"/>
          <w:lang w:val="en-US"/>
        </w:rPr>
      </w:pPr>
    </w:p>
    <w:p w:rsidR="00B9425E" w:rsidRPr="00A74EBD" w:rsidRDefault="00B9425E" w:rsidP="00B9425E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B9425E" w:rsidRPr="00A74EBD" w:rsidRDefault="00B9425E" w:rsidP="00B9425E">
      <w:pPr>
        <w:jc w:val="center"/>
        <w:rPr>
          <w:b/>
          <w:sz w:val="28"/>
          <w:szCs w:val="28"/>
        </w:rPr>
      </w:pPr>
    </w:p>
    <w:p w:rsidR="00B9425E" w:rsidRPr="007D2DEF" w:rsidRDefault="00B9425E" w:rsidP="00B9425E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B9425E" w:rsidRPr="00483529" w:rsidRDefault="00B9425E" w:rsidP="00B9425E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37</w:t>
      </w:r>
      <w:r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B9425E" w:rsidRDefault="00B9425E" w:rsidP="00B9425E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B9425E" w:rsidRPr="00A74EBD" w:rsidRDefault="00B9425E" w:rsidP="00B9425E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DB0883">
        <w:rPr>
          <w:b/>
          <w:i/>
          <w:color w:val="2E74B5" w:themeColor="accent1" w:themeShade="BF"/>
          <w:sz w:val="28"/>
          <w:szCs w:val="28"/>
          <w:lang w:val="en-US"/>
        </w:rPr>
        <w:t>Georgia</w:t>
      </w:r>
    </w:p>
    <w:p w:rsidR="00B9425E" w:rsidRPr="00A74EBD" w:rsidRDefault="00B9425E" w:rsidP="00B9425E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2</w:t>
      </w:r>
      <w:r w:rsidR="00DB0883">
        <w:rPr>
          <w:color w:val="2E74B5" w:themeColor="accent1" w:themeShade="BF"/>
          <w:sz w:val="28"/>
          <w:szCs w:val="28"/>
          <w:lang w:val="en-US"/>
        </w:rPr>
        <w:t>6</w:t>
      </w:r>
      <w:r>
        <w:rPr>
          <w:color w:val="2E74B5" w:themeColor="accent1" w:themeShade="BF"/>
          <w:sz w:val="28"/>
          <w:szCs w:val="28"/>
          <w:lang w:val="en-US"/>
        </w:rPr>
        <w:t xml:space="preserve"> January</w:t>
      </w:r>
      <w:r w:rsidRPr="00A74EBD">
        <w:rPr>
          <w:color w:val="2E74B5" w:themeColor="accent1" w:themeShade="BF"/>
          <w:sz w:val="28"/>
          <w:szCs w:val="28"/>
        </w:rPr>
        <w:t xml:space="preserve"> 20</w:t>
      </w:r>
      <w:r>
        <w:rPr>
          <w:color w:val="2E74B5" w:themeColor="accent1" w:themeShade="BF"/>
          <w:sz w:val="28"/>
          <w:szCs w:val="28"/>
          <w:lang w:val="en-US"/>
        </w:rPr>
        <w:t>21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B9425E" w:rsidRDefault="00B9425E" w:rsidP="00B9425E">
      <w:pPr>
        <w:jc w:val="both"/>
        <w:rPr>
          <w:sz w:val="28"/>
          <w:szCs w:val="28"/>
          <w:lang w:val="en-US"/>
        </w:rPr>
      </w:pPr>
    </w:p>
    <w:p w:rsidR="00B9425E" w:rsidRDefault="00B9425E" w:rsidP="00B9425E">
      <w:pPr>
        <w:jc w:val="both"/>
        <w:rPr>
          <w:sz w:val="28"/>
          <w:szCs w:val="28"/>
          <w:lang w:val="en-US"/>
        </w:rPr>
      </w:pPr>
    </w:p>
    <w:p w:rsidR="00B9425E" w:rsidRDefault="00B9425E" w:rsidP="00B942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Madame President, </w:t>
      </w:r>
    </w:p>
    <w:p w:rsidR="00B9425E" w:rsidRDefault="00B9425E" w:rsidP="00B9425E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B9425E" w:rsidRDefault="00B9425E" w:rsidP="00B9425E">
      <w:pPr>
        <w:jc w:val="both"/>
        <w:rPr>
          <w:sz w:val="28"/>
          <w:szCs w:val="28"/>
          <w:lang w:val="en-US"/>
        </w:rPr>
      </w:pPr>
    </w:p>
    <w:p w:rsidR="00B9425E" w:rsidRDefault="00B9425E" w:rsidP="00B942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warmly welcomes the delegation of </w:t>
      </w:r>
      <w:r w:rsidR="00DB0883">
        <w:rPr>
          <w:sz w:val="28"/>
          <w:szCs w:val="28"/>
          <w:lang w:val="en-US"/>
        </w:rPr>
        <w:t>Georgia</w:t>
      </w:r>
      <w:r>
        <w:rPr>
          <w:sz w:val="28"/>
          <w:szCs w:val="28"/>
          <w:lang w:val="en-US"/>
        </w:rPr>
        <w:t xml:space="preserve"> and thanks for the presentation of the national report.</w:t>
      </w:r>
    </w:p>
    <w:p w:rsidR="00B9425E" w:rsidRDefault="00B9425E" w:rsidP="00B9425E">
      <w:pPr>
        <w:jc w:val="both"/>
        <w:rPr>
          <w:sz w:val="28"/>
          <w:szCs w:val="28"/>
          <w:lang w:val="en-US"/>
        </w:rPr>
      </w:pPr>
    </w:p>
    <w:p w:rsidR="00DB0883" w:rsidRPr="00577C07" w:rsidRDefault="00B9425E" w:rsidP="00DB0883">
      <w:pPr>
        <w:jc w:val="both"/>
        <w:rPr>
          <w:sz w:val="28"/>
          <w:szCs w:val="28"/>
          <w:lang w:val="en-US"/>
        </w:rPr>
      </w:pPr>
      <w:r w:rsidRPr="00050A67">
        <w:rPr>
          <w:sz w:val="28"/>
          <w:szCs w:val="28"/>
          <w:lang w:val="en-GB"/>
        </w:rPr>
        <w:t xml:space="preserve">We </w:t>
      </w:r>
      <w:r w:rsidR="00577C07">
        <w:rPr>
          <w:sz w:val="28"/>
          <w:szCs w:val="28"/>
          <w:lang w:val="en-US"/>
        </w:rPr>
        <w:t>commend</w:t>
      </w:r>
      <w:r w:rsidR="00DB0883" w:rsidRPr="00DB0883">
        <w:rPr>
          <w:sz w:val="28"/>
          <w:szCs w:val="28"/>
          <w:lang w:val="en-GB"/>
        </w:rPr>
        <w:t xml:space="preserve"> the Government’s commitment to implement significant reforms aiming at improved standards of human rights </w:t>
      </w:r>
      <w:r w:rsidR="00B21625">
        <w:rPr>
          <w:sz w:val="28"/>
          <w:szCs w:val="28"/>
          <w:lang w:val="en-GB"/>
        </w:rPr>
        <w:t xml:space="preserve">promotion and </w:t>
      </w:r>
      <w:r w:rsidR="00DB0883" w:rsidRPr="00DB0883">
        <w:rPr>
          <w:sz w:val="28"/>
          <w:szCs w:val="28"/>
          <w:lang w:val="en-GB"/>
        </w:rPr>
        <w:t>protection</w:t>
      </w:r>
      <w:r w:rsidR="007935FD">
        <w:rPr>
          <w:sz w:val="28"/>
          <w:szCs w:val="28"/>
          <w:lang w:val="en-GB"/>
        </w:rPr>
        <w:t>,</w:t>
      </w:r>
      <w:r w:rsidR="00DB0883">
        <w:rPr>
          <w:sz w:val="28"/>
          <w:szCs w:val="28"/>
          <w:lang w:val="en-GB"/>
        </w:rPr>
        <w:t xml:space="preserve"> as well as t</w:t>
      </w:r>
      <w:r w:rsidR="00DB0883" w:rsidRPr="00DB0883">
        <w:rPr>
          <w:sz w:val="28"/>
          <w:szCs w:val="28"/>
          <w:lang w:val="en-GB"/>
        </w:rPr>
        <w:t>he efforts made by Georgia in the fight against COVID-19.</w:t>
      </w:r>
    </w:p>
    <w:p w:rsidR="00B9425E" w:rsidRPr="00A24713" w:rsidRDefault="00B9425E" w:rsidP="00B9425E">
      <w:pPr>
        <w:jc w:val="both"/>
        <w:rPr>
          <w:sz w:val="28"/>
          <w:szCs w:val="28"/>
          <w:lang w:val="en-US"/>
        </w:rPr>
      </w:pPr>
    </w:p>
    <w:p w:rsidR="00DB0883" w:rsidRDefault="00B9425E" w:rsidP="00DB0883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</w:t>
      </w:r>
      <w:r w:rsidR="00DB0883">
        <w:rPr>
          <w:sz w:val="28"/>
          <w:szCs w:val="28"/>
          <w:lang w:val="en-GB"/>
        </w:rPr>
        <w:t>express concern that t</w:t>
      </w:r>
      <w:r w:rsidR="00DB0883" w:rsidRPr="00DB0883">
        <w:rPr>
          <w:sz w:val="28"/>
          <w:szCs w:val="28"/>
          <w:lang w:val="en-GB"/>
        </w:rPr>
        <w:t>he human rights situation in the occupied regions</w:t>
      </w:r>
      <w:r w:rsidR="00D84D26">
        <w:rPr>
          <w:sz w:val="28"/>
          <w:szCs w:val="28"/>
        </w:rPr>
        <w:t xml:space="preserve"> </w:t>
      </w:r>
      <w:r w:rsidR="00D84D26">
        <w:rPr>
          <w:sz w:val="28"/>
          <w:szCs w:val="28"/>
          <w:lang w:val="en-US"/>
        </w:rPr>
        <w:t>of</w:t>
      </w:r>
      <w:r w:rsidR="00DB0883" w:rsidRPr="00DB0883">
        <w:rPr>
          <w:sz w:val="28"/>
          <w:szCs w:val="28"/>
          <w:lang w:val="en-GB"/>
        </w:rPr>
        <w:t xml:space="preserve"> </w:t>
      </w:r>
      <w:proofErr w:type="spellStart"/>
      <w:r w:rsidR="00D84D26" w:rsidRPr="0013273C">
        <w:rPr>
          <w:color w:val="000000"/>
          <w:sz w:val="28"/>
          <w:szCs w:val="28"/>
          <w:shd w:val="clear" w:color="auto" w:fill="FFFFFF"/>
        </w:rPr>
        <w:t>Abkhazia</w:t>
      </w:r>
      <w:proofErr w:type="spellEnd"/>
      <w:r w:rsidR="00D84D26" w:rsidRPr="0013273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84D26" w:rsidRPr="0013273C">
        <w:rPr>
          <w:color w:val="000000"/>
          <w:sz w:val="28"/>
          <w:szCs w:val="28"/>
          <w:shd w:val="clear" w:color="auto" w:fill="FFFFFF"/>
        </w:rPr>
        <w:t>Georgia</w:t>
      </w:r>
      <w:proofErr w:type="spellEnd"/>
      <w:r w:rsidR="00D84D26" w:rsidRPr="0013273C">
        <w:rPr>
          <w:color w:val="000000"/>
          <w:sz w:val="28"/>
          <w:szCs w:val="28"/>
          <w:shd w:val="clear" w:color="auto" w:fill="FFFFFF"/>
        </w:rPr>
        <w:t xml:space="preserve">, and </w:t>
      </w:r>
      <w:proofErr w:type="spellStart"/>
      <w:r w:rsidR="00D84D26" w:rsidRPr="0013273C">
        <w:rPr>
          <w:color w:val="000000"/>
          <w:sz w:val="28"/>
          <w:szCs w:val="28"/>
          <w:shd w:val="clear" w:color="auto" w:fill="FFFFFF"/>
        </w:rPr>
        <w:t>Tskhinvali</w:t>
      </w:r>
      <w:proofErr w:type="spellEnd"/>
      <w:r w:rsidR="00D84D26"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4D26" w:rsidRPr="0013273C">
        <w:rPr>
          <w:color w:val="000000"/>
          <w:sz w:val="28"/>
          <w:szCs w:val="28"/>
          <w:shd w:val="clear" w:color="auto" w:fill="FFFFFF"/>
        </w:rPr>
        <w:t>region</w:t>
      </w:r>
      <w:proofErr w:type="spellEnd"/>
      <w:r w:rsidR="00D84D26" w:rsidRPr="0013273C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="00D84D26" w:rsidRPr="0013273C">
        <w:rPr>
          <w:color w:val="000000"/>
          <w:sz w:val="28"/>
          <w:szCs w:val="28"/>
          <w:shd w:val="clear" w:color="auto" w:fill="FFFFFF"/>
        </w:rPr>
        <w:t>South</w:t>
      </w:r>
      <w:proofErr w:type="spellEnd"/>
      <w:r w:rsidR="00D84D26"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4D26" w:rsidRPr="0013273C">
        <w:rPr>
          <w:color w:val="000000"/>
          <w:sz w:val="28"/>
          <w:szCs w:val="28"/>
          <w:shd w:val="clear" w:color="auto" w:fill="FFFFFF"/>
        </w:rPr>
        <w:t>Ossetia</w:t>
      </w:r>
      <w:proofErr w:type="spellEnd"/>
      <w:r w:rsidR="00D84D26" w:rsidRPr="0013273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84D26" w:rsidRPr="0013273C">
        <w:rPr>
          <w:color w:val="000000"/>
          <w:sz w:val="28"/>
          <w:szCs w:val="28"/>
          <w:shd w:val="clear" w:color="auto" w:fill="FFFFFF"/>
        </w:rPr>
        <w:t>Georgia</w:t>
      </w:r>
      <w:proofErr w:type="spellEnd"/>
      <w:r w:rsidR="00D84D26" w:rsidRPr="0013273C">
        <w:rPr>
          <w:color w:val="000000"/>
          <w:sz w:val="28"/>
          <w:szCs w:val="28"/>
          <w:shd w:val="clear" w:color="auto" w:fill="FFFFFF"/>
        </w:rPr>
        <w:t>,</w:t>
      </w:r>
      <w:r w:rsidR="00D84D2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73423">
        <w:rPr>
          <w:sz w:val="28"/>
          <w:szCs w:val="28"/>
          <w:lang w:val="en-GB"/>
        </w:rPr>
        <w:t xml:space="preserve">continues to </w:t>
      </w:r>
      <w:r w:rsidR="00DB0883" w:rsidRPr="00DB0883">
        <w:rPr>
          <w:sz w:val="28"/>
          <w:szCs w:val="28"/>
          <w:lang w:val="en-GB"/>
        </w:rPr>
        <w:t>deteriorate. The Georgians living in the occupied territories are s</w:t>
      </w:r>
      <w:r w:rsidR="00DB0883">
        <w:rPr>
          <w:sz w:val="28"/>
          <w:szCs w:val="28"/>
          <w:lang w:val="en-GB"/>
        </w:rPr>
        <w:t>ubject to ethnic discrimination and their p</w:t>
      </w:r>
      <w:r w:rsidR="00DB0883" w:rsidRPr="00DB0883">
        <w:rPr>
          <w:sz w:val="28"/>
          <w:szCs w:val="28"/>
          <w:lang w:val="en-GB"/>
        </w:rPr>
        <w:t>roperty rights are gravely violated</w:t>
      </w:r>
      <w:r w:rsidR="007935FD">
        <w:rPr>
          <w:sz w:val="28"/>
          <w:szCs w:val="28"/>
          <w:lang w:val="en-GB"/>
        </w:rPr>
        <w:t xml:space="preserve">. Other </w:t>
      </w:r>
      <w:r w:rsidR="00DB0883" w:rsidRPr="00DB0883">
        <w:rPr>
          <w:sz w:val="28"/>
          <w:szCs w:val="28"/>
          <w:lang w:val="en-GB"/>
        </w:rPr>
        <w:t xml:space="preserve">persistent human rights challenges </w:t>
      </w:r>
      <w:r w:rsidR="007935FD">
        <w:rPr>
          <w:sz w:val="28"/>
          <w:szCs w:val="28"/>
          <w:lang w:val="en-GB"/>
        </w:rPr>
        <w:t>include</w:t>
      </w:r>
      <w:r w:rsidR="00DB0883" w:rsidRPr="00DB0883">
        <w:rPr>
          <w:sz w:val="28"/>
          <w:szCs w:val="28"/>
          <w:lang w:val="en-GB"/>
        </w:rPr>
        <w:t xml:space="preserve"> restrictions on freedom of movement, access to personal documentation and the rights to education.</w:t>
      </w:r>
    </w:p>
    <w:p w:rsidR="00DB0883" w:rsidRDefault="00DB0883" w:rsidP="00B9425E">
      <w:pPr>
        <w:jc w:val="both"/>
        <w:rPr>
          <w:sz w:val="28"/>
          <w:szCs w:val="28"/>
          <w:lang w:val="en-GB"/>
        </w:rPr>
      </w:pPr>
    </w:p>
    <w:p w:rsidR="00B9425E" w:rsidRDefault="00B9425E" w:rsidP="00B9425E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 xml:space="preserve">s to </w:t>
      </w:r>
      <w:r w:rsidR="007935FD">
        <w:rPr>
          <w:sz w:val="28"/>
          <w:szCs w:val="28"/>
          <w:lang w:val="en-US"/>
        </w:rPr>
        <w:t>Georgia</w:t>
      </w:r>
      <w:r w:rsidRPr="00A74EBD">
        <w:rPr>
          <w:sz w:val="28"/>
          <w:szCs w:val="28"/>
          <w:lang w:val="en-US"/>
        </w:rPr>
        <w:t>:</w:t>
      </w:r>
    </w:p>
    <w:p w:rsidR="007935FD" w:rsidRPr="0013273C" w:rsidRDefault="007935FD" w:rsidP="0013273C">
      <w:pPr>
        <w:jc w:val="both"/>
        <w:rPr>
          <w:sz w:val="28"/>
          <w:szCs w:val="28"/>
          <w:lang w:val="en-GB"/>
        </w:rPr>
      </w:pPr>
    </w:p>
    <w:p w:rsidR="00B9425E" w:rsidRDefault="007935FD" w:rsidP="007935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Develop</w:t>
      </w:r>
      <w:r w:rsidRPr="007935FD">
        <w:rPr>
          <w:rFonts w:ascii="Times New Roman" w:hAnsi="Times New Roman"/>
          <w:sz w:val="28"/>
          <w:szCs w:val="28"/>
          <w:lang w:val="en-GB"/>
        </w:rPr>
        <w:t xml:space="preserve"> the National Human Rights Strategy (2021–2030) on the basis of a transparent and participatory process involving civil society.</w:t>
      </w:r>
    </w:p>
    <w:p w:rsidR="0013273C" w:rsidRDefault="0013273C" w:rsidP="0013273C">
      <w:pPr>
        <w:pStyle w:val="ListParagraph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13273C" w:rsidRPr="0013273C" w:rsidRDefault="0013273C" w:rsidP="0013273C">
      <w:pPr>
        <w:numPr>
          <w:ilvl w:val="0"/>
          <w:numId w:val="1"/>
        </w:numPr>
        <w:spacing w:after="120"/>
        <w:jc w:val="both"/>
        <w:rPr>
          <w:color w:val="000000"/>
          <w:sz w:val="28"/>
          <w:szCs w:val="28"/>
        </w:rPr>
      </w:pP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Continue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mobilizing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efforts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community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to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ensure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unrestricted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access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human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rights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humanitarian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organizations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to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Abkhazia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Georgia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, and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Tskhinvali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region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South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Ossetia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Georgia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to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monitor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report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address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severe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human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rights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humanitarian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situation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conflict-effected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population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living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in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occupied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territories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as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well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as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in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vicinity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 the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occupation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73C">
        <w:rPr>
          <w:color w:val="000000"/>
          <w:sz w:val="28"/>
          <w:szCs w:val="28"/>
          <w:shd w:val="clear" w:color="auto" w:fill="FFFFFF"/>
        </w:rPr>
        <w:t>line</w:t>
      </w:r>
      <w:proofErr w:type="spellEnd"/>
      <w:r w:rsidRPr="0013273C">
        <w:rPr>
          <w:color w:val="000000"/>
          <w:sz w:val="28"/>
          <w:szCs w:val="28"/>
          <w:shd w:val="clear" w:color="auto" w:fill="FFFFFF"/>
        </w:rPr>
        <w:t>. </w:t>
      </w:r>
    </w:p>
    <w:p w:rsidR="007935FD" w:rsidRDefault="007935FD" w:rsidP="00B9425E">
      <w:pPr>
        <w:jc w:val="both"/>
        <w:rPr>
          <w:sz w:val="28"/>
          <w:szCs w:val="28"/>
          <w:lang w:val="en-US"/>
        </w:rPr>
      </w:pPr>
    </w:p>
    <w:p w:rsidR="00B9425E" w:rsidRDefault="00B9425E" w:rsidP="00B942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DB0883">
        <w:rPr>
          <w:sz w:val="28"/>
          <w:szCs w:val="28"/>
          <w:lang w:val="en-US"/>
        </w:rPr>
        <w:t>Georgia</w:t>
      </w:r>
      <w:r>
        <w:rPr>
          <w:sz w:val="28"/>
          <w:szCs w:val="28"/>
          <w:lang w:val="en-US"/>
        </w:rPr>
        <w:t xml:space="preserve"> a successful review!</w:t>
      </w:r>
    </w:p>
    <w:p w:rsidR="00B9425E" w:rsidRDefault="00B9425E" w:rsidP="00B9425E">
      <w:pPr>
        <w:jc w:val="both"/>
        <w:rPr>
          <w:sz w:val="28"/>
          <w:szCs w:val="28"/>
          <w:lang w:val="en-US"/>
        </w:rPr>
      </w:pPr>
    </w:p>
    <w:p w:rsidR="00B9425E" w:rsidRDefault="00B9425E" w:rsidP="0013273C">
      <w:pPr>
        <w:jc w:val="both"/>
      </w:pPr>
      <w:r>
        <w:rPr>
          <w:sz w:val="28"/>
          <w:szCs w:val="28"/>
          <w:lang w:val="en-US"/>
        </w:rPr>
        <w:t>Thank you.</w:t>
      </w:r>
    </w:p>
    <w:p w:rsidR="00C03E77" w:rsidRDefault="00C03E77"/>
    <w:sectPr w:rsidR="00C03E77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5612"/>
    <w:multiLevelType w:val="hybridMultilevel"/>
    <w:tmpl w:val="E0A0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5E"/>
    <w:rsid w:val="0013273C"/>
    <w:rsid w:val="001F0C72"/>
    <w:rsid w:val="003F1F1D"/>
    <w:rsid w:val="00533BDA"/>
    <w:rsid w:val="00573423"/>
    <w:rsid w:val="00577C07"/>
    <w:rsid w:val="006C0386"/>
    <w:rsid w:val="007935FD"/>
    <w:rsid w:val="00B21625"/>
    <w:rsid w:val="00B9425E"/>
    <w:rsid w:val="00C03E77"/>
    <w:rsid w:val="00D84D26"/>
    <w:rsid w:val="00D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786C7-9BDF-4F7E-90CE-A4036B8E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5E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729D7-C22F-41B7-BAA8-F5A3DD3D1D2A}"/>
</file>

<file path=customXml/itemProps2.xml><?xml version="1.0" encoding="utf-8"?>
<ds:datastoreItem xmlns:ds="http://schemas.openxmlformats.org/officeDocument/2006/customXml" ds:itemID="{835A725E-5469-4CBC-A0E3-65EE5A0FA7A0}"/>
</file>

<file path=customXml/itemProps3.xml><?xml version="1.0" encoding="utf-8"?>
<ds:datastoreItem xmlns:ds="http://schemas.openxmlformats.org/officeDocument/2006/customXml" ds:itemID="{F18037D1-7DBF-4500-80C0-400F32E31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2021-01-22T12:47:00Z</dcterms:created>
  <dcterms:modified xsi:type="dcterms:W3CDTF">2021-01-22T12:47:00Z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