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C0C7" w14:textId="77777777" w:rsidR="00AA27A8" w:rsidRDefault="00883422">
      <w:pPr>
        <w:pStyle w:val="BodyA"/>
        <w:suppressAutoHyphens/>
        <w:spacing w:after="0" w:line="240" w:lineRule="auto"/>
        <w:jc w:val="center"/>
        <w:rPr>
          <w:rFonts w:ascii="Arial" w:eastAsia="Arial" w:hAnsi="Arial" w:cs="Arial"/>
          <w:color w:val="0000FF"/>
          <w:kern w:val="3"/>
          <w:sz w:val="24"/>
          <w:szCs w:val="24"/>
          <w:u w:color="0000FF"/>
        </w:rPr>
      </w:pPr>
      <w:r>
        <w:rPr>
          <w:rFonts w:ascii="Arial" w:eastAsia="Arial" w:hAnsi="Arial" w:cs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00A8FC5C" wp14:editId="6DE6127C">
            <wp:extent cx="333375" cy="4191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BA6ED5" w14:textId="77777777" w:rsidR="00AA27A8" w:rsidRDefault="00AA27A8">
      <w:pPr>
        <w:pStyle w:val="BodyA"/>
        <w:suppressAutoHyphens/>
        <w:spacing w:after="0" w:line="240" w:lineRule="auto"/>
        <w:jc w:val="center"/>
        <w:rPr>
          <w:rFonts w:ascii="Arial" w:eastAsia="Arial" w:hAnsi="Arial" w:cs="Arial"/>
          <w:kern w:val="3"/>
          <w:sz w:val="24"/>
          <w:szCs w:val="24"/>
          <w:lang w:val="en-US"/>
        </w:rPr>
      </w:pPr>
    </w:p>
    <w:p w14:paraId="593AA15E" w14:textId="77777777" w:rsidR="00AA27A8" w:rsidRDefault="00AA27A8">
      <w:pPr>
        <w:pStyle w:val="BodyA"/>
        <w:suppressAutoHyphens/>
        <w:spacing w:after="0" w:line="240" w:lineRule="auto"/>
        <w:rPr>
          <w:rFonts w:ascii="Arial" w:eastAsia="Arial" w:hAnsi="Arial" w:cs="Arial"/>
          <w:kern w:val="3"/>
          <w:sz w:val="24"/>
          <w:szCs w:val="24"/>
          <w:lang w:val="en-US"/>
        </w:rPr>
      </w:pPr>
    </w:p>
    <w:p w14:paraId="394D71A2" w14:textId="77777777" w:rsidR="00AA27A8" w:rsidRDefault="00883422">
      <w:pPr>
        <w:pStyle w:val="BodyA"/>
        <w:suppressAutoHyphens/>
        <w:spacing w:after="60" w:line="240" w:lineRule="auto"/>
        <w:jc w:val="center"/>
        <w:rPr>
          <w:rFonts w:ascii="Republika" w:eastAsia="Republika" w:hAnsi="Republika" w:cs="Republika"/>
          <w:kern w:val="3"/>
          <w:sz w:val="24"/>
          <w:szCs w:val="24"/>
        </w:rPr>
      </w:pPr>
      <w:r>
        <w:rPr>
          <w:rFonts w:ascii="Republika" w:eastAsia="Republika" w:hAnsi="Republika" w:cs="Republika"/>
          <w:kern w:val="3"/>
          <w:sz w:val="24"/>
          <w:szCs w:val="24"/>
          <w:lang w:val="en-US"/>
        </w:rPr>
        <w:t>Statement by</w:t>
      </w:r>
    </w:p>
    <w:p w14:paraId="6B0D2F90" w14:textId="77777777" w:rsidR="00AA27A8" w:rsidRDefault="00883422">
      <w:pPr>
        <w:pStyle w:val="BodyA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kern w:val="3"/>
          <w:sz w:val="24"/>
          <w:szCs w:val="24"/>
        </w:rPr>
      </w:pPr>
      <w:r>
        <w:rPr>
          <w:rFonts w:ascii="Republika" w:eastAsia="Republika" w:hAnsi="Republika" w:cs="Republika"/>
          <w:b/>
          <w:bCs/>
          <w:kern w:val="3"/>
          <w:sz w:val="24"/>
          <w:szCs w:val="24"/>
          <w:lang w:val="en-US"/>
        </w:rPr>
        <w:t>the Republic of Slovenia</w:t>
      </w:r>
    </w:p>
    <w:p w14:paraId="73E68DBD" w14:textId="77777777" w:rsidR="00AA27A8" w:rsidRDefault="00883422">
      <w:pPr>
        <w:pStyle w:val="BodyA"/>
        <w:suppressAutoHyphens/>
        <w:spacing w:after="60" w:line="240" w:lineRule="auto"/>
        <w:jc w:val="center"/>
        <w:rPr>
          <w:rFonts w:ascii="Republika" w:eastAsia="Republika" w:hAnsi="Republika" w:cs="Republika"/>
          <w:kern w:val="3"/>
          <w:sz w:val="24"/>
          <w:szCs w:val="24"/>
        </w:rPr>
      </w:pPr>
      <w:r>
        <w:rPr>
          <w:rFonts w:ascii="Republika" w:eastAsia="Republika" w:hAnsi="Republika" w:cs="Republika"/>
          <w:kern w:val="3"/>
          <w:sz w:val="24"/>
          <w:szCs w:val="24"/>
          <w:lang w:val="en-US"/>
        </w:rPr>
        <w:t>at the</w:t>
      </w:r>
    </w:p>
    <w:p w14:paraId="6ED8712F" w14:textId="4F4380F9" w:rsidR="00AA27A8" w:rsidRDefault="00883422">
      <w:pPr>
        <w:pStyle w:val="BodyA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  <w:t>37</w:t>
      </w:r>
      <w:r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vertAlign w:val="superscript"/>
          <w:lang w:val="en-US"/>
        </w:rPr>
        <w:t>th</w:t>
      </w:r>
      <w:r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  <w:t xml:space="preserve"> Session of the UPR Working Group – Review </w:t>
      </w:r>
      <w:r w:rsidR="00D96506" w:rsidRPr="00D96506">
        <w:rPr>
          <w:rFonts w:ascii="Republika" w:eastAsia="Republika" w:hAnsi="Republika" w:cs="Republika"/>
          <w:b/>
          <w:bCs/>
          <w:color w:val="529DBA"/>
          <w:kern w:val="3"/>
          <w:sz w:val="24"/>
          <w:szCs w:val="24"/>
          <w:u w:color="529DBA"/>
          <w:lang w:val="en-US"/>
        </w:rPr>
        <w:t>Oman</w:t>
      </w:r>
    </w:p>
    <w:p w14:paraId="007B1D13" w14:textId="77777777" w:rsidR="00AA27A8" w:rsidRDefault="00AA27A8">
      <w:pPr>
        <w:pStyle w:val="BodyA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sz w:val="20"/>
          <w:szCs w:val="20"/>
          <w:u w:color="529DBA"/>
          <w:lang w:val="en-US"/>
        </w:rPr>
      </w:pPr>
    </w:p>
    <w:p w14:paraId="0E172544" w14:textId="5349434F" w:rsidR="00AA27A8" w:rsidRDefault="00D96506">
      <w:pPr>
        <w:pStyle w:val="BodyA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i/>
          <w:iCs/>
          <w:kern w:val="3"/>
          <w:sz w:val="20"/>
          <w:szCs w:val="20"/>
        </w:rPr>
      </w:pPr>
      <w:r>
        <w:rPr>
          <w:rFonts w:ascii="Republika" w:eastAsia="Republika" w:hAnsi="Republika" w:cs="Republika"/>
          <w:i/>
          <w:iCs/>
          <w:kern w:val="3"/>
          <w:sz w:val="20"/>
          <w:szCs w:val="20"/>
          <w:lang w:val="en-US"/>
        </w:rPr>
        <w:t>Geneva, 21</w:t>
      </w:r>
      <w:r w:rsidR="00883422">
        <w:rPr>
          <w:rFonts w:ascii="Republika" w:eastAsia="Republika" w:hAnsi="Republika" w:cs="Republika"/>
          <w:i/>
          <w:iCs/>
          <w:kern w:val="3"/>
          <w:sz w:val="20"/>
          <w:szCs w:val="20"/>
          <w:lang w:val="en-US"/>
        </w:rPr>
        <w:t xml:space="preserve"> January 2021</w:t>
      </w:r>
    </w:p>
    <w:p w14:paraId="28FD607F" w14:textId="77777777" w:rsidR="00AA27A8" w:rsidRDefault="00AA27A8">
      <w:pPr>
        <w:pStyle w:val="NoSpacing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B6BAF5C" w14:textId="77777777" w:rsidR="00AA27A8" w:rsidRDefault="00AA27A8">
      <w:pPr>
        <w:pStyle w:val="NoSpacing"/>
        <w:jc w:val="both"/>
        <w:rPr>
          <w:rFonts w:ascii="Arial" w:eastAsia="Arial" w:hAnsi="Arial" w:cs="Arial"/>
        </w:rPr>
      </w:pPr>
    </w:p>
    <w:p w14:paraId="6BD24114" w14:textId="257C19DB" w:rsidR="00D96506" w:rsidRPr="001E52F8" w:rsidRDefault="00D96506" w:rsidP="001E52F8">
      <w:pPr>
        <w:pStyle w:val="Body"/>
        <w:spacing w:line="276" w:lineRule="auto"/>
        <w:jc w:val="both"/>
        <w:rPr>
          <w:rFonts w:ascii="Arial" w:eastAsia="Arial" w:hAnsi="Arial" w:cs="Arial"/>
        </w:rPr>
      </w:pPr>
      <w:r w:rsidRPr="001E52F8">
        <w:rPr>
          <w:rFonts w:ascii="Arial" w:hAnsi="Arial"/>
        </w:rPr>
        <w:t>M</w:t>
      </w:r>
      <w:r w:rsidR="001E52F8" w:rsidRPr="001E52F8">
        <w:rPr>
          <w:rFonts w:ascii="Arial" w:hAnsi="Arial"/>
        </w:rPr>
        <w:t>adame</w:t>
      </w:r>
      <w:r w:rsidRPr="001E52F8">
        <w:rPr>
          <w:rFonts w:ascii="Arial" w:hAnsi="Arial"/>
        </w:rPr>
        <w:t xml:space="preserve"> President</w:t>
      </w:r>
      <w:r w:rsidR="001E52F8" w:rsidRPr="001E52F8">
        <w:rPr>
          <w:rFonts w:ascii="Arial" w:hAnsi="Arial"/>
        </w:rPr>
        <w:t xml:space="preserve"> / Mister President,</w:t>
      </w:r>
    </w:p>
    <w:p w14:paraId="7C178C21" w14:textId="77777777" w:rsidR="00D96506" w:rsidRPr="001E52F8" w:rsidRDefault="00D96506" w:rsidP="001E52F8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14:paraId="2E67D589" w14:textId="77777777" w:rsidR="00D96506" w:rsidRPr="001E52F8" w:rsidRDefault="00D96506" w:rsidP="001E52F8">
      <w:pPr>
        <w:pStyle w:val="Body"/>
        <w:spacing w:line="276" w:lineRule="auto"/>
        <w:jc w:val="both"/>
      </w:pPr>
      <w:r w:rsidRPr="001E52F8">
        <w:rPr>
          <w:rFonts w:ascii="Arial" w:hAnsi="Arial"/>
        </w:rPr>
        <w:t>Slovenia wishes to commend the delegation of Oman for the national report, its presentation today and the commitment to the UPR process.</w:t>
      </w:r>
    </w:p>
    <w:p w14:paraId="6B160780" w14:textId="77777777" w:rsidR="00D96506" w:rsidRPr="001E52F8" w:rsidRDefault="00D96506" w:rsidP="001E52F8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14:paraId="4A881E24" w14:textId="0FCDAD85" w:rsidR="00D96506" w:rsidRPr="001E52F8" w:rsidRDefault="00D96506" w:rsidP="001E52F8">
      <w:pPr>
        <w:pStyle w:val="Body"/>
        <w:spacing w:line="276" w:lineRule="auto"/>
        <w:jc w:val="both"/>
      </w:pPr>
      <w:r w:rsidRPr="001E52F8">
        <w:rPr>
          <w:rFonts w:ascii="Arial" w:hAnsi="Arial"/>
        </w:rPr>
        <w:t>Slovenia would like to make the following recommendatio</w:t>
      </w:r>
      <w:r w:rsidR="00106000" w:rsidRPr="001E52F8">
        <w:rPr>
          <w:rFonts w:ascii="Arial" w:hAnsi="Arial"/>
        </w:rPr>
        <w:t>ns</w:t>
      </w:r>
      <w:r w:rsidRPr="001E52F8">
        <w:rPr>
          <w:rFonts w:ascii="Arial" w:hAnsi="Arial"/>
        </w:rPr>
        <w:t>:</w:t>
      </w:r>
    </w:p>
    <w:p w14:paraId="7B147A2C" w14:textId="47E31187" w:rsidR="00106000" w:rsidRPr="001E52F8" w:rsidRDefault="00106000" w:rsidP="001E52F8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 w:rsidRPr="001E52F8">
        <w:rPr>
          <w:rFonts w:ascii="Arial" w:hAnsi="Arial"/>
        </w:rPr>
        <w:t xml:space="preserve">firstly, </w:t>
      </w:r>
      <w:r w:rsidR="00D96506" w:rsidRPr="001E52F8">
        <w:rPr>
          <w:rFonts w:ascii="Arial" w:hAnsi="Arial"/>
        </w:rPr>
        <w:t>to ratify the International Covenant on Civil and Political Rights</w:t>
      </w:r>
      <w:r w:rsidR="001E52F8">
        <w:rPr>
          <w:rFonts w:ascii="Arial" w:hAnsi="Arial"/>
        </w:rPr>
        <w:t>;</w:t>
      </w:r>
    </w:p>
    <w:p w14:paraId="62F92870" w14:textId="729D18CF" w:rsidR="00D96506" w:rsidRPr="001E52F8" w:rsidRDefault="001E52F8" w:rsidP="001E52F8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rPr>
          <w:rFonts w:ascii="Arial" w:hAnsi="Arial"/>
        </w:rPr>
        <w:t xml:space="preserve">and </w:t>
      </w:r>
      <w:r w:rsidR="00106000" w:rsidRPr="001E52F8">
        <w:rPr>
          <w:rFonts w:ascii="Arial" w:hAnsi="Arial"/>
        </w:rPr>
        <w:t xml:space="preserve">secondly, to ratify </w:t>
      </w:r>
      <w:r w:rsidR="00D96506" w:rsidRPr="001E52F8">
        <w:rPr>
          <w:rFonts w:ascii="Arial" w:hAnsi="Arial"/>
        </w:rPr>
        <w:t>the Optional Protocol to the Convention on the Elimination of All Forms of Discrimination against Women.</w:t>
      </w:r>
    </w:p>
    <w:p w14:paraId="0B9136F8" w14:textId="77777777" w:rsidR="00D96506" w:rsidRPr="001E52F8" w:rsidRDefault="00D96506" w:rsidP="001E52F8">
      <w:pPr>
        <w:pStyle w:val="Body"/>
        <w:spacing w:line="276" w:lineRule="auto"/>
        <w:ind w:left="218"/>
        <w:jc w:val="both"/>
        <w:rPr>
          <w:rFonts w:ascii="Arial" w:hAnsi="Arial"/>
        </w:rPr>
      </w:pPr>
    </w:p>
    <w:p w14:paraId="5CF6793F" w14:textId="320E92C6" w:rsidR="00D96506" w:rsidRPr="001E52F8" w:rsidRDefault="00D96506" w:rsidP="001E52F8">
      <w:pPr>
        <w:pStyle w:val="NoSpacing"/>
        <w:spacing w:line="276" w:lineRule="auto"/>
        <w:jc w:val="both"/>
      </w:pPr>
      <w:r w:rsidRPr="001E52F8">
        <w:rPr>
          <w:rFonts w:ascii="Arial" w:hAnsi="Arial" w:cs="Arial"/>
          <w:bCs/>
          <w:lang w:val="en-US"/>
        </w:rPr>
        <w:t>Slovenia commends Oman for establishing the Oman Human Rights Commission</w:t>
      </w:r>
      <w:r w:rsidR="00106000" w:rsidRPr="001E52F8">
        <w:rPr>
          <w:rFonts w:ascii="Arial" w:hAnsi="Arial" w:cs="Arial"/>
          <w:bCs/>
          <w:lang w:val="en-US"/>
        </w:rPr>
        <w:t>, t</w:t>
      </w:r>
      <w:r w:rsidRPr="001E52F8">
        <w:rPr>
          <w:rFonts w:ascii="Arial" w:hAnsi="Arial" w:cs="Arial"/>
          <w:bCs/>
          <w:lang w:val="en-US"/>
        </w:rPr>
        <w:t xml:space="preserve">he National Committee to Combat Human Trafficking </w:t>
      </w:r>
      <w:r w:rsidR="00106000" w:rsidRPr="001E52F8">
        <w:rPr>
          <w:rFonts w:ascii="Arial" w:hAnsi="Arial" w:cs="Arial"/>
          <w:bCs/>
          <w:lang w:val="en-US"/>
        </w:rPr>
        <w:t>and</w:t>
      </w:r>
      <w:r w:rsidRPr="001E52F8">
        <w:rPr>
          <w:rFonts w:ascii="Arial" w:hAnsi="Arial" w:cs="Arial"/>
          <w:bCs/>
          <w:lang w:val="en-US"/>
        </w:rPr>
        <w:t xml:space="preserve"> the National Committee for Family Affairs.</w:t>
      </w:r>
    </w:p>
    <w:p w14:paraId="769645B8" w14:textId="77777777" w:rsidR="00D96506" w:rsidRPr="001E52F8" w:rsidRDefault="00D96506" w:rsidP="001E52F8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DFD89E5" w14:textId="1443996A" w:rsidR="00D96506" w:rsidRPr="001E52F8" w:rsidRDefault="00D96506" w:rsidP="001E52F8">
      <w:pPr>
        <w:pStyle w:val="NoSpacing"/>
        <w:spacing w:line="276" w:lineRule="auto"/>
        <w:jc w:val="both"/>
      </w:pPr>
      <w:r w:rsidRPr="001E52F8">
        <w:rPr>
          <w:rFonts w:ascii="Arial" w:hAnsi="Arial" w:cs="Arial"/>
          <w:bCs/>
          <w:lang w:val="en-US"/>
        </w:rPr>
        <w:t>Slovenia remains concerned about the prevalence of gender-based violence against women in Oman</w:t>
      </w:r>
      <w:r w:rsidR="00106000" w:rsidRPr="001E52F8">
        <w:rPr>
          <w:rFonts w:ascii="Arial" w:hAnsi="Arial" w:cs="Arial"/>
          <w:bCs/>
          <w:lang w:val="en-US"/>
        </w:rPr>
        <w:t>. D</w:t>
      </w:r>
      <w:r w:rsidRPr="001E52F8">
        <w:rPr>
          <w:rFonts w:ascii="Arial" w:hAnsi="Arial" w:cs="Arial"/>
          <w:bCs/>
          <w:lang w:val="en-US"/>
        </w:rPr>
        <w:t xml:space="preserve">omestic and sexual violence and discriminatory provisions in the legislation of Oman relating to marriage, divorce, property, inheritance, nationality, guardianship and custodial rights </w:t>
      </w:r>
      <w:r w:rsidR="00106000" w:rsidRPr="001E52F8">
        <w:rPr>
          <w:rFonts w:ascii="Arial" w:hAnsi="Arial" w:cs="Arial"/>
          <w:bCs/>
          <w:lang w:val="en-US"/>
        </w:rPr>
        <w:t xml:space="preserve">are of particular concern. They </w:t>
      </w:r>
      <w:r w:rsidRPr="001E52F8">
        <w:rPr>
          <w:rFonts w:ascii="Arial" w:hAnsi="Arial" w:cs="Arial"/>
          <w:bCs/>
          <w:lang w:val="en-US"/>
        </w:rPr>
        <w:t>underscore the subordination of women to their husbands and other male relatives and undermine the rights and capacity of women to make free choices about their lives.</w:t>
      </w:r>
    </w:p>
    <w:p w14:paraId="4F129A45" w14:textId="77777777" w:rsidR="00D96506" w:rsidRPr="001E52F8" w:rsidRDefault="00D96506" w:rsidP="001E52F8">
      <w:pPr>
        <w:pStyle w:val="Body"/>
        <w:spacing w:line="276" w:lineRule="auto"/>
        <w:jc w:val="both"/>
        <w:rPr>
          <w:rFonts w:ascii="Arial" w:hAnsi="Arial"/>
        </w:rPr>
      </w:pPr>
    </w:p>
    <w:p w14:paraId="17B52CBA" w14:textId="006129CA" w:rsidR="00D96506" w:rsidRPr="001E52F8" w:rsidRDefault="00D96506" w:rsidP="001E52F8">
      <w:pPr>
        <w:pStyle w:val="Body"/>
        <w:spacing w:line="276" w:lineRule="auto"/>
        <w:jc w:val="both"/>
      </w:pPr>
      <w:r w:rsidRPr="001E52F8">
        <w:rPr>
          <w:rFonts w:ascii="Arial" w:hAnsi="Arial"/>
        </w:rPr>
        <w:t>Thank you</w:t>
      </w:r>
      <w:r w:rsidR="00106000" w:rsidRPr="001E52F8">
        <w:rPr>
          <w:rFonts w:ascii="Arial" w:hAnsi="Arial"/>
        </w:rPr>
        <w:t>.</w:t>
      </w:r>
    </w:p>
    <w:p w14:paraId="1C819604" w14:textId="77777777" w:rsidR="00D96506" w:rsidRDefault="00D96506" w:rsidP="00D96506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71BD27B3" w14:textId="0D728FED" w:rsidR="00AA27A8" w:rsidRDefault="00AA27A8" w:rsidP="00D96506">
      <w:pPr>
        <w:pStyle w:val="Body"/>
        <w:spacing w:line="260" w:lineRule="atLeast"/>
        <w:jc w:val="both"/>
        <w:rPr>
          <w:rFonts w:ascii="Arial" w:hAnsi="Arial"/>
          <w:sz w:val="24"/>
          <w:szCs w:val="24"/>
        </w:rPr>
      </w:pPr>
    </w:p>
    <w:sectPr w:rsidR="00AA27A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69FC" w14:textId="77777777" w:rsidR="00DF3687" w:rsidRDefault="00DF3687">
      <w:r>
        <w:separator/>
      </w:r>
    </w:p>
  </w:endnote>
  <w:endnote w:type="continuationSeparator" w:id="0">
    <w:p w14:paraId="7BFB9EFE" w14:textId="77777777" w:rsidR="00DF3687" w:rsidRDefault="00DF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panose1 w:val="020B0604020202020204"/>
    <w:charset w:val="01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3892" w14:textId="77777777" w:rsidR="00AA27A8" w:rsidRDefault="00AA27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0C50" w14:textId="77777777" w:rsidR="00DF3687" w:rsidRDefault="00DF3687">
      <w:r>
        <w:separator/>
      </w:r>
    </w:p>
  </w:footnote>
  <w:footnote w:type="continuationSeparator" w:id="0">
    <w:p w14:paraId="140D88FC" w14:textId="77777777" w:rsidR="00DF3687" w:rsidRDefault="00DF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575C" w14:textId="77777777" w:rsidR="00AA27A8" w:rsidRDefault="00883422">
    <w:pPr>
      <w:pStyle w:val="Header"/>
      <w:tabs>
        <w:tab w:val="clear" w:pos="9072"/>
        <w:tab w:val="right" w:pos="9046"/>
      </w:tabs>
      <w:jc w:val="right"/>
    </w:pPr>
    <w:r>
      <w:rPr>
        <w:rFonts w:ascii="Arial" w:hAnsi="Arial"/>
        <w:i/>
        <w:iCs/>
        <w:sz w:val="20"/>
        <w:szCs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521A"/>
    <w:multiLevelType w:val="hybridMultilevel"/>
    <w:tmpl w:val="120A571E"/>
    <w:numStyleLink w:val="ImportedStyle1"/>
  </w:abstractNum>
  <w:abstractNum w:abstractNumId="1" w15:restartNumberingAfterBreak="0">
    <w:nsid w:val="40787A5D"/>
    <w:multiLevelType w:val="hybridMultilevel"/>
    <w:tmpl w:val="060C4EA6"/>
    <w:styleLink w:val="Dash"/>
    <w:lvl w:ilvl="0" w:tplc="CAB07DF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93C669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798AC3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E58938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06E44F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1120D1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7027A8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670F4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3BA037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95B4D06"/>
    <w:multiLevelType w:val="hybridMultilevel"/>
    <w:tmpl w:val="060C4EA6"/>
    <w:numStyleLink w:val="Dash"/>
  </w:abstractNum>
  <w:abstractNum w:abstractNumId="3" w15:restartNumberingAfterBreak="0">
    <w:nsid w:val="5C5456C7"/>
    <w:multiLevelType w:val="multilevel"/>
    <w:tmpl w:val="C4AC8D82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abstractNum w:abstractNumId="4" w15:restartNumberingAfterBreak="0">
    <w:nsid w:val="64DB7998"/>
    <w:multiLevelType w:val="hybridMultilevel"/>
    <w:tmpl w:val="120A571E"/>
    <w:styleLink w:val="ImportedStyle1"/>
    <w:lvl w:ilvl="0" w:tplc="AAF0488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679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D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A86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2AF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8D0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677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469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C6B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A8"/>
    <w:rsid w:val="00106000"/>
    <w:rsid w:val="001E52F8"/>
    <w:rsid w:val="00291672"/>
    <w:rsid w:val="00325018"/>
    <w:rsid w:val="00883422"/>
    <w:rsid w:val="00AA27A8"/>
    <w:rsid w:val="00AE69D7"/>
    <w:rsid w:val="00D96506"/>
    <w:rsid w:val="00DF3687"/>
    <w:rsid w:val="00E82F7B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5E134"/>
  <w15:docId w15:val="{6C8E765F-F5E2-4384-8E0E-725CED5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qFormat/>
    <w:rsid w:val="00FC678B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678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0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00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921D7-79EB-4ACD-B023-506E3FC15238}"/>
</file>

<file path=customXml/itemProps2.xml><?xml version="1.0" encoding="utf-8"?>
<ds:datastoreItem xmlns:ds="http://schemas.openxmlformats.org/officeDocument/2006/customXml" ds:itemID="{BC9D2688-7B4F-43D1-85E2-9522EB410451}"/>
</file>

<file path=customXml/itemProps3.xml><?xml version="1.0" encoding="utf-8"?>
<ds:datastoreItem xmlns:ds="http://schemas.openxmlformats.org/officeDocument/2006/customXml" ds:itemID="{EDB3FCD5-B835-4A69-B2BD-170BB3594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Klopčič</dc:creator>
  <cp:lastModifiedBy>Microsoft Office User</cp:lastModifiedBy>
  <cp:revision>2</cp:revision>
  <dcterms:created xsi:type="dcterms:W3CDTF">2021-01-13T08:44:00Z</dcterms:created>
  <dcterms:modified xsi:type="dcterms:W3CDTF">2021-01-13T08:44:00Z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