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EBD2" w14:textId="77777777" w:rsidR="0061235E" w:rsidRDefault="00A745A9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>
        <w:rPr>
          <w:noProof/>
          <w:sz w:val="20"/>
          <w:lang w:eastAsia="sl-SI"/>
        </w:rPr>
        <w:drawing>
          <wp:inline distT="0" distB="0" distL="0" distR="0" wp14:anchorId="4CAD8A16" wp14:editId="38973C25">
            <wp:extent cx="333375" cy="41910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10/com.mobileiron.android.docsatwork/app_polaris/temp_engine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197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714C6A2" w14:textId="77777777" w:rsidR="0061235E" w:rsidRDefault="0061235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63150BB1" w14:textId="77777777" w:rsidR="0061235E" w:rsidRDefault="0061235E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396E7325" w14:textId="77777777" w:rsidR="0061235E" w:rsidRDefault="00A745A9">
      <w:pPr>
        <w:autoSpaceDE w:val="0"/>
        <w:autoSpaceDN w:val="0"/>
        <w:spacing w:after="60" w:line="240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sz w:val="24"/>
          <w:szCs w:val="24"/>
          <w:lang w:val="en-US" w:eastAsia="sl-SI"/>
        </w:rPr>
        <w:t>Statement by</w:t>
      </w:r>
    </w:p>
    <w:p w14:paraId="5D443738" w14:textId="77777777" w:rsidR="0061235E" w:rsidRDefault="00A745A9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sz w:val="24"/>
          <w:szCs w:val="24"/>
          <w:lang w:val="en-US" w:eastAsia="sl-SI"/>
        </w:rPr>
        <w:t>the Republic of Slovenia</w:t>
      </w:r>
    </w:p>
    <w:p w14:paraId="1D0744F3" w14:textId="77777777" w:rsidR="0061235E" w:rsidRDefault="00A745A9">
      <w:pPr>
        <w:autoSpaceDE w:val="0"/>
        <w:autoSpaceDN w:val="0"/>
        <w:spacing w:after="60" w:line="240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sz w:val="24"/>
          <w:szCs w:val="24"/>
          <w:lang w:val="en-US" w:eastAsia="sl-SI"/>
        </w:rPr>
        <w:t>at the</w:t>
      </w:r>
    </w:p>
    <w:p w14:paraId="3AECDD71" w14:textId="14F59BD1" w:rsidR="0061235E" w:rsidRDefault="00A745A9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37</w:t>
      </w:r>
      <w:r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</w:t>
      </w:r>
      <w:r w:rsidR="00886495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Georgia</w:t>
      </w:r>
    </w:p>
    <w:p w14:paraId="2BF8169D" w14:textId="77777777" w:rsidR="0061235E" w:rsidRDefault="0061235E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0"/>
          <w:szCs w:val="20"/>
          <w:lang w:val="en-US" w:eastAsia="sl-SI"/>
        </w:rPr>
      </w:pPr>
    </w:p>
    <w:p w14:paraId="6788415A" w14:textId="2D676017" w:rsidR="0061235E" w:rsidRDefault="00A745A9">
      <w:pPr>
        <w:pBdr>
          <w:bottom w:val="single" w:sz="4" w:space="1" w:color="000000"/>
        </w:pBdr>
        <w:autoSpaceDN w:val="0"/>
        <w:spacing w:after="0" w:line="240" w:lineRule="auto"/>
        <w:jc w:val="center"/>
        <w:rPr>
          <w:rFonts w:ascii="Republika" w:hAnsi="Republika" w:cs="Arial"/>
          <w:i/>
          <w:sz w:val="20"/>
          <w:szCs w:val="20"/>
          <w:lang w:eastAsia="zh-CN"/>
        </w:rPr>
      </w:pPr>
      <w:r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>Geneva, 2</w:t>
      </w:r>
      <w:r w:rsidR="00886495"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>6</w:t>
      </w:r>
      <w:r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 xml:space="preserve"> January 2021</w:t>
      </w:r>
    </w:p>
    <w:p w14:paraId="713FFC00" w14:textId="77777777" w:rsidR="0061235E" w:rsidRDefault="0061235E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B371D4" w14:textId="77777777" w:rsidR="0061235E" w:rsidRDefault="0061235E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0522A62A" w14:textId="77777777" w:rsidR="0061235E" w:rsidRPr="00702499" w:rsidRDefault="00A745A9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  <w:r w:rsidRPr="00702499">
        <w:rPr>
          <w:rFonts w:ascii="Arial" w:hAnsi="Arial" w:cs="Arial"/>
          <w:bCs/>
          <w:lang w:val="en-US"/>
        </w:rPr>
        <w:t>Madame President,</w:t>
      </w:r>
    </w:p>
    <w:p w14:paraId="1D4D4C10" w14:textId="77777777" w:rsidR="0061235E" w:rsidRPr="00702499" w:rsidRDefault="0061235E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</w:p>
    <w:p w14:paraId="396BBB22" w14:textId="71DE30EA" w:rsidR="0061235E" w:rsidRPr="00702499" w:rsidRDefault="00A745A9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  <w:r w:rsidRPr="00702499">
        <w:rPr>
          <w:rFonts w:ascii="Arial" w:hAnsi="Arial" w:cs="Arial"/>
          <w:bCs/>
          <w:lang w:val="en-US"/>
        </w:rPr>
        <w:t xml:space="preserve">Slovenia wishes to commend the delegation of </w:t>
      </w:r>
      <w:r w:rsidR="00EC60D0" w:rsidRPr="00702499">
        <w:rPr>
          <w:rFonts w:ascii="Arial" w:hAnsi="Arial" w:cs="Arial"/>
          <w:bCs/>
          <w:lang w:val="en-US"/>
        </w:rPr>
        <w:t xml:space="preserve">Georgia </w:t>
      </w:r>
      <w:r w:rsidRPr="00702499">
        <w:rPr>
          <w:rFonts w:ascii="Arial" w:hAnsi="Arial" w:cs="Arial"/>
          <w:bCs/>
          <w:lang w:val="en-US"/>
        </w:rPr>
        <w:t>for the national report, its presentation today and the commitment to the UPR process.</w:t>
      </w:r>
    </w:p>
    <w:p w14:paraId="74F6DF77" w14:textId="77777777" w:rsidR="0061235E" w:rsidRPr="00702499" w:rsidRDefault="0061235E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</w:p>
    <w:p w14:paraId="3DE7C973" w14:textId="77777777" w:rsidR="0061235E" w:rsidRPr="00702499" w:rsidRDefault="00A745A9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  <w:r w:rsidRPr="00702499">
        <w:rPr>
          <w:rFonts w:ascii="Arial" w:hAnsi="Arial" w:cs="Arial"/>
          <w:bCs/>
          <w:lang w:val="en-US"/>
        </w:rPr>
        <w:t>Slovenia would like to make the following recommendation:</w:t>
      </w:r>
    </w:p>
    <w:p w14:paraId="002805F1" w14:textId="77777777" w:rsidR="0061235E" w:rsidRPr="00702499" w:rsidRDefault="0061235E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</w:p>
    <w:p w14:paraId="1A7894C4" w14:textId="23E7B487" w:rsidR="0061235E" w:rsidRPr="00702499" w:rsidRDefault="006D741F" w:rsidP="00702499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bCs/>
        </w:rPr>
      </w:pPr>
      <w:proofErr w:type="gramStart"/>
      <w:r w:rsidRPr="00702499">
        <w:rPr>
          <w:rFonts w:cs="Arial"/>
        </w:rPr>
        <w:t>to</w:t>
      </w:r>
      <w:proofErr w:type="gramEnd"/>
      <w:r w:rsidRPr="00702499">
        <w:rPr>
          <w:rFonts w:cs="Arial"/>
        </w:rPr>
        <w:t xml:space="preserve"> ratify the Optional Protocol to the Convention on the Rights of Persons with Disabilities</w:t>
      </w:r>
      <w:r w:rsidR="004316BD" w:rsidRPr="00702499">
        <w:rPr>
          <w:rFonts w:cs="Arial"/>
        </w:rPr>
        <w:t xml:space="preserve"> (CRDP)</w:t>
      </w:r>
      <w:r w:rsidR="00702499" w:rsidRPr="00702499">
        <w:rPr>
          <w:rFonts w:cs="Arial"/>
        </w:rPr>
        <w:t>.</w:t>
      </w:r>
    </w:p>
    <w:p w14:paraId="75B4C716" w14:textId="77777777" w:rsidR="0061235E" w:rsidRPr="00702499" w:rsidRDefault="0061235E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</w:p>
    <w:p w14:paraId="2450F44C" w14:textId="01C14BD1" w:rsidR="005A7546" w:rsidRPr="00702499" w:rsidRDefault="00A745A9" w:rsidP="00702499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702499">
        <w:rPr>
          <w:rFonts w:ascii="Arial" w:hAnsi="Arial" w:cs="Arial"/>
          <w:bCs/>
          <w:lang w:val="en-GB"/>
        </w:rPr>
        <w:t>Slovenia commends</w:t>
      </w:r>
      <w:r w:rsidR="006D741F" w:rsidRPr="00702499">
        <w:rPr>
          <w:rFonts w:ascii="Arial" w:hAnsi="Arial" w:cs="Arial"/>
          <w:lang w:val="en-GB"/>
        </w:rPr>
        <w:t xml:space="preserve"> </w:t>
      </w:r>
      <w:r w:rsidR="00FE4C11" w:rsidRPr="00702499">
        <w:rPr>
          <w:rFonts w:ascii="Arial" w:hAnsi="Arial" w:cs="Arial"/>
          <w:lang w:val="en-GB"/>
        </w:rPr>
        <w:t xml:space="preserve">the </w:t>
      </w:r>
      <w:r w:rsidR="00724AA8" w:rsidRPr="00702499">
        <w:rPr>
          <w:rFonts w:ascii="Arial" w:hAnsi="Arial" w:cs="Arial"/>
          <w:lang w:val="en-GB"/>
        </w:rPr>
        <w:t xml:space="preserve">recent adoption of the Law on the Rights of Persons with Disabilities that ensures effective incorporation of the </w:t>
      </w:r>
      <w:r w:rsidR="00D43451" w:rsidRPr="00702499">
        <w:rPr>
          <w:rFonts w:ascii="Arial" w:hAnsi="Arial" w:cs="Arial"/>
          <w:lang w:val="en-GB"/>
        </w:rPr>
        <w:t xml:space="preserve">CRDP </w:t>
      </w:r>
      <w:r w:rsidR="00724AA8" w:rsidRPr="00702499">
        <w:rPr>
          <w:rFonts w:ascii="Arial" w:hAnsi="Arial" w:cs="Arial"/>
          <w:lang w:val="en-GB"/>
        </w:rPr>
        <w:t>into the Georgian legislation.</w:t>
      </w:r>
    </w:p>
    <w:p w14:paraId="40B8BB87" w14:textId="68F82FB6" w:rsidR="006D741F" w:rsidRPr="00702499" w:rsidRDefault="004316BD" w:rsidP="00702499">
      <w:pPr>
        <w:spacing w:after="0" w:line="360" w:lineRule="auto"/>
        <w:jc w:val="both"/>
        <w:rPr>
          <w:rFonts w:ascii="Arial" w:hAnsi="Arial" w:cs="Arial"/>
          <w:bCs/>
          <w:lang w:val="en-GB"/>
        </w:rPr>
      </w:pPr>
      <w:r w:rsidRPr="00702499">
        <w:rPr>
          <w:rFonts w:ascii="Arial" w:hAnsi="Arial" w:cs="Arial"/>
          <w:lang w:val="en-GB"/>
        </w:rPr>
        <w:t xml:space="preserve">Still </w:t>
      </w:r>
      <w:r w:rsidR="005A7546" w:rsidRPr="00702499">
        <w:rPr>
          <w:rFonts w:ascii="Arial" w:hAnsi="Arial" w:cs="Arial"/>
          <w:lang w:val="en-GB"/>
        </w:rPr>
        <w:t xml:space="preserve">Slovenia </w:t>
      </w:r>
      <w:r w:rsidR="006C02F2" w:rsidRPr="00702499">
        <w:rPr>
          <w:rFonts w:ascii="Arial" w:hAnsi="Arial" w:cs="Arial"/>
          <w:lang w:val="en-GB"/>
        </w:rPr>
        <w:t>remains concerned about the reports</w:t>
      </w:r>
      <w:r w:rsidR="005A7546" w:rsidRPr="00702499">
        <w:rPr>
          <w:rFonts w:ascii="Arial" w:hAnsi="Arial" w:cs="Arial"/>
          <w:lang w:val="en-GB"/>
        </w:rPr>
        <w:t xml:space="preserve"> that </w:t>
      </w:r>
      <w:r w:rsidR="00D43451" w:rsidRPr="00702499">
        <w:rPr>
          <w:rFonts w:ascii="Arial" w:hAnsi="Arial" w:cs="Arial"/>
          <w:lang w:val="en-GB"/>
        </w:rPr>
        <w:t xml:space="preserve">no </w:t>
      </w:r>
      <w:r w:rsidR="005A7546" w:rsidRPr="00702499">
        <w:rPr>
          <w:rFonts w:ascii="Arial" w:hAnsi="Arial" w:cs="Arial"/>
          <w:lang w:val="en-GB"/>
        </w:rPr>
        <w:t xml:space="preserve">other </w:t>
      </w:r>
      <w:r w:rsidR="00D43451" w:rsidRPr="00702499">
        <w:rPr>
          <w:rFonts w:ascii="Arial" w:hAnsi="Arial" w:cs="Arial"/>
          <w:lang w:val="en-GB"/>
        </w:rPr>
        <w:t>significant</w:t>
      </w:r>
      <w:r w:rsidRPr="00702499">
        <w:rPr>
          <w:rFonts w:ascii="Arial" w:hAnsi="Arial" w:cs="Arial"/>
          <w:lang w:val="en-GB"/>
        </w:rPr>
        <w:t xml:space="preserve"> </w:t>
      </w:r>
      <w:r w:rsidR="00D43451" w:rsidRPr="00702499">
        <w:rPr>
          <w:rFonts w:ascii="Arial" w:hAnsi="Arial" w:cs="Arial"/>
          <w:lang w:val="en-GB"/>
        </w:rPr>
        <w:t xml:space="preserve">steps had been taken to </w:t>
      </w:r>
      <w:r w:rsidR="00724AA8" w:rsidRPr="00702499">
        <w:rPr>
          <w:rFonts w:ascii="Arial" w:hAnsi="Arial" w:cs="Arial"/>
          <w:lang w:val="en-GB"/>
        </w:rPr>
        <w:t xml:space="preserve">implement the </w:t>
      </w:r>
      <w:r w:rsidR="00D43451" w:rsidRPr="00702499">
        <w:rPr>
          <w:rFonts w:ascii="Arial" w:hAnsi="Arial" w:cs="Arial"/>
          <w:lang w:val="en-GB"/>
        </w:rPr>
        <w:t>CRDP</w:t>
      </w:r>
      <w:r w:rsidR="00724AA8" w:rsidRPr="00702499">
        <w:rPr>
          <w:rFonts w:ascii="Arial" w:hAnsi="Arial" w:cs="Arial"/>
          <w:lang w:val="en-GB"/>
        </w:rPr>
        <w:t xml:space="preserve"> </w:t>
      </w:r>
      <w:r w:rsidR="00D43451" w:rsidRPr="00702499">
        <w:rPr>
          <w:rFonts w:ascii="Arial" w:hAnsi="Arial" w:cs="Arial"/>
          <w:lang w:val="en-GB"/>
        </w:rPr>
        <w:t xml:space="preserve">and that no agency </w:t>
      </w:r>
      <w:r w:rsidR="00724AA8" w:rsidRPr="00702499">
        <w:rPr>
          <w:rFonts w:ascii="Arial" w:hAnsi="Arial" w:cs="Arial"/>
          <w:lang w:val="en-GB"/>
        </w:rPr>
        <w:t>ha</w:t>
      </w:r>
      <w:r w:rsidR="00D43451" w:rsidRPr="00702499">
        <w:rPr>
          <w:rFonts w:ascii="Arial" w:hAnsi="Arial" w:cs="Arial"/>
          <w:lang w:val="en-GB"/>
        </w:rPr>
        <w:t>d</w:t>
      </w:r>
      <w:r w:rsidR="00724AA8" w:rsidRPr="00702499">
        <w:rPr>
          <w:rFonts w:ascii="Arial" w:hAnsi="Arial" w:cs="Arial"/>
          <w:lang w:val="en-GB"/>
        </w:rPr>
        <w:t xml:space="preserve"> been designated to coordinate that process. We have </w:t>
      </w:r>
      <w:r w:rsidR="005A7546" w:rsidRPr="00702499">
        <w:rPr>
          <w:rFonts w:ascii="Arial" w:hAnsi="Arial" w:cs="Arial"/>
          <w:lang w:val="en-GB"/>
        </w:rPr>
        <w:t>also</w:t>
      </w:r>
      <w:r w:rsidR="00724AA8" w:rsidRPr="00702499">
        <w:rPr>
          <w:rFonts w:ascii="Arial" w:hAnsi="Arial" w:cs="Arial"/>
          <w:lang w:val="en-GB"/>
        </w:rPr>
        <w:t xml:space="preserve"> noted that no adequate measures have been taken to ensure the accessibility of rehabilitation services for adult persons with disabilities </w:t>
      </w:r>
      <w:r w:rsidR="005A7546" w:rsidRPr="00702499">
        <w:rPr>
          <w:rFonts w:ascii="Arial" w:hAnsi="Arial" w:cs="Arial"/>
          <w:lang w:val="en-GB"/>
        </w:rPr>
        <w:t>and that</w:t>
      </w:r>
      <w:r w:rsidR="00724AA8" w:rsidRPr="00702499">
        <w:rPr>
          <w:rFonts w:ascii="Arial" w:hAnsi="Arial" w:cs="Arial"/>
          <w:lang w:val="en-GB"/>
        </w:rPr>
        <w:t xml:space="preserve"> the number of community services</w:t>
      </w:r>
      <w:r w:rsidR="005A7546" w:rsidRPr="00702499">
        <w:rPr>
          <w:rFonts w:ascii="Arial" w:hAnsi="Arial" w:cs="Arial"/>
          <w:lang w:val="en-GB"/>
        </w:rPr>
        <w:t xml:space="preserve"> is </w:t>
      </w:r>
      <w:r w:rsidR="00724AA8" w:rsidRPr="00702499">
        <w:rPr>
          <w:rFonts w:ascii="Arial" w:hAnsi="Arial" w:cs="Arial"/>
          <w:lang w:val="en-GB"/>
        </w:rPr>
        <w:t>low a</w:t>
      </w:r>
      <w:r w:rsidR="00DB0969" w:rsidRPr="00702499">
        <w:rPr>
          <w:rFonts w:ascii="Arial" w:hAnsi="Arial" w:cs="Arial"/>
          <w:lang w:val="en-GB"/>
        </w:rPr>
        <w:t xml:space="preserve">nd their geographical coverage </w:t>
      </w:r>
      <w:r w:rsidR="00724AA8" w:rsidRPr="00702499">
        <w:rPr>
          <w:rFonts w:ascii="Arial" w:hAnsi="Arial" w:cs="Arial"/>
          <w:lang w:val="en-GB"/>
        </w:rPr>
        <w:t>not sufficient.</w:t>
      </w:r>
    </w:p>
    <w:p w14:paraId="455714A5" w14:textId="17C74633" w:rsidR="0061235E" w:rsidRPr="00702499" w:rsidRDefault="0061235E" w:rsidP="00702499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36B25B9A" w14:textId="77777777" w:rsidR="0061235E" w:rsidRPr="00702499" w:rsidRDefault="0061235E" w:rsidP="00702499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14:paraId="7370E27B" w14:textId="6165580D" w:rsidR="0061235E" w:rsidRPr="00702499" w:rsidRDefault="00A745A9" w:rsidP="00702499">
      <w:pPr>
        <w:pStyle w:val="NoSpacing"/>
        <w:spacing w:line="360" w:lineRule="auto"/>
        <w:jc w:val="both"/>
        <w:rPr>
          <w:rFonts w:ascii="Arial" w:hAnsi="Arial" w:cs="Arial"/>
          <w:bCs/>
          <w:lang w:val="en-US"/>
        </w:rPr>
      </w:pPr>
      <w:r w:rsidRPr="00702499">
        <w:rPr>
          <w:rFonts w:ascii="Arial" w:hAnsi="Arial" w:cs="Arial"/>
          <w:bCs/>
          <w:lang w:val="en-US"/>
        </w:rPr>
        <w:t>Thank you.</w:t>
      </w:r>
    </w:p>
    <w:p w14:paraId="07EFCB16" w14:textId="154EAEBC" w:rsidR="006D741F" w:rsidRPr="00702499" w:rsidRDefault="006D741F" w:rsidP="00702499">
      <w:pPr>
        <w:pStyle w:val="NoSpacing"/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6922E6E" w14:textId="77777777" w:rsidR="006D741F" w:rsidRPr="00B30C3F" w:rsidRDefault="006D741F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6D741F" w:rsidRPr="00B30C3F">
      <w:head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81D3" w14:textId="77777777" w:rsidR="00C02C0A" w:rsidRDefault="00C02C0A">
      <w:pPr>
        <w:spacing w:after="0" w:line="240" w:lineRule="auto"/>
      </w:pPr>
      <w:r>
        <w:separator/>
      </w:r>
    </w:p>
  </w:endnote>
  <w:endnote w:type="continuationSeparator" w:id="0">
    <w:p w14:paraId="757982CC" w14:textId="77777777" w:rsidR="00C02C0A" w:rsidRDefault="00C0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63DC" w14:textId="77777777" w:rsidR="00C02C0A" w:rsidRDefault="00C02C0A">
      <w:pPr>
        <w:spacing w:after="0" w:line="240" w:lineRule="auto"/>
      </w:pPr>
      <w:r>
        <w:separator/>
      </w:r>
    </w:p>
  </w:footnote>
  <w:footnote w:type="continuationSeparator" w:id="0">
    <w:p w14:paraId="1E301B2E" w14:textId="77777777" w:rsidR="00C02C0A" w:rsidRDefault="00C0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8BCD" w14:textId="77777777" w:rsidR="0061235E" w:rsidRDefault="00A745A9">
    <w:pPr>
      <w:pStyle w:val="Header"/>
      <w:jc w:val="right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298C3200"/>
    <w:lvl w:ilvl="0" w:tplc="00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B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8E13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000F4D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67C0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42CD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704E9A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4D8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76D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26D5DAF3"/>
    <w:lvl w:ilvl="0" w:tplc="E29864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6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0BEB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4764B1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462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630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A10FA1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2989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C356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56FE0203"/>
    <w:lvl w:ilvl="0" w:tplc="FACABC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62AC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C55E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700E06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FC42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8F17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F901A0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7CEE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14C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3B4A46C4"/>
    <w:lvl w:ilvl="0" w:tplc="C862DB6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2E6F3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16B196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51C8CDCA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5734B8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60EE2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CD5021A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5F441B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BA75D4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472E2B4C"/>
    <w:lvl w:ilvl="0" w:tplc="743A6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D08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6C05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D5A233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48E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4535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49D49C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060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C510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0005"/>
    <w:multiLevelType w:val="hybridMultilevel"/>
    <w:tmpl w:val="43B0B75E"/>
    <w:lvl w:ilvl="0" w:tplc="083A0C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670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CCF3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F5653F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066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6ACF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F6E2C41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AC6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C617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334EEB5F"/>
    <w:lvl w:ilvl="0" w:tplc="4D8A06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3349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6175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67A189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D1E9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00E0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5FE2B0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EEE8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A2E1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259872DB"/>
    <w:lvl w:ilvl="0" w:tplc="757A39B4">
      <w:start w:val="1"/>
      <w:numFmt w:val="bullet"/>
      <w:pStyle w:val="UPR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8583C7A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 w:tplc="709ED13C">
      <w:start w:val="1"/>
      <w:numFmt w:val="bullet"/>
      <w:lvlText w:val="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9A542D2E">
      <w:start w:val="1"/>
      <w:numFmt w:val="bullet"/>
      <w:lvlText w:val="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98AC646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plc="168C6002">
      <w:start w:val="1"/>
      <w:numFmt w:val="bullet"/>
      <w:lvlText w:val="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884C2F76">
      <w:start w:val="1"/>
      <w:numFmt w:val="bullet"/>
      <w:lvlText w:val="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1B447082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plc="9A8208CC">
      <w:start w:val="1"/>
      <w:numFmt w:val="bullet"/>
      <w:lvlText w:val="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55AF17EB"/>
    <w:lvl w:ilvl="0" w:tplc="4E28E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32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4511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7FA4C1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D4C1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0AA0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D618F24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E3CC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5B8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2F98CF38"/>
    <w:lvl w:ilvl="0" w:tplc="BBB246B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B60E2EC">
      <w:start w:val="1"/>
      <w:numFmt w:val="lowerLetter"/>
      <w:lvlText w:val="%2."/>
      <w:lvlJc w:val="left"/>
      <w:pPr>
        <w:ind w:left="1080" w:hanging="360"/>
      </w:pPr>
    </w:lvl>
    <w:lvl w:ilvl="2" w:tplc="0B7AB6B2">
      <w:start w:val="1"/>
      <w:numFmt w:val="lowerRoman"/>
      <w:lvlText w:val="%3."/>
      <w:lvlJc w:val="right"/>
      <w:pPr>
        <w:ind w:left="1800" w:hanging="180"/>
      </w:pPr>
    </w:lvl>
    <w:lvl w:ilvl="3" w:tplc="774648B0">
      <w:start w:val="1"/>
      <w:numFmt w:val="decimal"/>
      <w:lvlText w:val="%4."/>
      <w:lvlJc w:val="left"/>
      <w:pPr>
        <w:ind w:left="2520" w:hanging="360"/>
      </w:pPr>
    </w:lvl>
    <w:lvl w:ilvl="4" w:tplc="116845B6">
      <w:start w:val="1"/>
      <w:numFmt w:val="lowerLetter"/>
      <w:lvlText w:val="%5."/>
      <w:lvlJc w:val="left"/>
      <w:pPr>
        <w:ind w:left="3240" w:hanging="360"/>
      </w:pPr>
    </w:lvl>
    <w:lvl w:ilvl="5" w:tplc="C01EC400">
      <w:start w:val="1"/>
      <w:numFmt w:val="lowerRoman"/>
      <w:lvlText w:val="%6."/>
      <w:lvlJc w:val="right"/>
      <w:pPr>
        <w:ind w:left="3960" w:hanging="180"/>
      </w:pPr>
    </w:lvl>
    <w:lvl w:ilvl="6" w:tplc="E4EE1AFC">
      <w:start w:val="1"/>
      <w:numFmt w:val="decimal"/>
      <w:lvlText w:val="%7."/>
      <w:lvlJc w:val="left"/>
      <w:pPr>
        <w:ind w:left="4680" w:hanging="360"/>
      </w:pPr>
    </w:lvl>
    <w:lvl w:ilvl="7" w:tplc="988E19C0">
      <w:start w:val="1"/>
      <w:numFmt w:val="lowerLetter"/>
      <w:lvlText w:val="%8."/>
      <w:lvlJc w:val="left"/>
      <w:pPr>
        <w:ind w:left="5400" w:hanging="360"/>
      </w:pPr>
    </w:lvl>
    <w:lvl w:ilvl="8" w:tplc="2AFEDCE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000A"/>
    <w:multiLevelType w:val="hybridMultilevel"/>
    <w:tmpl w:val="2EF59044"/>
    <w:lvl w:ilvl="0" w:tplc="73F4C9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6F2D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2E5A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D5A360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F0A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6DF1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21409C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DD45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A24E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1A96"/>
    <w:multiLevelType w:val="hybridMultilevel"/>
    <w:tmpl w:val="4746A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B94CD6"/>
    <w:multiLevelType w:val="hybridMultilevel"/>
    <w:tmpl w:val="E80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E"/>
    <w:rsid w:val="004316BD"/>
    <w:rsid w:val="005A7546"/>
    <w:rsid w:val="0061235E"/>
    <w:rsid w:val="006C02F2"/>
    <w:rsid w:val="006D741F"/>
    <w:rsid w:val="00702499"/>
    <w:rsid w:val="00724AA8"/>
    <w:rsid w:val="00886495"/>
    <w:rsid w:val="009B5535"/>
    <w:rsid w:val="009D3C91"/>
    <w:rsid w:val="00A745A9"/>
    <w:rsid w:val="00B30C3F"/>
    <w:rsid w:val="00C02C0A"/>
    <w:rsid w:val="00CE0E72"/>
    <w:rsid w:val="00D43451"/>
    <w:rsid w:val="00DB0969"/>
    <w:rsid w:val="00E46187"/>
    <w:rsid w:val="00E47D39"/>
    <w:rsid w:val="00EC60D0"/>
    <w:rsid w:val="00FA1409"/>
    <w:rsid w:val="00FE4C1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9DC6B6"/>
  <w15:docId w15:val="{0BC83FF4-01E7-44C7-9822-45896A4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rPr>
      <w:rFonts w:ascii="Arial" w:eastAsia="Calibri" w:hAnsi="Arial" w:cs="Times New Roman"/>
      <w:lang w:val="en-GB"/>
    </w:rPr>
  </w:style>
  <w:style w:type="paragraph" w:customStyle="1" w:styleId="Body">
    <w:name w:val="Body"/>
    <w:qFormat/>
    <w:pP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UPR">
    <w:name w:val="UPR"/>
    <w:basedOn w:val="Normal"/>
    <w:link w:val="UPRChar"/>
    <w:qFormat/>
    <w:pPr>
      <w:numPr>
        <w:numId w:val="9"/>
      </w:numPr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PRChar">
    <w:name w:val="UPR Char"/>
    <w:link w:val="UP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251C6-0D77-4C59-B8F9-CC2C9FD052CF}"/>
</file>

<file path=customXml/itemProps2.xml><?xml version="1.0" encoding="utf-8"?>
<ds:datastoreItem xmlns:ds="http://schemas.openxmlformats.org/officeDocument/2006/customXml" ds:itemID="{0E8779AA-8345-4667-ABBC-F9E3796B8155}"/>
</file>

<file path=customXml/itemProps3.xml><?xml version="1.0" encoding="utf-8"?>
<ds:datastoreItem xmlns:ds="http://schemas.openxmlformats.org/officeDocument/2006/customXml" ds:itemID="{042AA7AE-095E-4792-AE7B-F6B217A8E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911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Ministrstvo za zunanje zadeve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2</cp:revision>
  <cp:lastPrinted>2021-01-18T10:50:00Z</cp:lastPrinted>
  <dcterms:created xsi:type="dcterms:W3CDTF">2021-01-18T10:51:00Z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