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95D49" w14:textId="2F06B7E2" w:rsidR="004D7900" w:rsidRPr="00AC0F52" w:rsidRDefault="003604D4" w:rsidP="004D7900">
      <w:pPr>
        <w:spacing w:before="120" w:after="120"/>
        <w:jc w:val="center"/>
        <w:rPr>
          <w:rFonts w:ascii="Georgia" w:hAnsi="Georgia" w:cs="Calibri"/>
          <w:b/>
          <w:sz w:val="24"/>
          <w:szCs w:val="24"/>
          <w:lang w:val="en-US"/>
        </w:rPr>
      </w:pPr>
      <w:r>
        <w:rPr>
          <w:rFonts w:ascii="Georgia" w:hAnsi="Georgia" w:cs="Calibri"/>
          <w:b/>
          <w:sz w:val="24"/>
          <w:szCs w:val="24"/>
          <w:lang w:val="en-US"/>
        </w:rPr>
        <w:t>UPR</w:t>
      </w:r>
      <w:r w:rsidR="004D7900" w:rsidRPr="00AC0F52">
        <w:rPr>
          <w:rFonts w:ascii="Georgia" w:hAnsi="Georgia" w:cs="Calibri"/>
          <w:b/>
          <w:sz w:val="24"/>
          <w:szCs w:val="24"/>
          <w:lang w:val="en-US"/>
        </w:rPr>
        <w:t>3</w:t>
      </w:r>
      <w:r w:rsidR="004D7900">
        <w:rPr>
          <w:rFonts w:ascii="Georgia" w:hAnsi="Georgia" w:cs="Calibri"/>
          <w:b/>
          <w:sz w:val="24"/>
          <w:szCs w:val="24"/>
          <w:lang w:val="en-US"/>
        </w:rPr>
        <w:t>7</w:t>
      </w:r>
    </w:p>
    <w:p w14:paraId="7E0C8126" w14:textId="77777777" w:rsidR="004D7900" w:rsidRPr="00AC0F52" w:rsidRDefault="004D7900" w:rsidP="004D7900">
      <w:pPr>
        <w:jc w:val="center"/>
        <w:rPr>
          <w:rFonts w:ascii="Georgia" w:hAnsi="Georgia" w:cs="Calibri"/>
          <w:b/>
          <w:sz w:val="24"/>
          <w:szCs w:val="24"/>
          <w:lang w:val="en-US"/>
        </w:rPr>
      </w:pPr>
      <w:r>
        <w:rPr>
          <w:rFonts w:ascii="Georgia" w:hAnsi="Georgia" w:cs="Calibri"/>
          <w:b/>
          <w:sz w:val="24"/>
          <w:szCs w:val="24"/>
          <w:lang w:val="en-US"/>
        </w:rPr>
        <w:t>Nepal</w:t>
      </w:r>
    </w:p>
    <w:p w14:paraId="40C38185" w14:textId="6A5839B8" w:rsidR="004D7900" w:rsidRPr="00AC0F52" w:rsidRDefault="008B400F" w:rsidP="004D7900">
      <w:pPr>
        <w:jc w:val="center"/>
        <w:rPr>
          <w:rFonts w:ascii="Georgia" w:hAnsi="Georgia" w:cs="Calibri"/>
          <w:i/>
          <w:sz w:val="24"/>
          <w:szCs w:val="24"/>
          <w:lang w:val="en-US"/>
        </w:rPr>
      </w:pPr>
      <w:r>
        <w:rPr>
          <w:rFonts w:ascii="Georgia" w:hAnsi="Georgia" w:cs="Calibri"/>
          <w:i/>
          <w:sz w:val="24"/>
          <w:szCs w:val="24"/>
          <w:lang w:val="en-US"/>
        </w:rPr>
        <w:t>21</w:t>
      </w:r>
      <w:bookmarkStart w:id="0" w:name="_GoBack"/>
      <w:bookmarkEnd w:id="0"/>
      <w:r w:rsidR="004D7900">
        <w:rPr>
          <w:rFonts w:ascii="Georgia" w:hAnsi="Georgia" w:cs="Calibri"/>
          <w:i/>
          <w:sz w:val="24"/>
          <w:szCs w:val="24"/>
          <w:lang w:val="en-US"/>
        </w:rPr>
        <w:t xml:space="preserve"> January</w:t>
      </w:r>
      <w:r w:rsidR="004D7900" w:rsidRPr="00AC0F52">
        <w:rPr>
          <w:rFonts w:ascii="Georgia" w:hAnsi="Georgia" w:cs="Calibri"/>
          <w:i/>
          <w:sz w:val="24"/>
          <w:szCs w:val="24"/>
          <w:lang w:val="en-US"/>
        </w:rPr>
        <w:t xml:space="preserve"> 20</w:t>
      </w:r>
      <w:r w:rsidR="004D7900">
        <w:rPr>
          <w:rFonts w:ascii="Georgia" w:hAnsi="Georgia" w:cs="Calibri"/>
          <w:i/>
          <w:sz w:val="24"/>
          <w:szCs w:val="24"/>
          <w:lang w:val="en-US"/>
        </w:rPr>
        <w:t>21</w:t>
      </w:r>
    </w:p>
    <w:p w14:paraId="274CA8C1" w14:textId="77777777" w:rsidR="004D7900" w:rsidRPr="00AC0F52" w:rsidRDefault="004D7900" w:rsidP="004D7900">
      <w:pPr>
        <w:jc w:val="center"/>
        <w:rPr>
          <w:rFonts w:ascii="Georgia" w:hAnsi="Georgia" w:cs="Calibri"/>
          <w:b/>
          <w:sz w:val="24"/>
          <w:szCs w:val="24"/>
          <w:lang w:val="en-US"/>
        </w:rPr>
      </w:pPr>
      <w:r w:rsidRPr="00AC0F52">
        <w:rPr>
          <w:rFonts w:ascii="Georgia" w:hAnsi="Georgia" w:cs="Calibri"/>
          <w:b/>
          <w:sz w:val="24"/>
          <w:szCs w:val="24"/>
          <w:lang w:val="en-US"/>
        </w:rPr>
        <w:t>STATEMENT BY THE CZECH REPUBLIC</w:t>
      </w:r>
    </w:p>
    <w:p w14:paraId="42F2BAFF" w14:textId="77777777" w:rsidR="004D7900" w:rsidRDefault="004D7900" w:rsidP="004D7900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</w:p>
    <w:p w14:paraId="74FC9C07" w14:textId="1A6D487E" w:rsidR="003A253E" w:rsidRDefault="004D7900" w:rsidP="004D7900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  <w:r w:rsidRPr="00AC0F52">
        <w:rPr>
          <w:rFonts w:ascii="Georgia" w:hAnsi="Georgia" w:cs="Calibri"/>
          <w:lang w:val="en-GB"/>
        </w:rPr>
        <w:t xml:space="preserve">The Czech Republic welcomes the delegation of </w:t>
      </w:r>
      <w:r>
        <w:rPr>
          <w:rFonts w:ascii="Georgia" w:hAnsi="Georgia" w:cs="Calibri"/>
          <w:lang w:val="en-GB"/>
        </w:rPr>
        <w:t xml:space="preserve">Nepal </w:t>
      </w:r>
      <w:r w:rsidR="003604D4">
        <w:rPr>
          <w:rFonts w:ascii="Georgia" w:hAnsi="Georgia" w:cs="Calibri"/>
          <w:lang w:val="en-GB"/>
        </w:rPr>
        <w:t>and thanks for its </w:t>
      </w:r>
      <w:r w:rsidRPr="00AC0F52">
        <w:rPr>
          <w:rFonts w:ascii="Georgia" w:hAnsi="Georgia" w:cs="Calibri"/>
          <w:lang w:val="en-GB"/>
        </w:rPr>
        <w:t xml:space="preserve">comprehensive </w:t>
      </w:r>
      <w:r>
        <w:rPr>
          <w:rFonts w:ascii="Georgia" w:hAnsi="Georgia" w:cs="Calibri"/>
          <w:lang w:val="en-GB"/>
        </w:rPr>
        <w:t>national report.</w:t>
      </w:r>
    </w:p>
    <w:p w14:paraId="19FABF1E" w14:textId="77777777" w:rsidR="004D7900" w:rsidRDefault="004D7900" w:rsidP="004D7900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</w:p>
    <w:p w14:paraId="43829E11" w14:textId="5937DB1B" w:rsidR="004D7900" w:rsidRDefault="00610540" w:rsidP="004D7900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The Czech Republic feels encouraged by improvem</w:t>
      </w:r>
      <w:r w:rsidR="003604D4">
        <w:rPr>
          <w:rFonts w:ascii="Georgia" w:hAnsi="Georgia" w:cs="Calibri"/>
          <w:lang w:val="en-GB"/>
        </w:rPr>
        <w:t xml:space="preserve">ents that </w:t>
      </w:r>
      <w:proofErr w:type="gramStart"/>
      <w:r w:rsidR="003604D4">
        <w:rPr>
          <w:rFonts w:ascii="Georgia" w:hAnsi="Georgia" w:cs="Calibri"/>
          <w:lang w:val="en-GB"/>
        </w:rPr>
        <w:t>have been made</w:t>
      </w:r>
      <w:proofErr w:type="gramEnd"/>
      <w:r w:rsidR="003604D4">
        <w:rPr>
          <w:rFonts w:ascii="Georgia" w:hAnsi="Georgia" w:cs="Calibri"/>
          <w:lang w:val="en-GB"/>
        </w:rPr>
        <w:t xml:space="preserve"> in the </w:t>
      </w:r>
      <w:r>
        <w:rPr>
          <w:rFonts w:ascii="Georgia" w:hAnsi="Georgia" w:cs="Calibri"/>
          <w:lang w:val="en-GB"/>
        </w:rPr>
        <w:t>Nepalese legal framework, mainly regarding to gender equality. The fact that menstrual isolation (</w:t>
      </w:r>
      <w:proofErr w:type="spellStart"/>
      <w:r>
        <w:rPr>
          <w:rFonts w:ascii="Georgia" w:hAnsi="Georgia" w:cs="Calibri"/>
          <w:lang w:val="en-GB"/>
        </w:rPr>
        <w:t>chhaupad</w:t>
      </w:r>
      <w:r w:rsidR="009B3CAB">
        <w:rPr>
          <w:rFonts w:ascii="Georgia" w:hAnsi="Georgia" w:cs="Calibri"/>
          <w:lang w:val="en-GB"/>
        </w:rPr>
        <w:t>i</w:t>
      </w:r>
      <w:proofErr w:type="spellEnd"/>
      <w:r>
        <w:rPr>
          <w:rFonts w:ascii="Georgia" w:hAnsi="Georgia" w:cs="Calibri"/>
          <w:lang w:val="en-GB"/>
        </w:rPr>
        <w:t>), witchcraft allegations</w:t>
      </w:r>
      <w:r w:rsidR="009B3CAB">
        <w:rPr>
          <w:rFonts w:ascii="Georgia" w:hAnsi="Georgia" w:cs="Calibri"/>
          <w:lang w:val="en-GB"/>
        </w:rPr>
        <w:t xml:space="preserve"> and</w:t>
      </w:r>
      <w:r w:rsidR="003604D4">
        <w:rPr>
          <w:rFonts w:ascii="Georgia" w:hAnsi="Georgia" w:cs="Calibri"/>
          <w:lang w:val="en-GB"/>
        </w:rPr>
        <w:t xml:space="preserve"> dowry </w:t>
      </w:r>
      <w:proofErr w:type="gramStart"/>
      <w:r w:rsidR="003604D4">
        <w:rPr>
          <w:rFonts w:ascii="Georgia" w:hAnsi="Georgia" w:cs="Calibri"/>
          <w:lang w:val="en-GB"/>
        </w:rPr>
        <w:t>were outlawed</w:t>
      </w:r>
      <w:proofErr w:type="gramEnd"/>
      <w:r w:rsidR="003604D4">
        <w:rPr>
          <w:rFonts w:ascii="Georgia" w:hAnsi="Georgia" w:cs="Calibri"/>
          <w:lang w:val="en-GB"/>
        </w:rPr>
        <w:t xml:space="preserve"> is a </w:t>
      </w:r>
      <w:r w:rsidR="00A125F8">
        <w:rPr>
          <w:rFonts w:ascii="Georgia" w:hAnsi="Georgia" w:cs="Calibri"/>
          <w:lang w:val="en-GB"/>
        </w:rPr>
        <w:t>major</w:t>
      </w:r>
      <w:r>
        <w:rPr>
          <w:rFonts w:ascii="Georgia" w:hAnsi="Georgia" w:cs="Calibri"/>
          <w:lang w:val="en-GB"/>
        </w:rPr>
        <w:t xml:space="preserve"> step forward. </w:t>
      </w:r>
      <w:r w:rsidR="00A125F8">
        <w:rPr>
          <w:rFonts w:ascii="Georgia" w:hAnsi="Georgia" w:cs="Calibri"/>
          <w:lang w:val="en-GB"/>
        </w:rPr>
        <w:t>We also n</w:t>
      </w:r>
      <w:r w:rsidR="00C20EA9">
        <w:rPr>
          <w:rFonts w:ascii="Georgia" w:hAnsi="Georgia" w:cs="Calibri"/>
          <w:lang w:val="en-GB"/>
        </w:rPr>
        <w:t>ote with appreciation that the G</w:t>
      </w:r>
      <w:r w:rsidR="00A125F8">
        <w:rPr>
          <w:rFonts w:ascii="Georgia" w:hAnsi="Georgia" w:cs="Calibri"/>
          <w:lang w:val="en-GB"/>
        </w:rPr>
        <w:t>overnment adopted a National Child Labour Abolition Master Plan. Howe</w:t>
      </w:r>
      <w:r w:rsidR="003604D4">
        <w:rPr>
          <w:rFonts w:ascii="Georgia" w:hAnsi="Georgia" w:cs="Calibri"/>
          <w:lang w:val="en-GB"/>
        </w:rPr>
        <w:t xml:space="preserve">ver, much remains to </w:t>
      </w:r>
      <w:proofErr w:type="gramStart"/>
      <w:r w:rsidR="003604D4">
        <w:rPr>
          <w:rFonts w:ascii="Georgia" w:hAnsi="Georgia" w:cs="Calibri"/>
          <w:lang w:val="en-GB"/>
        </w:rPr>
        <w:t>be done</w:t>
      </w:r>
      <w:proofErr w:type="gramEnd"/>
      <w:r w:rsidR="003604D4">
        <w:rPr>
          <w:rFonts w:ascii="Georgia" w:hAnsi="Georgia" w:cs="Calibri"/>
          <w:lang w:val="en-GB"/>
        </w:rPr>
        <w:t xml:space="preserve"> in </w:t>
      </w:r>
      <w:r w:rsidR="00A125F8">
        <w:rPr>
          <w:rFonts w:ascii="Georgia" w:hAnsi="Georgia" w:cs="Calibri"/>
          <w:lang w:val="en-GB"/>
        </w:rPr>
        <w:t>the field of implementation.</w:t>
      </w:r>
    </w:p>
    <w:p w14:paraId="04F6C68D" w14:textId="77777777" w:rsidR="00A125F8" w:rsidRDefault="00A125F8" w:rsidP="004D7900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</w:p>
    <w:p w14:paraId="0A2BB092" w14:textId="77777777" w:rsidR="00C20EA9" w:rsidRDefault="00C20EA9" w:rsidP="00C20EA9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 xml:space="preserve">To further improve the situation in respective areas, the Czech Republic makes the following </w:t>
      </w:r>
      <w:r>
        <w:rPr>
          <w:rFonts w:ascii="Georgia" w:hAnsi="Georgia" w:cs="Calibri"/>
          <w:b/>
          <w:lang w:val="en-GB"/>
        </w:rPr>
        <w:t>recommendations</w:t>
      </w:r>
      <w:r>
        <w:rPr>
          <w:rFonts w:ascii="Georgia" w:hAnsi="Georgia" w:cs="Calibri"/>
          <w:lang w:val="en-GB"/>
        </w:rPr>
        <w:t xml:space="preserve"> to the Government of Nepal:</w:t>
      </w:r>
    </w:p>
    <w:p w14:paraId="49217DFF" w14:textId="77777777" w:rsidR="00A125F8" w:rsidRDefault="00A125F8" w:rsidP="004D7900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</w:p>
    <w:p w14:paraId="24EB78E1" w14:textId="440CA7B2" w:rsidR="00C20EA9" w:rsidRDefault="007333CB" w:rsidP="00C20EA9">
      <w:pPr>
        <w:pStyle w:val="Default"/>
        <w:numPr>
          <w:ilvl w:val="0"/>
          <w:numId w:val="1"/>
        </w:numPr>
        <w:spacing w:after="23" w:line="276" w:lineRule="auto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Safeguard the freedom of expression and foster civil society participation. Ensure that NGOs active in the field of human rights – including those receiving foreign grants – are free to operate.</w:t>
      </w:r>
    </w:p>
    <w:p w14:paraId="348A1F39" w14:textId="77777777" w:rsidR="003604D4" w:rsidRDefault="003604D4" w:rsidP="003604D4">
      <w:pPr>
        <w:pStyle w:val="Default"/>
        <w:spacing w:after="23" w:line="276" w:lineRule="auto"/>
        <w:ind w:left="720"/>
        <w:jc w:val="both"/>
        <w:rPr>
          <w:rFonts w:ascii="Georgia" w:hAnsi="Georgia" w:cs="Calibri"/>
          <w:lang w:val="en-GB"/>
        </w:rPr>
      </w:pPr>
    </w:p>
    <w:p w14:paraId="2362CE37" w14:textId="31DC9318" w:rsidR="00390F44" w:rsidRDefault="00390F44" w:rsidP="00C20EA9">
      <w:pPr>
        <w:pStyle w:val="Default"/>
        <w:numPr>
          <w:ilvl w:val="0"/>
          <w:numId w:val="1"/>
        </w:numPr>
        <w:spacing w:after="23" w:line="276" w:lineRule="auto"/>
        <w:jc w:val="both"/>
        <w:rPr>
          <w:rFonts w:ascii="Georgia" w:hAnsi="Georgia" w:cs="Calibri"/>
          <w:lang w:val="en-GB"/>
        </w:rPr>
      </w:pPr>
      <w:r w:rsidRPr="006E3269">
        <w:rPr>
          <w:rFonts w:ascii="Georgia" w:hAnsi="Georgia" w:cs="Calibri"/>
          <w:lang w:val="en-GB"/>
        </w:rPr>
        <w:t>Accede to the Optional Protocol to the Convent</w:t>
      </w:r>
      <w:r w:rsidR="003604D4">
        <w:rPr>
          <w:rFonts w:ascii="Georgia" w:hAnsi="Georgia" w:cs="Calibri"/>
          <w:lang w:val="en-GB"/>
        </w:rPr>
        <w:t>ion against Torture (</w:t>
      </w:r>
      <w:proofErr w:type="gramStart"/>
      <w:r w:rsidR="003604D4">
        <w:rPr>
          <w:rFonts w:ascii="Georgia" w:hAnsi="Georgia" w:cs="Calibri"/>
          <w:lang w:val="en-GB"/>
        </w:rPr>
        <w:t>OPCAT) and </w:t>
      </w:r>
      <w:r w:rsidRPr="006E3269">
        <w:rPr>
          <w:rFonts w:ascii="Georgia" w:hAnsi="Georgia" w:cs="Calibri"/>
          <w:lang w:val="en-GB"/>
        </w:rPr>
        <w:t>introduce new legislation criminalizing torture, ill-treatment</w:t>
      </w:r>
      <w:proofErr w:type="gramEnd"/>
      <w:r w:rsidRPr="006E3269">
        <w:rPr>
          <w:rFonts w:ascii="Georgia" w:hAnsi="Georgia" w:cs="Calibri"/>
          <w:lang w:val="en-GB"/>
        </w:rPr>
        <w:t xml:space="preserve"> and enforced disappearances in all settings. Ensure prompt, impartial and independent investigations into all relevant cases and bring perpetrators to justice.</w:t>
      </w:r>
    </w:p>
    <w:p w14:paraId="082389A6" w14:textId="77777777" w:rsidR="003604D4" w:rsidRDefault="003604D4" w:rsidP="003604D4">
      <w:pPr>
        <w:pStyle w:val="Odstavecseseznamem"/>
        <w:rPr>
          <w:rFonts w:ascii="Georgia" w:hAnsi="Georgia" w:cs="Calibri"/>
          <w:lang w:val="en-GB"/>
        </w:rPr>
      </w:pPr>
    </w:p>
    <w:p w14:paraId="78891006" w14:textId="566459FA" w:rsidR="005B46FD" w:rsidRDefault="005B46FD" w:rsidP="00C20EA9">
      <w:pPr>
        <w:pStyle w:val="Default"/>
        <w:numPr>
          <w:ilvl w:val="0"/>
          <w:numId w:val="1"/>
        </w:numPr>
        <w:spacing w:after="23" w:line="276" w:lineRule="auto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Adopt comprehensive legislation banning gender discrimination. Take effective measures to end gender-based violence, trafficking women and girls</w:t>
      </w:r>
      <w:r w:rsidR="00613549">
        <w:rPr>
          <w:rFonts w:ascii="Georgia" w:hAnsi="Georgia" w:cs="Calibri"/>
          <w:lang w:val="en-GB"/>
        </w:rPr>
        <w:t>,</w:t>
      </w:r>
      <w:r>
        <w:rPr>
          <w:rFonts w:ascii="Georgia" w:hAnsi="Georgia" w:cs="Calibri"/>
          <w:lang w:val="en-GB"/>
        </w:rPr>
        <w:t xml:space="preserve"> and sexual exploitation. Provide sufficient number of safe shelters </w:t>
      </w:r>
      <w:r w:rsidR="00C93C83">
        <w:rPr>
          <w:rFonts w:ascii="Georgia" w:hAnsi="Georgia" w:cs="Calibri"/>
          <w:lang w:val="en-GB"/>
        </w:rPr>
        <w:t xml:space="preserve">and other necessary services </w:t>
      </w:r>
      <w:r>
        <w:rPr>
          <w:rFonts w:ascii="Georgia" w:hAnsi="Georgia" w:cs="Calibri"/>
          <w:lang w:val="en-GB"/>
        </w:rPr>
        <w:t>for victims</w:t>
      </w:r>
      <w:r w:rsidR="00C93C83">
        <w:rPr>
          <w:rFonts w:ascii="Georgia" w:hAnsi="Georgia" w:cs="Calibri"/>
          <w:lang w:val="en-GB"/>
        </w:rPr>
        <w:t>.</w:t>
      </w:r>
    </w:p>
    <w:p w14:paraId="49C88828" w14:textId="77777777" w:rsidR="003604D4" w:rsidRDefault="003604D4" w:rsidP="003604D4">
      <w:pPr>
        <w:pStyle w:val="Odstavecseseznamem"/>
        <w:rPr>
          <w:rFonts w:ascii="Georgia" w:hAnsi="Georgia" w:cs="Calibri"/>
          <w:lang w:val="en-GB"/>
        </w:rPr>
      </w:pPr>
    </w:p>
    <w:p w14:paraId="42D96970" w14:textId="77777777" w:rsidR="006065A0" w:rsidRDefault="00D04098" w:rsidP="00C20EA9">
      <w:pPr>
        <w:pStyle w:val="Default"/>
        <w:numPr>
          <w:ilvl w:val="0"/>
          <w:numId w:val="1"/>
        </w:numPr>
        <w:spacing w:after="23" w:line="276" w:lineRule="auto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Step up efforts in</w:t>
      </w:r>
      <w:r w:rsidR="00276817">
        <w:rPr>
          <w:rFonts w:ascii="Georgia" w:hAnsi="Georgia" w:cs="Calibri"/>
          <w:lang w:val="en-GB"/>
        </w:rPr>
        <w:t xml:space="preserve"> the</w:t>
      </w:r>
      <w:r>
        <w:rPr>
          <w:rFonts w:ascii="Georgia" w:hAnsi="Georgia" w:cs="Calibri"/>
          <w:lang w:val="en-GB"/>
        </w:rPr>
        <w:t xml:space="preserve"> fight against </w:t>
      </w:r>
      <w:r w:rsidR="00B9509C">
        <w:rPr>
          <w:rFonts w:ascii="Georgia" w:hAnsi="Georgia" w:cs="Calibri"/>
          <w:lang w:val="en-GB"/>
        </w:rPr>
        <w:t xml:space="preserve">segregation and </w:t>
      </w:r>
      <w:r>
        <w:rPr>
          <w:rFonts w:ascii="Georgia" w:hAnsi="Georgia" w:cs="Calibri"/>
          <w:lang w:val="en-GB"/>
        </w:rPr>
        <w:t xml:space="preserve">discrimination of </w:t>
      </w:r>
      <w:r w:rsidR="00B9509C">
        <w:rPr>
          <w:rFonts w:ascii="Georgia" w:hAnsi="Georgia" w:cs="Calibri"/>
          <w:lang w:val="en-GB"/>
        </w:rPr>
        <w:t>indigenous peoples</w:t>
      </w:r>
      <w:r w:rsidR="0084456C">
        <w:rPr>
          <w:rFonts w:ascii="Georgia" w:hAnsi="Georgia" w:cs="Calibri"/>
          <w:lang w:val="en-GB"/>
        </w:rPr>
        <w:t xml:space="preserve"> and</w:t>
      </w:r>
      <w:r w:rsidR="00B9509C">
        <w:rPr>
          <w:rFonts w:ascii="Georgia" w:hAnsi="Georgia" w:cs="Calibri"/>
          <w:lang w:val="en-GB"/>
        </w:rPr>
        <w:t xml:space="preserve"> </w:t>
      </w:r>
      <w:r>
        <w:rPr>
          <w:rFonts w:ascii="Georgia" w:hAnsi="Georgia" w:cs="Calibri"/>
          <w:lang w:val="en-GB"/>
        </w:rPr>
        <w:t>ethnic and caste minorities</w:t>
      </w:r>
      <w:r w:rsidR="00B9509C">
        <w:rPr>
          <w:rFonts w:ascii="Georgia" w:hAnsi="Georgia" w:cs="Calibri"/>
          <w:lang w:val="en-GB"/>
        </w:rPr>
        <w:t xml:space="preserve">, </w:t>
      </w:r>
      <w:r w:rsidR="0018290D">
        <w:rPr>
          <w:rFonts w:ascii="Georgia" w:hAnsi="Georgia" w:cs="Calibri"/>
          <w:lang w:val="en-GB"/>
        </w:rPr>
        <w:t>including Dalits and Tibetans.</w:t>
      </w:r>
      <w:r w:rsidR="00B9509C">
        <w:rPr>
          <w:rFonts w:ascii="Georgia" w:hAnsi="Georgia" w:cs="Calibri"/>
          <w:lang w:val="en-GB"/>
        </w:rPr>
        <w:t xml:space="preserve"> </w:t>
      </w:r>
    </w:p>
    <w:p w14:paraId="29AEB638" w14:textId="77777777" w:rsidR="00093A89" w:rsidRDefault="00093A89" w:rsidP="00093A89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</w:p>
    <w:p w14:paraId="2E915597" w14:textId="77777777" w:rsidR="00093A89" w:rsidRPr="000631DD" w:rsidRDefault="00093A89" w:rsidP="00093A89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  <w:r>
        <w:rPr>
          <w:rFonts w:ascii="Georgia" w:hAnsi="Georgia" w:cs="Calibri"/>
          <w:lang w:val="en-GB"/>
        </w:rPr>
        <w:t>Thank you.</w:t>
      </w:r>
    </w:p>
    <w:p w14:paraId="188D5421" w14:textId="77777777" w:rsidR="00093A89" w:rsidRPr="004D7900" w:rsidRDefault="00093A89" w:rsidP="00093A89">
      <w:pPr>
        <w:pStyle w:val="Default"/>
        <w:spacing w:after="23" w:line="276" w:lineRule="auto"/>
        <w:jc w:val="both"/>
        <w:rPr>
          <w:rFonts w:ascii="Georgia" w:hAnsi="Georgia" w:cs="Calibri"/>
          <w:lang w:val="en-GB"/>
        </w:rPr>
      </w:pPr>
    </w:p>
    <w:sectPr w:rsidR="00093A89" w:rsidRPr="004D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5F17F" w16cex:dateUtc="2021-01-10T20:34:00Z"/>
  <w16cex:commentExtensible w16cex:durableId="23A5F5DD" w16cex:dateUtc="2021-01-10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4504A8" w16cid:durableId="23A5F17F"/>
  <w16cid:commentId w16cid:paraId="6EBDFB91" w16cid:durableId="23A5F5D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5DF"/>
    <w:multiLevelType w:val="hybridMultilevel"/>
    <w:tmpl w:val="52A88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00"/>
    <w:rsid w:val="00093A89"/>
    <w:rsid w:val="000A0B68"/>
    <w:rsid w:val="00130BFF"/>
    <w:rsid w:val="0018290D"/>
    <w:rsid w:val="001C1C60"/>
    <w:rsid w:val="00276817"/>
    <w:rsid w:val="003604D4"/>
    <w:rsid w:val="00390F44"/>
    <w:rsid w:val="003A253E"/>
    <w:rsid w:val="004D7900"/>
    <w:rsid w:val="004E1F61"/>
    <w:rsid w:val="00534321"/>
    <w:rsid w:val="005B46FD"/>
    <w:rsid w:val="006065A0"/>
    <w:rsid w:val="00610540"/>
    <w:rsid w:val="00613549"/>
    <w:rsid w:val="006E3269"/>
    <w:rsid w:val="00723C19"/>
    <w:rsid w:val="007333CB"/>
    <w:rsid w:val="007915A5"/>
    <w:rsid w:val="0084456C"/>
    <w:rsid w:val="00870FCC"/>
    <w:rsid w:val="008B400F"/>
    <w:rsid w:val="00964D25"/>
    <w:rsid w:val="0099189B"/>
    <w:rsid w:val="009B3CAB"/>
    <w:rsid w:val="00A125F8"/>
    <w:rsid w:val="00A31BA0"/>
    <w:rsid w:val="00AE05BE"/>
    <w:rsid w:val="00B9509C"/>
    <w:rsid w:val="00C20EA9"/>
    <w:rsid w:val="00C31EF0"/>
    <w:rsid w:val="00C93C83"/>
    <w:rsid w:val="00CD65AB"/>
    <w:rsid w:val="00D04098"/>
    <w:rsid w:val="00D52C82"/>
    <w:rsid w:val="00E1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2EAC"/>
  <w15:docId w15:val="{EE9E63E7-8D30-421C-A0E3-0CD6B519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79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31E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E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EF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E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EF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A0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6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5C04A-8F90-4A51-9E21-BC4E2679FEC9}"/>
</file>

<file path=customXml/itemProps2.xml><?xml version="1.0" encoding="utf-8"?>
<ds:datastoreItem xmlns:ds="http://schemas.openxmlformats.org/officeDocument/2006/customXml" ds:itemID="{D5A84380-1AB5-46B7-A212-9430B142CFFE}"/>
</file>

<file path=customXml/itemProps3.xml><?xml version="1.0" encoding="utf-8"?>
<ds:datastoreItem xmlns:ds="http://schemas.openxmlformats.org/officeDocument/2006/customXml" ds:itemID="{1CDC0E34-6CE8-4808-951E-D1CBCED08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ZÍCHA Lukáš</dc:creator>
  <cp:keywords/>
  <dc:description/>
  <cp:lastModifiedBy>MZV</cp:lastModifiedBy>
  <cp:revision>4</cp:revision>
  <dcterms:created xsi:type="dcterms:W3CDTF">2021-01-15T16:00:00Z</dcterms:created>
  <dcterms:modified xsi:type="dcterms:W3CDTF">2021-01-18T09:55:00Z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