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40" w:lineRule="auto"/>
        <w:jc w:val="center"/>
        <w:rPr>
          <w:b w:val="1"/>
          <w:sz w:val="32"/>
          <w:szCs w:val="32"/>
        </w:rPr>
      </w:pPr>
      <w:r w:rsidDel="00000000" w:rsidR="00000000" w:rsidRPr="00000000">
        <w:rPr>
          <w:b w:val="1"/>
          <w:sz w:val="32"/>
          <w:szCs w:val="32"/>
          <w:rtl w:val="0"/>
        </w:rPr>
        <w:t xml:space="preserve">UPR 37th Session</w:t>
      </w:r>
    </w:p>
    <w:p w:rsidR="00000000" w:rsidDel="00000000" w:rsidP="00000000" w:rsidRDefault="00000000" w:rsidRPr="00000000" w14:paraId="00000002">
      <w:pPr>
        <w:spacing w:after="0" w:before="0" w:line="240" w:lineRule="auto"/>
        <w:jc w:val="center"/>
        <w:rPr>
          <w:b w:val="1"/>
          <w:sz w:val="32"/>
          <w:szCs w:val="32"/>
        </w:rPr>
      </w:pPr>
      <w:r w:rsidDel="00000000" w:rsidR="00000000" w:rsidRPr="00000000">
        <w:rPr>
          <w:b w:val="1"/>
          <w:sz w:val="32"/>
          <w:szCs w:val="32"/>
          <w:rtl w:val="0"/>
        </w:rPr>
        <w:t xml:space="preserve">(Geneva, 18-29 Jan 2021)</w:t>
      </w:r>
    </w:p>
    <w:p w:rsidR="00000000" w:rsidDel="00000000" w:rsidP="00000000" w:rsidRDefault="00000000" w:rsidRPr="00000000" w14:paraId="00000003">
      <w:pPr>
        <w:spacing w:after="0" w:before="0" w:line="240" w:lineRule="auto"/>
        <w:jc w:val="center"/>
        <w:rPr>
          <w:b w:val="1"/>
          <w:sz w:val="32"/>
          <w:szCs w:val="32"/>
        </w:rPr>
      </w:pPr>
      <w:r w:rsidDel="00000000" w:rsidR="00000000" w:rsidRPr="00000000">
        <w:rPr>
          <w:b w:val="1"/>
          <w:sz w:val="32"/>
          <w:szCs w:val="32"/>
          <w:rtl w:val="0"/>
        </w:rPr>
        <w:t xml:space="preserve">Review of Georgia</w:t>
      </w:r>
    </w:p>
    <w:p w:rsidR="00000000" w:rsidDel="00000000" w:rsidP="00000000" w:rsidRDefault="00000000" w:rsidRPr="00000000" w14:paraId="00000004">
      <w:pPr>
        <w:spacing w:after="0" w:before="0" w:line="240" w:lineRule="auto"/>
        <w:jc w:val="center"/>
        <w:rPr>
          <w:b w:val="1"/>
          <w:sz w:val="32"/>
          <w:szCs w:val="32"/>
        </w:rPr>
      </w:pPr>
      <w:r w:rsidDel="00000000" w:rsidR="00000000" w:rsidRPr="00000000">
        <w:rPr>
          <w:b w:val="1"/>
          <w:sz w:val="32"/>
          <w:szCs w:val="32"/>
          <w:rtl w:val="0"/>
        </w:rPr>
        <w:t xml:space="preserve">Statement by Greece</w:t>
      </w:r>
    </w:p>
    <w:p w:rsidR="00000000" w:rsidDel="00000000" w:rsidP="00000000" w:rsidRDefault="00000000" w:rsidRPr="00000000" w14:paraId="00000005">
      <w:pPr>
        <w:spacing w:after="240" w:before="240" w:lineRule="auto"/>
        <w:jc w:val="center"/>
        <w:rPr>
          <w:b w:val="1"/>
          <w:sz w:val="32"/>
          <w:szCs w:val="32"/>
        </w:rPr>
      </w:pPr>
      <w:r w:rsidDel="00000000" w:rsidR="00000000" w:rsidRPr="00000000">
        <w:rPr>
          <w:b w:val="1"/>
          <w:sz w:val="32"/>
          <w:szCs w:val="32"/>
          <w:rtl w:val="0"/>
        </w:rPr>
        <w:t xml:space="preserve"> </w:t>
      </w:r>
    </w:p>
    <w:p w:rsidR="00000000" w:rsidDel="00000000" w:rsidP="00000000" w:rsidRDefault="00000000" w:rsidRPr="00000000" w14:paraId="00000006">
      <w:pPr>
        <w:spacing w:after="240" w:before="240" w:lineRule="auto"/>
        <w:jc w:val="both"/>
        <w:rPr>
          <w:b w:val="1"/>
          <w:sz w:val="32"/>
          <w:szCs w:val="32"/>
        </w:rPr>
      </w:pPr>
      <w:r w:rsidDel="00000000" w:rsidR="00000000" w:rsidRPr="00000000">
        <w:rPr>
          <w:rtl w:val="0"/>
        </w:rPr>
      </w:r>
    </w:p>
    <w:p w:rsidR="00000000" w:rsidDel="00000000" w:rsidP="00000000" w:rsidRDefault="00000000" w:rsidRPr="00000000" w14:paraId="00000007">
      <w:pPr>
        <w:spacing w:after="240" w:before="240" w:lineRule="auto"/>
        <w:jc w:val="both"/>
        <w:rPr>
          <w:sz w:val="32"/>
          <w:szCs w:val="32"/>
        </w:rPr>
      </w:pPr>
      <w:r w:rsidDel="00000000" w:rsidR="00000000" w:rsidRPr="00000000">
        <w:rPr>
          <w:sz w:val="32"/>
          <w:szCs w:val="32"/>
          <w:rtl w:val="0"/>
        </w:rPr>
        <w:t xml:space="preserve">Thank you Madam President,  </w:t>
      </w:r>
    </w:p>
    <w:p w:rsidR="00000000" w:rsidDel="00000000" w:rsidP="00000000" w:rsidRDefault="00000000" w:rsidRPr="00000000" w14:paraId="00000008">
      <w:pPr>
        <w:spacing w:after="240" w:before="240" w:lineRule="auto"/>
        <w:jc w:val="both"/>
        <w:rPr>
          <w:sz w:val="32"/>
          <w:szCs w:val="32"/>
        </w:rPr>
      </w:pPr>
      <w:r w:rsidDel="00000000" w:rsidR="00000000" w:rsidRPr="00000000">
        <w:rPr>
          <w:sz w:val="32"/>
          <w:szCs w:val="32"/>
          <w:rtl w:val="0"/>
        </w:rPr>
        <w:t xml:space="preserve">      </w:t>
        <w:tab/>
        <w:t xml:space="preserve">Greece warmly welcomes the delegation of Georgia to the UPR.</w:t>
      </w:r>
    </w:p>
    <w:p w:rsidR="00000000" w:rsidDel="00000000" w:rsidP="00000000" w:rsidRDefault="00000000" w:rsidRPr="00000000" w14:paraId="00000009">
      <w:pPr>
        <w:spacing w:after="240" w:before="240" w:lineRule="auto"/>
        <w:ind w:firstLine="720"/>
        <w:jc w:val="both"/>
        <w:rPr>
          <w:sz w:val="32"/>
          <w:szCs w:val="32"/>
        </w:rPr>
      </w:pPr>
      <w:r w:rsidDel="00000000" w:rsidR="00000000" w:rsidRPr="00000000">
        <w:rPr>
          <w:sz w:val="32"/>
          <w:szCs w:val="32"/>
          <w:rtl w:val="0"/>
        </w:rPr>
        <w:t xml:space="preserve">We welcome the steps taken since the last review, including the judicial reforms aiming at the improvement of the administration of justice, the adoption of a new law on the rights of persons with disabilities and the ratification of the Istanbul Convention. We urge Georgia to keep enhancing its legislative and institutional framework for the promotion and protection of human rights.</w:t>
      </w:r>
    </w:p>
    <w:p w:rsidR="00000000" w:rsidDel="00000000" w:rsidP="00000000" w:rsidRDefault="00000000" w:rsidRPr="00000000" w14:paraId="0000000A">
      <w:pPr>
        <w:spacing w:after="240" w:before="240" w:lineRule="auto"/>
        <w:jc w:val="both"/>
        <w:rPr>
          <w:sz w:val="32"/>
          <w:szCs w:val="32"/>
        </w:rPr>
      </w:pPr>
      <w:r w:rsidDel="00000000" w:rsidR="00000000" w:rsidRPr="00000000">
        <w:rPr>
          <w:b w:val="1"/>
          <w:sz w:val="32"/>
          <w:szCs w:val="32"/>
          <w:rtl w:val="0"/>
        </w:rPr>
        <w:t xml:space="preserve">Greece wishes to</w:t>
      </w:r>
      <w:r w:rsidDel="00000000" w:rsidR="00000000" w:rsidRPr="00000000">
        <w:rPr>
          <w:sz w:val="32"/>
          <w:szCs w:val="32"/>
          <w:rtl w:val="0"/>
        </w:rPr>
        <w:t xml:space="preserve"> </w:t>
      </w:r>
      <w:r w:rsidDel="00000000" w:rsidR="00000000" w:rsidRPr="00000000">
        <w:rPr>
          <w:b w:val="1"/>
          <w:sz w:val="32"/>
          <w:szCs w:val="32"/>
          <w:rtl w:val="0"/>
        </w:rPr>
        <w:t xml:space="preserve">make the following recommendations</w:t>
      </w:r>
      <w:r w:rsidDel="00000000" w:rsidR="00000000" w:rsidRPr="00000000">
        <w:rPr>
          <w:sz w:val="32"/>
          <w:szCs w:val="32"/>
          <w:rtl w:val="0"/>
        </w:rPr>
        <w:t xml:space="preserve">:</w:t>
      </w:r>
    </w:p>
    <w:p w:rsidR="00000000" w:rsidDel="00000000" w:rsidP="00000000" w:rsidRDefault="00000000" w:rsidRPr="00000000" w14:paraId="0000000B">
      <w:pPr>
        <w:widowControl w:val="0"/>
        <w:numPr>
          <w:ilvl w:val="0"/>
          <w:numId w:val="1"/>
        </w:numPr>
        <w:ind w:left="720" w:hanging="360"/>
        <w:jc w:val="both"/>
        <w:rPr>
          <w:sz w:val="32"/>
          <w:szCs w:val="32"/>
        </w:rPr>
      </w:pPr>
      <w:r w:rsidDel="00000000" w:rsidR="00000000" w:rsidRPr="00000000">
        <w:rPr>
          <w:sz w:val="32"/>
          <w:szCs w:val="32"/>
          <w:rtl w:val="0"/>
        </w:rPr>
        <w:t xml:space="preserve">Continue its efforts in combating human trafficking and ensuring appropriate protection for the victims;</w:t>
      </w:r>
    </w:p>
    <w:p w:rsidR="00000000" w:rsidDel="00000000" w:rsidP="00000000" w:rsidRDefault="00000000" w:rsidRPr="00000000" w14:paraId="0000000C">
      <w:pPr>
        <w:widowControl w:val="0"/>
        <w:numPr>
          <w:ilvl w:val="0"/>
          <w:numId w:val="1"/>
        </w:numPr>
        <w:ind w:left="720" w:hanging="360"/>
        <w:jc w:val="both"/>
        <w:rPr>
          <w:color w:val="444444"/>
          <w:sz w:val="30"/>
          <w:szCs w:val="30"/>
        </w:rPr>
      </w:pPr>
      <w:r w:rsidDel="00000000" w:rsidR="00000000" w:rsidRPr="00000000">
        <w:rPr>
          <w:sz w:val="32"/>
          <w:szCs w:val="32"/>
          <w:rtl w:val="0"/>
        </w:rPr>
        <w:t xml:space="preserve">Keep up its efforts to combat gender based violence, including domestic violence and femicide;</w:t>
      </w:r>
    </w:p>
    <w:p w:rsidR="00000000" w:rsidDel="00000000" w:rsidP="00000000" w:rsidRDefault="00000000" w:rsidRPr="00000000" w14:paraId="0000000D">
      <w:pPr>
        <w:widowControl w:val="0"/>
        <w:numPr>
          <w:ilvl w:val="0"/>
          <w:numId w:val="1"/>
        </w:numPr>
        <w:ind w:left="720" w:hanging="360"/>
        <w:jc w:val="both"/>
        <w:rPr>
          <w:color w:val="444444"/>
          <w:sz w:val="30"/>
          <w:szCs w:val="30"/>
        </w:rPr>
      </w:pPr>
      <w:r w:rsidDel="00000000" w:rsidR="00000000" w:rsidRPr="00000000">
        <w:rPr>
          <w:sz w:val="32"/>
          <w:szCs w:val="32"/>
          <w:rtl w:val="0"/>
        </w:rPr>
        <w:t xml:space="preserve">Consider undertaking awareness raising campaigns aiming at government officials, the general public and families in order to combat stigmatization of and prejudice against children with disabilities</w:t>
      </w:r>
    </w:p>
    <w:p w:rsidR="00000000" w:rsidDel="00000000" w:rsidP="00000000" w:rsidRDefault="00000000" w:rsidRPr="00000000" w14:paraId="0000000E">
      <w:pPr>
        <w:widowControl w:val="0"/>
        <w:ind w:left="720" w:firstLine="0"/>
        <w:rPr>
          <w:sz w:val="32"/>
          <w:szCs w:val="32"/>
        </w:rPr>
      </w:pPr>
      <w:r w:rsidDel="00000000" w:rsidR="00000000" w:rsidRPr="00000000">
        <w:rPr>
          <w:rtl w:val="0"/>
        </w:rPr>
      </w:r>
    </w:p>
    <w:p w:rsidR="00000000" w:rsidDel="00000000" w:rsidP="00000000" w:rsidRDefault="00000000" w:rsidRPr="00000000" w14:paraId="0000000F">
      <w:pPr>
        <w:widowControl w:val="0"/>
        <w:ind w:left="0" w:firstLine="720"/>
        <w:jc w:val="both"/>
        <w:rPr>
          <w:sz w:val="32"/>
          <w:szCs w:val="32"/>
        </w:rPr>
      </w:pPr>
      <w:r w:rsidDel="00000000" w:rsidR="00000000" w:rsidRPr="00000000">
        <w:rPr>
          <w:sz w:val="32"/>
          <w:szCs w:val="32"/>
          <w:rtl w:val="0"/>
        </w:rPr>
        <w:t xml:space="preserve">Greece wishes the Delegation of Georgia every success in implementing the recommendations received today.</w:t>
      </w:r>
    </w:p>
    <w:p w:rsidR="00000000" w:rsidDel="00000000" w:rsidP="00000000" w:rsidRDefault="00000000" w:rsidRPr="00000000" w14:paraId="00000010">
      <w:pPr>
        <w:spacing w:after="240" w:before="240" w:lineRule="auto"/>
        <w:jc w:val="both"/>
        <w:rPr>
          <w:sz w:val="30"/>
          <w:szCs w:val="30"/>
        </w:rPr>
      </w:pPr>
      <w:r w:rsidDel="00000000" w:rsidR="00000000" w:rsidRPr="00000000">
        <w:rPr>
          <w:sz w:val="32"/>
          <w:szCs w:val="32"/>
          <w:rtl w:val="0"/>
        </w:rPr>
        <w:t xml:space="preserve"> I thank you.</w:t>
      </w:r>
      <w:r w:rsidDel="00000000" w:rsidR="00000000" w:rsidRPr="00000000">
        <w:rPr>
          <w:rtl w:val="0"/>
        </w:rPr>
      </w:r>
    </w:p>
    <w:p w:rsidR="00000000" w:rsidDel="00000000" w:rsidP="00000000" w:rsidRDefault="00000000" w:rsidRPr="00000000" w14:paraId="00000011">
      <w:pPr>
        <w:rPr>
          <w:sz w:val="30"/>
          <w:szCs w:val="30"/>
        </w:rPr>
      </w:pPr>
      <w:r w:rsidDel="00000000" w:rsidR="00000000" w:rsidRPr="00000000">
        <w:rPr>
          <w:rtl w:val="0"/>
        </w:rPr>
      </w:r>
    </w:p>
    <w:p w:rsidR="00000000" w:rsidDel="00000000" w:rsidP="00000000" w:rsidRDefault="00000000" w:rsidRPr="00000000" w14:paraId="00000012">
      <w:pPr>
        <w:rPr>
          <w:sz w:val="30"/>
          <w:szCs w:val="3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81ABCC-8407-4B5B-B68F-7CF5EE9EB12A}"/>
</file>

<file path=customXml/itemProps2.xml><?xml version="1.0" encoding="utf-8"?>
<ds:datastoreItem xmlns:ds="http://schemas.openxmlformats.org/officeDocument/2006/customXml" ds:itemID="{F0C0E7CC-06E8-4FAE-B3A1-657473FC1118}"/>
</file>

<file path=customXml/itemProps3.xml><?xml version="1.0" encoding="utf-8"?>
<ds:datastoreItem xmlns:ds="http://schemas.openxmlformats.org/officeDocument/2006/customXml" ds:itemID="{FADDC9CF-EA32-4F37-AC95-AB6627CDCF28}"/>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