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A8BCF2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0C60E7">
        <w:rPr>
          <w:rStyle w:val="Strong"/>
          <w:rFonts w:ascii="Calibri Light" w:hAnsi="Calibri Light"/>
          <w:sz w:val="25"/>
          <w:szCs w:val="25"/>
        </w:rPr>
        <w:t>7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31AF0558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A9035B">
        <w:rPr>
          <w:rStyle w:val="Strong"/>
          <w:rFonts w:ascii="Calibri Light" w:hAnsi="Calibri Light"/>
          <w:sz w:val="25"/>
          <w:szCs w:val="25"/>
        </w:rPr>
        <w:t>the Republic of Nauru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13E1FFAD" w:rsidR="006C5498" w:rsidRPr="003558B3" w:rsidRDefault="003558B3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3558B3">
        <w:rPr>
          <w:rStyle w:val="Strong"/>
          <w:rFonts w:ascii="Calibri Light" w:hAnsi="Calibri Light"/>
          <w:sz w:val="25"/>
          <w:szCs w:val="25"/>
        </w:rPr>
        <w:t xml:space="preserve">27 </w:t>
      </w:r>
      <w:r w:rsidR="000C60E7" w:rsidRPr="003558B3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3558B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3558B3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3558B3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3558B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9808DF6" w14:textId="248F0EEB" w:rsidR="0059345C" w:rsidRPr="00071852" w:rsidRDefault="00071852" w:rsidP="009E0332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Thank </w:t>
      </w:r>
      <w:proofErr w:type="gramStart"/>
      <w:r w:rsidRPr="00071852">
        <w:rPr>
          <w:rFonts w:ascii="Calibri Light" w:hAnsi="Calibri Light"/>
          <w:bCs/>
          <w:sz w:val="25"/>
          <w:szCs w:val="25"/>
        </w:rPr>
        <w:t>you</w:t>
      </w:r>
      <w:r w:rsidR="009E0332">
        <w:rPr>
          <w:rFonts w:ascii="Calibri Light" w:hAnsi="Calibri Light"/>
          <w:bCs/>
          <w:sz w:val="25"/>
          <w:szCs w:val="25"/>
        </w:rPr>
        <w:t xml:space="preserve"> Madame President</w:t>
      </w:r>
      <w:proofErr w:type="gramEnd"/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54B8D134" w14:textId="2EA2D933" w:rsidR="00B86774" w:rsidRDefault="00B8677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color w:val="000000" w:themeColor="text1"/>
          <w:sz w:val="25"/>
          <w:szCs w:val="25"/>
        </w:rPr>
      </w:pPr>
      <w:r>
        <w:rPr>
          <w:rFonts w:ascii="Calibri Light" w:hAnsi="Calibri Light"/>
          <w:color w:val="000000" w:themeColor="text1"/>
          <w:sz w:val="25"/>
          <w:szCs w:val="25"/>
        </w:rPr>
        <w:t xml:space="preserve">We commend the </w:t>
      </w:r>
      <w:r w:rsidR="00A9035B" w:rsidRPr="00A9035B">
        <w:rPr>
          <w:rFonts w:ascii="Calibri Light" w:hAnsi="Calibri Light"/>
          <w:color w:val="000000" w:themeColor="text1"/>
          <w:sz w:val="25"/>
          <w:szCs w:val="25"/>
        </w:rPr>
        <w:t xml:space="preserve">Government of Nauru </w:t>
      </w:r>
      <w:r>
        <w:rPr>
          <w:rFonts w:ascii="Calibri Light" w:hAnsi="Calibri Light"/>
          <w:color w:val="000000" w:themeColor="text1"/>
          <w:sz w:val="25"/>
          <w:szCs w:val="25"/>
        </w:rPr>
        <w:t xml:space="preserve">for </w:t>
      </w:r>
      <w:r w:rsidR="00A9035B" w:rsidRPr="00A9035B">
        <w:rPr>
          <w:rFonts w:ascii="Calibri Light" w:hAnsi="Calibri Light"/>
          <w:color w:val="000000" w:themeColor="text1"/>
          <w:sz w:val="25"/>
          <w:szCs w:val="25"/>
        </w:rPr>
        <w:t>implement</w:t>
      </w:r>
      <w:r>
        <w:rPr>
          <w:rFonts w:ascii="Calibri Light" w:hAnsi="Calibri Light"/>
          <w:color w:val="000000" w:themeColor="text1"/>
          <w:sz w:val="25"/>
          <w:szCs w:val="25"/>
        </w:rPr>
        <w:t>ing</w:t>
      </w:r>
      <w:r w:rsidR="00A9035B" w:rsidRPr="00A9035B">
        <w:rPr>
          <w:rFonts w:ascii="Calibri Light" w:hAnsi="Calibri Light"/>
          <w:color w:val="000000" w:themeColor="text1"/>
          <w:sz w:val="25"/>
          <w:szCs w:val="25"/>
        </w:rPr>
        <w:t xml:space="preserve"> </w:t>
      </w:r>
      <w:r w:rsidR="00485DA2" w:rsidRPr="00A9035B">
        <w:rPr>
          <w:rFonts w:ascii="Calibri Light" w:hAnsi="Calibri Light"/>
          <w:color w:val="000000" w:themeColor="text1"/>
          <w:sz w:val="25"/>
          <w:szCs w:val="25"/>
        </w:rPr>
        <w:t>several</w:t>
      </w:r>
      <w:r w:rsidR="00A9035B" w:rsidRPr="00A9035B">
        <w:rPr>
          <w:rFonts w:ascii="Calibri Light" w:hAnsi="Calibri Light"/>
          <w:color w:val="000000" w:themeColor="text1"/>
          <w:sz w:val="25"/>
          <w:szCs w:val="25"/>
        </w:rPr>
        <w:t xml:space="preserve"> legal and policy reforms to protect the rights of women and children and people with disabilities since </w:t>
      </w:r>
      <w:r>
        <w:rPr>
          <w:rFonts w:ascii="Calibri Light" w:hAnsi="Calibri Light"/>
          <w:color w:val="000000" w:themeColor="text1"/>
          <w:sz w:val="25"/>
          <w:szCs w:val="25"/>
        </w:rPr>
        <w:t xml:space="preserve">its </w:t>
      </w:r>
      <w:r w:rsidR="00A9035B" w:rsidRPr="00A9035B">
        <w:rPr>
          <w:rFonts w:ascii="Calibri Light" w:hAnsi="Calibri Light"/>
          <w:color w:val="000000" w:themeColor="text1"/>
          <w:sz w:val="25"/>
          <w:szCs w:val="25"/>
        </w:rPr>
        <w:t xml:space="preserve">last UPR. </w:t>
      </w:r>
      <w:r>
        <w:rPr>
          <w:rFonts w:ascii="Calibri Light" w:hAnsi="Calibri Light"/>
          <w:color w:val="000000" w:themeColor="text1"/>
          <w:sz w:val="25"/>
          <w:szCs w:val="25"/>
        </w:rPr>
        <w:t xml:space="preserve"> We welcome Nauru’s </w:t>
      </w:r>
      <w:r w:rsidR="00A523DC">
        <w:rPr>
          <w:rFonts w:ascii="Calibri Light" w:hAnsi="Calibri Light"/>
          <w:color w:val="000000" w:themeColor="text1"/>
          <w:sz w:val="25"/>
          <w:szCs w:val="25"/>
        </w:rPr>
        <w:t xml:space="preserve">2017 </w:t>
      </w:r>
      <w:r w:rsidR="00A523DC" w:rsidRPr="00A523DC">
        <w:rPr>
          <w:rFonts w:ascii="Calibri Light" w:hAnsi="Calibri Light"/>
          <w:color w:val="000000" w:themeColor="text1"/>
          <w:sz w:val="25"/>
          <w:szCs w:val="25"/>
        </w:rPr>
        <w:t xml:space="preserve">Domestic Violence and Family Protection Act </w:t>
      </w:r>
      <w:r w:rsidR="00A523DC">
        <w:rPr>
          <w:rFonts w:ascii="Calibri Light" w:hAnsi="Calibri Light"/>
          <w:color w:val="000000" w:themeColor="text1"/>
          <w:sz w:val="25"/>
          <w:szCs w:val="25"/>
        </w:rPr>
        <w:t xml:space="preserve">and new policies and practices to institutionalise </w:t>
      </w:r>
      <w:r w:rsidR="00A523DC" w:rsidRPr="00147B64">
        <w:rPr>
          <w:rFonts w:ascii="Calibri Light" w:hAnsi="Calibri Light"/>
          <w:color w:val="000000" w:themeColor="text1"/>
          <w:sz w:val="25"/>
          <w:szCs w:val="25"/>
        </w:rPr>
        <w:t>gender equality and the rights of people</w:t>
      </w:r>
      <w:r w:rsidR="001942B4" w:rsidRPr="00147B64">
        <w:rPr>
          <w:rFonts w:ascii="Calibri Light" w:hAnsi="Calibri Light"/>
          <w:color w:val="000000" w:themeColor="text1"/>
          <w:sz w:val="25"/>
          <w:szCs w:val="25"/>
        </w:rPr>
        <w:t xml:space="preserve"> living with disability</w:t>
      </w:r>
      <w:r w:rsidR="00A523DC" w:rsidRPr="00147B64">
        <w:rPr>
          <w:rFonts w:ascii="Calibri Light" w:hAnsi="Calibri Light"/>
          <w:color w:val="000000" w:themeColor="text1"/>
          <w:sz w:val="25"/>
          <w:szCs w:val="25"/>
        </w:rPr>
        <w:t>.</w:t>
      </w:r>
      <w:r w:rsidR="00C64B43" w:rsidRPr="00147B64">
        <w:rPr>
          <w:rFonts w:ascii="Calibri Light" w:hAnsi="Calibri Light"/>
          <w:color w:val="000000" w:themeColor="text1"/>
          <w:sz w:val="25"/>
          <w:szCs w:val="25"/>
        </w:rPr>
        <w:t xml:space="preserve"> </w:t>
      </w:r>
      <w:r>
        <w:rPr>
          <w:rFonts w:ascii="Calibri Light" w:hAnsi="Calibri Light"/>
          <w:color w:val="000000" w:themeColor="text1"/>
          <w:sz w:val="25"/>
          <w:szCs w:val="25"/>
        </w:rPr>
        <w:t xml:space="preserve">We also welcome the establishment last year of </w:t>
      </w:r>
      <w:r w:rsidR="00C64B43" w:rsidRPr="00147B64">
        <w:rPr>
          <w:rFonts w:ascii="Calibri Light" w:hAnsi="Calibri Light"/>
          <w:color w:val="000000" w:themeColor="text1"/>
          <w:sz w:val="25"/>
          <w:szCs w:val="25"/>
        </w:rPr>
        <w:t xml:space="preserve">a new Department of Persons Living with Disabilities and a separate Department of Women. </w:t>
      </w:r>
      <w:r w:rsidR="00A523DC" w:rsidRPr="00147B64">
        <w:rPr>
          <w:rFonts w:ascii="Calibri Light" w:hAnsi="Calibri Light"/>
          <w:color w:val="000000" w:themeColor="text1"/>
          <w:sz w:val="25"/>
          <w:szCs w:val="25"/>
        </w:rPr>
        <w:t xml:space="preserve"> </w:t>
      </w:r>
    </w:p>
    <w:p w14:paraId="6C82B566" w14:textId="77777777" w:rsidR="00B86774" w:rsidRDefault="00B8677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color w:val="000000" w:themeColor="text1"/>
          <w:sz w:val="25"/>
          <w:szCs w:val="25"/>
        </w:rPr>
      </w:pPr>
    </w:p>
    <w:p w14:paraId="09FFAA72" w14:textId="2E79BABB" w:rsidR="00A9035B" w:rsidRPr="00147B64" w:rsidRDefault="00B8677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color w:val="000000" w:themeColor="text1"/>
          <w:sz w:val="25"/>
          <w:szCs w:val="25"/>
        </w:rPr>
      </w:pPr>
      <w:r>
        <w:rPr>
          <w:rFonts w:ascii="Calibri Light" w:hAnsi="Calibri Light"/>
          <w:color w:val="000000" w:themeColor="text1"/>
          <w:sz w:val="25"/>
          <w:szCs w:val="25"/>
        </w:rPr>
        <w:t xml:space="preserve">Australia commends </w:t>
      </w:r>
      <w:r w:rsidR="00147B64" w:rsidRPr="00147B64">
        <w:rPr>
          <w:rFonts w:ascii="Calibri Light" w:hAnsi="Calibri Light"/>
          <w:color w:val="000000" w:themeColor="text1"/>
          <w:sz w:val="25"/>
          <w:szCs w:val="25"/>
        </w:rPr>
        <w:t xml:space="preserve">Nauru </w:t>
      </w:r>
      <w:r>
        <w:rPr>
          <w:rFonts w:ascii="Calibri Light" w:hAnsi="Calibri Light"/>
          <w:color w:val="000000" w:themeColor="text1"/>
          <w:sz w:val="25"/>
          <w:szCs w:val="25"/>
        </w:rPr>
        <w:t xml:space="preserve">for </w:t>
      </w:r>
      <w:r w:rsidR="00147B64" w:rsidRPr="00147B64">
        <w:rPr>
          <w:rFonts w:ascii="Calibri Light" w:hAnsi="Calibri Light"/>
          <w:color w:val="000000" w:themeColor="text1"/>
          <w:sz w:val="25"/>
          <w:szCs w:val="25"/>
        </w:rPr>
        <w:t>formally abolish</w:t>
      </w:r>
      <w:r>
        <w:rPr>
          <w:rFonts w:ascii="Calibri Light" w:hAnsi="Calibri Light"/>
          <w:color w:val="000000" w:themeColor="text1"/>
          <w:sz w:val="25"/>
          <w:szCs w:val="25"/>
        </w:rPr>
        <w:t>ing</w:t>
      </w:r>
      <w:r w:rsidR="00147B64" w:rsidRPr="00147B64">
        <w:rPr>
          <w:rFonts w:ascii="Calibri Light" w:hAnsi="Calibri Light"/>
          <w:color w:val="000000" w:themeColor="text1"/>
          <w:sz w:val="25"/>
          <w:szCs w:val="25"/>
        </w:rPr>
        <w:t xml:space="preserve"> the death penalty and </w:t>
      </w:r>
      <w:r>
        <w:rPr>
          <w:rFonts w:ascii="Calibri Light" w:hAnsi="Calibri Light"/>
          <w:color w:val="000000" w:themeColor="text1"/>
          <w:sz w:val="25"/>
          <w:szCs w:val="25"/>
        </w:rPr>
        <w:t>for</w:t>
      </w:r>
      <w:r w:rsidR="00147B64" w:rsidRPr="00147B64">
        <w:rPr>
          <w:rFonts w:ascii="Calibri Light" w:hAnsi="Calibri Light"/>
          <w:color w:val="000000" w:themeColor="text1"/>
          <w:sz w:val="25"/>
          <w:szCs w:val="25"/>
        </w:rPr>
        <w:t xml:space="preserve"> </w:t>
      </w:r>
      <w:r w:rsidR="00A9035B" w:rsidRPr="00147B64">
        <w:rPr>
          <w:rFonts w:ascii="Calibri Light" w:hAnsi="Calibri Light"/>
          <w:color w:val="000000" w:themeColor="text1"/>
          <w:sz w:val="25"/>
          <w:szCs w:val="25"/>
        </w:rPr>
        <w:t>decriminalis</w:t>
      </w:r>
      <w:r>
        <w:rPr>
          <w:rFonts w:ascii="Calibri Light" w:hAnsi="Calibri Light"/>
          <w:color w:val="000000" w:themeColor="text1"/>
          <w:sz w:val="25"/>
          <w:szCs w:val="25"/>
        </w:rPr>
        <w:t>ing</w:t>
      </w:r>
      <w:r w:rsidR="00A9035B" w:rsidRPr="00147B64">
        <w:rPr>
          <w:rFonts w:ascii="Calibri Light" w:hAnsi="Calibri Light"/>
          <w:color w:val="000000" w:themeColor="text1"/>
          <w:sz w:val="25"/>
          <w:szCs w:val="25"/>
        </w:rPr>
        <w:t xml:space="preserve"> </w:t>
      </w:r>
      <w:r w:rsidR="003360AB">
        <w:rPr>
          <w:rFonts w:ascii="Calibri Light" w:hAnsi="Calibri Light"/>
          <w:color w:val="000000" w:themeColor="text1"/>
          <w:sz w:val="25"/>
          <w:szCs w:val="25"/>
        </w:rPr>
        <w:t>same-sex relations</w:t>
      </w:r>
      <w:r w:rsidR="000C38A9">
        <w:rPr>
          <w:rFonts w:ascii="Calibri Light" w:hAnsi="Calibri Light"/>
          <w:color w:val="000000" w:themeColor="text1"/>
          <w:sz w:val="25"/>
          <w:szCs w:val="25"/>
        </w:rPr>
        <w:t xml:space="preserve"> between consenting adults</w:t>
      </w:r>
      <w:r>
        <w:rPr>
          <w:rFonts w:ascii="Calibri Light" w:hAnsi="Calibri Light"/>
          <w:color w:val="000000" w:themeColor="text1"/>
          <w:sz w:val="25"/>
          <w:szCs w:val="25"/>
        </w:rPr>
        <w:t xml:space="preserve"> in 201</w:t>
      </w:r>
      <w:r w:rsidR="000C38A9">
        <w:rPr>
          <w:rFonts w:ascii="Calibri Light" w:hAnsi="Calibri Light"/>
          <w:color w:val="000000" w:themeColor="text1"/>
          <w:sz w:val="25"/>
          <w:szCs w:val="25"/>
        </w:rPr>
        <w:t>6</w:t>
      </w:r>
      <w:r w:rsidR="00A9035B" w:rsidRPr="00147B64">
        <w:rPr>
          <w:rFonts w:ascii="Calibri Light" w:hAnsi="Calibri Light"/>
          <w:color w:val="000000" w:themeColor="text1"/>
          <w:sz w:val="25"/>
          <w:szCs w:val="25"/>
        </w:rPr>
        <w:t xml:space="preserve">. </w:t>
      </w:r>
    </w:p>
    <w:p w14:paraId="38589F1D" w14:textId="293C6DD5" w:rsidR="00B32A0B" w:rsidRPr="00147B64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24F86AC7" w:rsidR="00071852" w:rsidRPr="00967253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967253">
        <w:rPr>
          <w:rFonts w:ascii="Calibri Light" w:hAnsi="Calibri Light"/>
          <w:b/>
          <w:sz w:val="25"/>
          <w:szCs w:val="25"/>
        </w:rPr>
        <w:t xml:space="preserve">Australia recommends that </w:t>
      </w:r>
      <w:r w:rsidR="009578A9" w:rsidRPr="00967253">
        <w:rPr>
          <w:rFonts w:ascii="Calibri Light" w:hAnsi="Calibri Light"/>
          <w:b/>
          <w:sz w:val="25"/>
          <w:szCs w:val="25"/>
        </w:rPr>
        <w:t>Nauru</w:t>
      </w:r>
      <w:r w:rsidRPr="00967253">
        <w:rPr>
          <w:rFonts w:ascii="Calibri Light" w:hAnsi="Calibri Light"/>
          <w:b/>
          <w:sz w:val="25"/>
          <w:szCs w:val="25"/>
        </w:rPr>
        <w:t>:</w:t>
      </w:r>
    </w:p>
    <w:p w14:paraId="5E9798E4" w14:textId="78D14DBF" w:rsidR="00071852" w:rsidRPr="00967253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</w:p>
    <w:p w14:paraId="77C50D6E" w14:textId="2291865B" w:rsidR="005D59A5" w:rsidRPr="00967253" w:rsidRDefault="003558B3" w:rsidP="005D59A5">
      <w:pPr>
        <w:numPr>
          <w:ilvl w:val="0"/>
          <w:numId w:val="3"/>
        </w:numPr>
        <w:spacing w:after="240"/>
        <w:rPr>
          <w:rFonts w:ascii="Calibri Light" w:hAnsi="Calibri Light" w:cs="Calibri Light"/>
          <w:b/>
          <w:sz w:val="25"/>
          <w:szCs w:val="25"/>
        </w:rPr>
      </w:pPr>
      <w:r w:rsidRPr="00967253">
        <w:rPr>
          <w:rFonts w:ascii="Calibri Light" w:hAnsi="Calibri Light" w:cs="Calibri Light"/>
          <w:b/>
          <w:sz w:val="25"/>
          <w:szCs w:val="25"/>
        </w:rPr>
        <w:t>R</w:t>
      </w:r>
      <w:r w:rsidR="000C3713" w:rsidRPr="00967253">
        <w:rPr>
          <w:rFonts w:ascii="Calibri Light" w:hAnsi="Calibri Light" w:cs="Calibri Light"/>
          <w:b/>
          <w:sz w:val="25"/>
          <w:szCs w:val="25"/>
        </w:rPr>
        <w:t>atify the International Covenant on Civil and Political Rights (ICCPR) and the International Covenant on Economic, Social and Cultural Rights (ICESCR)</w:t>
      </w:r>
      <w:r w:rsidRPr="00967253">
        <w:rPr>
          <w:rFonts w:ascii="Calibri Light" w:hAnsi="Calibri Light" w:cs="Calibri Light"/>
          <w:b/>
          <w:sz w:val="25"/>
          <w:szCs w:val="25"/>
        </w:rPr>
        <w:t>.</w:t>
      </w:r>
    </w:p>
    <w:p w14:paraId="26F31CA8" w14:textId="76C811D6" w:rsidR="00201AB9" w:rsidRPr="00967253" w:rsidRDefault="00BA5BAA" w:rsidP="00196695">
      <w:pPr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 w:rsidRPr="00967253">
        <w:rPr>
          <w:rFonts w:ascii="Calibri Light" w:hAnsi="Calibri Light" w:cs="Calibri Light"/>
          <w:b/>
          <w:sz w:val="25"/>
          <w:szCs w:val="25"/>
        </w:rPr>
        <w:t>T</w:t>
      </w:r>
      <w:r w:rsidR="005D59A5" w:rsidRPr="00967253">
        <w:rPr>
          <w:rFonts w:ascii="Calibri Light" w:hAnsi="Calibri Light" w:cs="Calibri Light"/>
          <w:b/>
          <w:sz w:val="25"/>
          <w:szCs w:val="25"/>
        </w:rPr>
        <w:t>ake steps to formalise equitable access to all social benefits</w:t>
      </w:r>
      <w:r w:rsidR="0094455E" w:rsidRPr="00967253">
        <w:rPr>
          <w:rFonts w:ascii="Calibri Light" w:hAnsi="Calibri Light" w:cs="Calibri Light"/>
          <w:b/>
          <w:sz w:val="25"/>
          <w:szCs w:val="25"/>
        </w:rPr>
        <w:t xml:space="preserve"> through regulation and policy</w:t>
      </w:r>
      <w:r w:rsidR="000C3713" w:rsidRPr="00967253">
        <w:rPr>
          <w:rFonts w:ascii="Calibri Light" w:hAnsi="Calibri Light" w:cs="Calibri Light"/>
          <w:b/>
          <w:sz w:val="25"/>
          <w:szCs w:val="25"/>
        </w:rPr>
        <w:t>.</w:t>
      </w:r>
    </w:p>
    <w:p w14:paraId="36CEF60B" w14:textId="66B8E70C" w:rsidR="00115AEC" w:rsidRPr="00967253" w:rsidRDefault="0094455E" w:rsidP="00196695">
      <w:pPr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cs="Calibri Light"/>
          <w:b/>
        </w:rPr>
      </w:pPr>
      <w:r w:rsidRPr="00967253">
        <w:rPr>
          <w:rFonts w:ascii="Calibri Light" w:hAnsi="Calibri Light" w:cs="Calibri Light"/>
          <w:b/>
          <w:sz w:val="25"/>
          <w:szCs w:val="25"/>
        </w:rPr>
        <w:t>Establish a National Human Rights Institution compliant with the Paris Principles</w:t>
      </w:r>
      <w:r w:rsidR="003558B3" w:rsidRPr="00967253">
        <w:rPr>
          <w:rFonts w:ascii="Calibri Light" w:hAnsi="Calibri Light" w:cs="Calibri Light"/>
          <w:b/>
          <w:sz w:val="25"/>
          <w:szCs w:val="25"/>
        </w:rPr>
        <w:t>.</w:t>
      </w:r>
    </w:p>
    <w:p w14:paraId="5E84ADF8" w14:textId="2312F18A" w:rsidR="00967253" w:rsidRDefault="00967253" w:rsidP="00967253">
      <w:p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sz w:val="25"/>
          <w:szCs w:val="25"/>
        </w:rPr>
      </w:pPr>
    </w:p>
    <w:p w14:paraId="28C90AEF" w14:textId="43B53775" w:rsidR="00967253" w:rsidRDefault="00967253" w:rsidP="00967253">
      <w:p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sz w:val="25"/>
          <w:szCs w:val="25"/>
        </w:rPr>
      </w:pPr>
    </w:p>
    <w:p w14:paraId="1A1D6C08" w14:textId="1F3C20FE" w:rsidR="00967253" w:rsidRPr="00967253" w:rsidRDefault="00967253" w:rsidP="00967253">
      <w:pPr>
        <w:tabs>
          <w:tab w:val="left" w:pos="1134"/>
        </w:tabs>
        <w:spacing w:after="240"/>
        <w:ind w:right="-45"/>
        <w:rPr>
          <w:rFonts w:cs="Calibri Light"/>
          <w:b/>
        </w:rPr>
      </w:pPr>
    </w:p>
    <w:sectPr w:rsidR="00967253" w:rsidRPr="00967253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5395" w14:textId="77777777" w:rsidR="00B222B0" w:rsidRDefault="00B222B0">
      <w:r>
        <w:separator/>
      </w:r>
    </w:p>
  </w:endnote>
  <w:endnote w:type="continuationSeparator" w:id="0">
    <w:p w14:paraId="7F2547C8" w14:textId="77777777" w:rsidR="00B222B0" w:rsidRDefault="00B2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FD9AB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73EDD" w14:textId="77777777" w:rsidR="00B222B0" w:rsidRDefault="00B222B0">
      <w:r>
        <w:separator/>
      </w:r>
    </w:p>
  </w:footnote>
  <w:footnote w:type="continuationSeparator" w:id="0">
    <w:p w14:paraId="64942B80" w14:textId="77777777" w:rsidR="00B222B0" w:rsidRDefault="00B2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62EA7B0B" w:rsidR="001F741E" w:rsidRDefault="00512685" w:rsidP="000C74B1">
    <w:pPr>
      <w:pStyle w:val="Header"/>
      <w:ind w:left="142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87F3CEC" wp14:editId="7F76DB34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92544252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70B55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9E3B124" wp14:editId="080C9B9D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823B97" id="Rectangle 2" o:spid="_x0000_s1026" alt="Narrow horizontal" style="position:absolute;margin-left:0;margin-top:-7.5pt;width:538.65pt;height:94.4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0A720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03D2"/>
    <w:multiLevelType w:val="hybridMultilevel"/>
    <w:tmpl w:val="0A7204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2150E"/>
    <w:rsid w:val="0003255E"/>
    <w:rsid w:val="00032CBD"/>
    <w:rsid w:val="000407FA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12FC"/>
    <w:rsid w:val="000B6489"/>
    <w:rsid w:val="000C1EE2"/>
    <w:rsid w:val="000C3713"/>
    <w:rsid w:val="000C38A9"/>
    <w:rsid w:val="000C60E7"/>
    <w:rsid w:val="000E7AD0"/>
    <w:rsid w:val="00115AEC"/>
    <w:rsid w:val="00126562"/>
    <w:rsid w:val="00143A3D"/>
    <w:rsid w:val="00147B64"/>
    <w:rsid w:val="00154D0F"/>
    <w:rsid w:val="001678FF"/>
    <w:rsid w:val="001942B4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360AB"/>
    <w:rsid w:val="00343E42"/>
    <w:rsid w:val="00344A74"/>
    <w:rsid w:val="003558B3"/>
    <w:rsid w:val="0039595E"/>
    <w:rsid w:val="003A203E"/>
    <w:rsid w:val="003B77C7"/>
    <w:rsid w:val="003C271A"/>
    <w:rsid w:val="00410496"/>
    <w:rsid w:val="00415CCC"/>
    <w:rsid w:val="004167D0"/>
    <w:rsid w:val="004213DA"/>
    <w:rsid w:val="0043341B"/>
    <w:rsid w:val="0045194C"/>
    <w:rsid w:val="00451A21"/>
    <w:rsid w:val="004537B5"/>
    <w:rsid w:val="00484B9E"/>
    <w:rsid w:val="00485DA2"/>
    <w:rsid w:val="004974BE"/>
    <w:rsid w:val="004B50C2"/>
    <w:rsid w:val="004B6613"/>
    <w:rsid w:val="004D22D3"/>
    <w:rsid w:val="004E3664"/>
    <w:rsid w:val="004F121D"/>
    <w:rsid w:val="004F461C"/>
    <w:rsid w:val="004F5E9E"/>
    <w:rsid w:val="00512685"/>
    <w:rsid w:val="00536998"/>
    <w:rsid w:val="00540FEF"/>
    <w:rsid w:val="005420FC"/>
    <w:rsid w:val="00576D58"/>
    <w:rsid w:val="00585837"/>
    <w:rsid w:val="0059345C"/>
    <w:rsid w:val="005A20B4"/>
    <w:rsid w:val="005C3D38"/>
    <w:rsid w:val="005D59A5"/>
    <w:rsid w:val="005F43EA"/>
    <w:rsid w:val="005F4E42"/>
    <w:rsid w:val="005F5E36"/>
    <w:rsid w:val="00612033"/>
    <w:rsid w:val="00614E2E"/>
    <w:rsid w:val="00632B78"/>
    <w:rsid w:val="00674043"/>
    <w:rsid w:val="00691265"/>
    <w:rsid w:val="006C4B34"/>
    <w:rsid w:val="006C5498"/>
    <w:rsid w:val="006E2982"/>
    <w:rsid w:val="006F09F3"/>
    <w:rsid w:val="0070781A"/>
    <w:rsid w:val="00710B19"/>
    <w:rsid w:val="00710C49"/>
    <w:rsid w:val="007202AA"/>
    <w:rsid w:val="007234B9"/>
    <w:rsid w:val="0073077B"/>
    <w:rsid w:val="00734DE4"/>
    <w:rsid w:val="00735A70"/>
    <w:rsid w:val="00737235"/>
    <w:rsid w:val="007374D9"/>
    <w:rsid w:val="0076108F"/>
    <w:rsid w:val="0077112C"/>
    <w:rsid w:val="0077654E"/>
    <w:rsid w:val="00785653"/>
    <w:rsid w:val="00795673"/>
    <w:rsid w:val="007956D4"/>
    <w:rsid w:val="007963FC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11D03"/>
    <w:rsid w:val="00913F38"/>
    <w:rsid w:val="0094455E"/>
    <w:rsid w:val="00952ED4"/>
    <w:rsid w:val="009578A9"/>
    <w:rsid w:val="00957B28"/>
    <w:rsid w:val="00967253"/>
    <w:rsid w:val="00967281"/>
    <w:rsid w:val="00972772"/>
    <w:rsid w:val="0098168B"/>
    <w:rsid w:val="00983E53"/>
    <w:rsid w:val="009D4247"/>
    <w:rsid w:val="009E0332"/>
    <w:rsid w:val="009F47CE"/>
    <w:rsid w:val="00A14383"/>
    <w:rsid w:val="00A22D11"/>
    <w:rsid w:val="00A264E6"/>
    <w:rsid w:val="00A31AD0"/>
    <w:rsid w:val="00A3515E"/>
    <w:rsid w:val="00A41F18"/>
    <w:rsid w:val="00A523DC"/>
    <w:rsid w:val="00A63BFB"/>
    <w:rsid w:val="00A642D5"/>
    <w:rsid w:val="00A669C1"/>
    <w:rsid w:val="00A9035B"/>
    <w:rsid w:val="00A91274"/>
    <w:rsid w:val="00A943A7"/>
    <w:rsid w:val="00A97EE1"/>
    <w:rsid w:val="00AA192C"/>
    <w:rsid w:val="00AA2322"/>
    <w:rsid w:val="00AD11AD"/>
    <w:rsid w:val="00AD4EC0"/>
    <w:rsid w:val="00AE47F7"/>
    <w:rsid w:val="00AE5E75"/>
    <w:rsid w:val="00AF2790"/>
    <w:rsid w:val="00AF4747"/>
    <w:rsid w:val="00AF49A7"/>
    <w:rsid w:val="00B00D69"/>
    <w:rsid w:val="00B03174"/>
    <w:rsid w:val="00B222B0"/>
    <w:rsid w:val="00B32A0B"/>
    <w:rsid w:val="00B62778"/>
    <w:rsid w:val="00B83623"/>
    <w:rsid w:val="00B86774"/>
    <w:rsid w:val="00BA5BAA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64B43"/>
    <w:rsid w:val="00C77D3F"/>
    <w:rsid w:val="00C946F3"/>
    <w:rsid w:val="00C95973"/>
    <w:rsid w:val="00CA4BEC"/>
    <w:rsid w:val="00CD445B"/>
    <w:rsid w:val="00CD7B99"/>
    <w:rsid w:val="00CE35F7"/>
    <w:rsid w:val="00CF2767"/>
    <w:rsid w:val="00D03DA8"/>
    <w:rsid w:val="00D07261"/>
    <w:rsid w:val="00D17D55"/>
    <w:rsid w:val="00D26088"/>
    <w:rsid w:val="00D26AC6"/>
    <w:rsid w:val="00D32392"/>
    <w:rsid w:val="00D64185"/>
    <w:rsid w:val="00D8666E"/>
    <w:rsid w:val="00DB6E70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15E3"/>
    <w:rsid w:val="00EC6DAD"/>
    <w:rsid w:val="00EC7B79"/>
    <w:rsid w:val="00ED3A71"/>
    <w:rsid w:val="00EE5439"/>
    <w:rsid w:val="00EE65E0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82C9E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309DD-1B92-497C-88EC-A322802F8E04}"/>
</file>

<file path=customXml/itemProps2.xml><?xml version="1.0" encoding="utf-8"?>
<ds:datastoreItem xmlns:ds="http://schemas.openxmlformats.org/officeDocument/2006/customXml" ds:itemID="{72B98CF9-8F34-49F0-BDC0-754FB9179B3C}"/>
</file>

<file path=customXml/itemProps3.xml><?xml version="1.0" encoding="utf-8"?>
<ds:datastoreItem xmlns:ds="http://schemas.openxmlformats.org/officeDocument/2006/customXml" ds:itemID="{93362A7B-50F5-4543-A5D2-D7AEDB5E059F}"/>
</file>

<file path=customXml/itemProps4.xml><?xml version="1.0" encoding="utf-8"?>
<ds:datastoreItem xmlns:ds="http://schemas.openxmlformats.org/officeDocument/2006/customXml" ds:itemID="{EB701399-D80A-4870-AD44-C983B6A67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Genevieve Bernacki</cp:lastModifiedBy>
  <cp:revision>3</cp:revision>
  <cp:lastPrinted>2020-12-17T03:01:00Z</cp:lastPrinted>
  <dcterms:created xsi:type="dcterms:W3CDTF">2021-02-02T10:47:00Z</dcterms:created>
  <dcterms:modified xsi:type="dcterms:W3CDTF">2021-02-02T11:16:00Z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f967ecb5-9a69-402f-8e0c-bde16bd74f5a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