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F15F4" w14:textId="1E74672F" w:rsidR="003213BA" w:rsidRPr="00A907AC" w:rsidRDefault="003213BA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910331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489EB204" w:rsidR="00DF1B30" w:rsidRPr="00910331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b/>
          <w:color w:val="000000" w:themeColor="text1"/>
        </w:rPr>
        <w:t>UPR</w:t>
      </w:r>
      <w:r w:rsidR="00F72FCD" w:rsidRPr="00910331">
        <w:rPr>
          <w:rFonts w:ascii="Arial" w:hAnsi="Arial" w:cs="Arial"/>
          <w:b/>
          <w:color w:val="000000" w:themeColor="text1"/>
        </w:rPr>
        <w:t>3</w:t>
      </w:r>
      <w:r w:rsidR="00CD471A">
        <w:rPr>
          <w:rFonts w:ascii="Arial" w:hAnsi="Arial" w:cs="Arial"/>
          <w:b/>
          <w:color w:val="000000" w:themeColor="text1"/>
        </w:rPr>
        <w:t>7</w:t>
      </w:r>
      <w:r w:rsidR="00A01C05" w:rsidRPr="00910331">
        <w:rPr>
          <w:rFonts w:ascii="Arial" w:hAnsi="Arial" w:cs="Arial"/>
          <w:b/>
          <w:color w:val="000000" w:themeColor="text1"/>
        </w:rPr>
        <w:t xml:space="preserve"> </w:t>
      </w:r>
      <w:r w:rsidRPr="00910331">
        <w:rPr>
          <w:rFonts w:ascii="Arial" w:hAnsi="Arial" w:cs="Arial"/>
          <w:b/>
          <w:color w:val="000000" w:themeColor="text1"/>
        </w:rPr>
        <w:t xml:space="preserve">- </w:t>
      </w:r>
      <w:r w:rsidR="00CD471A">
        <w:rPr>
          <w:rFonts w:ascii="Arial" w:hAnsi="Arial" w:cs="Arial"/>
          <w:b/>
          <w:color w:val="000000" w:themeColor="text1"/>
        </w:rPr>
        <w:t>Nauru</w:t>
      </w:r>
    </w:p>
    <w:p w14:paraId="61ADAEA8" w14:textId="6706D18F" w:rsidR="002578B2" w:rsidRPr="00910331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  <w:r w:rsidRPr="00910331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Pr="00910331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651A8F1E" w:rsidR="00F97301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>M</w:t>
      </w:r>
      <w:r w:rsidR="00461434" w:rsidRPr="00910331">
        <w:rPr>
          <w:rFonts w:ascii="Arial" w:hAnsi="Arial" w:cs="Arial"/>
          <w:color w:val="000000" w:themeColor="text1"/>
        </w:rPr>
        <w:t>adam/M</w:t>
      </w:r>
      <w:r w:rsidRPr="00910331">
        <w:rPr>
          <w:rFonts w:ascii="Arial" w:hAnsi="Arial" w:cs="Arial"/>
          <w:color w:val="000000" w:themeColor="text1"/>
        </w:rPr>
        <w:t xml:space="preserve">r. </w:t>
      </w:r>
      <w:r w:rsidR="004160DE" w:rsidRPr="00910331">
        <w:rPr>
          <w:rFonts w:ascii="Arial" w:hAnsi="Arial" w:cs="Arial"/>
          <w:color w:val="000000" w:themeColor="text1"/>
        </w:rPr>
        <w:t>President</w:t>
      </w:r>
      <w:r w:rsidR="009E5865" w:rsidRPr="00910331">
        <w:rPr>
          <w:rFonts w:ascii="Arial" w:hAnsi="Arial" w:cs="Arial"/>
          <w:color w:val="000000" w:themeColor="text1"/>
        </w:rPr>
        <w:t>,</w:t>
      </w:r>
    </w:p>
    <w:p w14:paraId="6E76DAB4" w14:textId="24B14733" w:rsidR="009562E5" w:rsidRPr="00910331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AAF3AB7" w14:textId="7304308E" w:rsidR="00437D9A" w:rsidRPr="00910331" w:rsidRDefault="00856C2A" w:rsidP="009D7E5A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welcomes the delegation of </w:t>
      </w:r>
      <w:r w:rsidR="00CD471A">
        <w:rPr>
          <w:rFonts w:ascii="Arial" w:hAnsi="Arial" w:cs="Arial"/>
          <w:color w:val="000000" w:themeColor="text1"/>
        </w:rPr>
        <w:t>Nauru</w:t>
      </w:r>
      <w:bookmarkStart w:id="0" w:name="_Hlk29826211"/>
      <w:r w:rsidR="00437D9A">
        <w:rPr>
          <w:rFonts w:ascii="Arial" w:hAnsi="Arial" w:cs="Arial"/>
          <w:color w:val="000000" w:themeColor="text1"/>
        </w:rPr>
        <w:t>,</w:t>
      </w:r>
      <w:r w:rsidR="00437D9A" w:rsidRPr="00175D04">
        <w:rPr>
          <w:rFonts w:ascii="Arial" w:hAnsi="Arial" w:cs="Arial"/>
          <w:color w:val="000000" w:themeColor="text1"/>
        </w:rPr>
        <w:t xml:space="preserve"> the national report and the steps </w:t>
      </w:r>
      <w:r w:rsidR="00437D9A"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0"/>
      <w:r w:rsidR="00437D9A">
        <w:rPr>
          <w:rFonts w:ascii="Arial" w:hAnsi="Arial" w:cs="Arial"/>
          <w:color w:val="000000" w:themeColor="text1"/>
        </w:rPr>
        <w:t>. In particular, we welcome its decision</w:t>
      </w:r>
      <w:r w:rsidR="006820AE">
        <w:rPr>
          <w:rFonts w:ascii="Arial" w:hAnsi="Arial" w:cs="Arial"/>
          <w:color w:val="000000" w:themeColor="text1"/>
        </w:rPr>
        <w:t>s</w:t>
      </w:r>
      <w:r w:rsidR="00437D9A">
        <w:rPr>
          <w:rFonts w:ascii="Arial" w:hAnsi="Arial" w:cs="Arial"/>
          <w:color w:val="000000" w:themeColor="text1"/>
        </w:rPr>
        <w:t xml:space="preserve"> in 2016 to decriminalize same-sex sexual activity</w:t>
      </w:r>
      <w:r w:rsidR="00670CB3">
        <w:rPr>
          <w:rFonts w:ascii="Arial" w:hAnsi="Arial" w:cs="Arial"/>
          <w:color w:val="000000" w:themeColor="text1"/>
        </w:rPr>
        <w:t xml:space="preserve"> and the abolishment of the death penalty.</w:t>
      </w:r>
    </w:p>
    <w:p w14:paraId="4005410D" w14:textId="77777777" w:rsidR="009D7E5A" w:rsidRPr="00910331" w:rsidRDefault="009D7E5A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34AFDB8E" w:rsidR="004160DE" w:rsidRPr="00910331" w:rsidRDefault="00856C2A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Iceland </w:t>
      </w:r>
      <w:r w:rsidR="00A54606" w:rsidRPr="00910331">
        <w:rPr>
          <w:rFonts w:ascii="Arial" w:hAnsi="Arial" w:cs="Arial"/>
          <w:color w:val="000000" w:themeColor="text1"/>
        </w:rPr>
        <w:t>make</w:t>
      </w:r>
      <w:r w:rsidR="004160DE" w:rsidRPr="00910331">
        <w:rPr>
          <w:rFonts w:ascii="Arial" w:hAnsi="Arial" w:cs="Arial"/>
          <w:color w:val="000000" w:themeColor="text1"/>
        </w:rPr>
        <w:t>s the following recommendation</w:t>
      </w:r>
      <w:r w:rsidR="00A03DA7" w:rsidRPr="00910331">
        <w:rPr>
          <w:rFonts w:ascii="Arial" w:hAnsi="Arial" w:cs="Arial"/>
          <w:color w:val="000000" w:themeColor="text1"/>
        </w:rPr>
        <w:t>s</w:t>
      </w:r>
      <w:r w:rsidR="004160DE" w:rsidRPr="00910331">
        <w:rPr>
          <w:rFonts w:ascii="Arial" w:hAnsi="Arial" w:cs="Arial"/>
          <w:color w:val="000000" w:themeColor="text1"/>
        </w:rPr>
        <w:t>:</w:t>
      </w:r>
    </w:p>
    <w:p w14:paraId="46E8497A" w14:textId="77777777" w:rsidR="003720E1" w:rsidRPr="00437D9A" w:rsidRDefault="003720E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614D27">
        <w:rPr>
          <w:rFonts w:ascii="Arial" w:eastAsia="Times New Roman" w:hAnsi="Arial" w:cs="Arial"/>
          <w:color w:val="000000" w:themeColor="text1"/>
          <w:lang w:eastAsia="en-GB"/>
        </w:rPr>
        <w:t xml:space="preserve">Adopt comprehensive anti-discrimination legislation that addresses direct and </w:t>
      </w:r>
      <w:r w:rsidRPr="00437D9A">
        <w:rPr>
          <w:rFonts w:ascii="Arial" w:eastAsia="Times New Roman" w:hAnsi="Arial" w:cs="Arial"/>
          <w:color w:val="000000" w:themeColor="text1"/>
          <w:lang w:eastAsia="en-GB"/>
        </w:rPr>
        <w:t>indirect discrimination and encompasses all the prohibited grounds of discrimination, including sexual orientation and gender identity.</w:t>
      </w:r>
    </w:p>
    <w:p w14:paraId="46F99B6B" w14:textId="77777777" w:rsidR="00C84A1D" w:rsidRPr="00437D9A" w:rsidRDefault="00C84A1D" w:rsidP="00C84A1D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37D9A">
        <w:rPr>
          <w:rFonts w:ascii="Arial" w:eastAsia="Times New Roman" w:hAnsi="Arial" w:cs="Arial"/>
          <w:color w:val="000000" w:themeColor="text1"/>
          <w:lang w:eastAsia="en-GB"/>
        </w:rPr>
        <w:t>Pass and implement laws that would recognize same-sex partnerships and define the rights and obligations of co-habiting couples in same-sex unions.</w:t>
      </w:r>
    </w:p>
    <w:p w14:paraId="256B6CEE" w14:textId="54B3E61B" w:rsidR="00BB1BF3" w:rsidRPr="00437D9A" w:rsidRDefault="00BB1BF3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437D9A">
        <w:rPr>
          <w:rFonts w:ascii="Arial" w:eastAsia="Times New Roman" w:hAnsi="Arial" w:cs="Arial"/>
          <w:color w:val="000000" w:themeColor="text1"/>
          <w:lang w:eastAsia="en-GB"/>
        </w:rPr>
        <w:t>Ratify the International Covenant on Civil and Political Rights, the International Covenant on Economic, Social and Cultural Rights</w:t>
      </w:r>
      <w:r w:rsidR="00C62E17" w:rsidRPr="00437D9A">
        <w:rPr>
          <w:rFonts w:ascii="Arial" w:eastAsia="Times New Roman" w:hAnsi="Arial" w:cs="Arial"/>
          <w:color w:val="000000" w:themeColor="text1"/>
          <w:lang w:eastAsia="en-GB"/>
        </w:rPr>
        <w:t>,</w:t>
      </w:r>
      <w:r w:rsidRPr="00437D9A">
        <w:rPr>
          <w:rFonts w:ascii="Arial" w:eastAsia="Times New Roman" w:hAnsi="Arial" w:cs="Arial"/>
          <w:color w:val="000000" w:themeColor="text1"/>
          <w:lang w:eastAsia="en-GB"/>
        </w:rPr>
        <w:t xml:space="preserve"> the International Convention on the Elimination of All Forms of Racial Discrimination and </w:t>
      </w:r>
      <w:r w:rsidR="00172E28" w:rsidRPr="00437D9A">
        <w:rPr>
          <w:rFonts w:ascii="Arial" w:eastAsia="Times New Roman" w:hAnsi="Arial" w:cs="Arial"/>
          <w:color w:val="000000" w:themeColor="text1"/>
          <w:lang w:eastAsia="en-GB"/>
        </w:rPr>
        <w:t>align domestic law to the treaties</w:t>
      </w:r>
      <w:r w:rsidRPr="00437D9A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p w14:paraId="23D5D091" w14:textId="03577105" w:rsidR="00C62E17" w:rsidRPr="00437D9A" w:rsidRDefault="00C62E17" w:rsidP="00887C43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bookmarkStart w:id="1" w:name="_Hlk61227546"/>
      <w:r w:rsidRPr="00437D9A">
        <w:rPr>
          <w:rFonts w:ascii="Arial" w:eastAsia="Times New Roman" w:hAnsi="Arial" w:cs="Arial"/>
          <w:color w:val="000000" w:themeColor="text1"/>
          <w:lang w:eastAsia="en-GB"/>
        </w:rPr>
        <w:t xml:space="preserve">Protect and uphold the freedom of expression and peaceful assembly, including through respecting and </w:t>
      </w:r>
      <w:r w:rsidR="00E40A92">
        <w:rPr>
          <w:rFonts w:ascii="Arial" w:eastAsia="Times New Roman" w:hAnsi="Arial" w:cs="Arial"/>
          <w:color w:val="000000" w:themeColor="text1"/>
          <w:lang w:eastAsia="en-GB"/>
        </w:rPr>
        <w:t>upholding</w:t>
      </w:r>
      <w:bookmarkStart w:id="2" w:name="_GoBack"/>
      <w:bookmarkEnd w:id="2"/>
      <w:r w:rsidRPr="00437D9A">
        <w:rPr>
          <w:rFonts w:ascii="Arial" w:eastAsia="Times New Roman" w:hAnsi="Arial" w:cs="Arial"/>
          <w:color w:val="000000" w:themeColor="text1"/>
          <w:lang w:eastAsia="en-GB"/>
        </w:rPr>
        <w:t xml:space="preserve"> free and independent media</w:t>
      </w:r>
      <w:r w:rsidR="00C731D2" w:rsidRPr="00437D9A">
        <w:rPr>
          <w:rFonts w:ascii="Arial" w:eastAsia="Times New Roman" w:hAnsi="Arial" w:cs="Arial"/>
          <w:color w:val="000000" w:themeColor="text1"/>
          <w:lang w:eastAsia="en-GB"/>
        </w:rPr>
        <w:t>, in line with international human rights standards</w:t>
      </w:r>
      <w:r w:rsidRPr="00437D9A">
        <w:rPr>
          <w:rFonts w:ascii="Arial" w:eastAsia="Times New Roman" w:hAnsi="Arial" w:cs="Arial"/>
          <w:color w:val="000000" w:themeColor="text1"/>
          <w:lang w:eastAsia="en-GB"/>
        </w:rPr>
        <w:t>.</w:t>
      </w:r>
    </w:p>
    <w:bookmarkEnd w:id="1"/>
    <w:p w14:paraId="0F3BA8D5" w14:textId="780D0E9D" w:rsidR="008E016C" w:rsidRPr="00910331" w:rsidRDefault="008E016C" w:rsidP="00BC743B">
      <w:pPr>
        <w:pStyle w:val="ListParagraph"/>
        <w:spacing w:line="360" w:lineRule="auto"/>
        <w:rPr>
          <w:rFonts w:ascii="Arial" w:eastAsia="Times New Roman" w:hAnsi="Arial" w:cs="Arial"/>
          <w:lang w:eastAsia="en-GB"/>
        </w:rPr>
      </w:pPr>
    </w:p>
    <w:p w14:paraId="31719E7B" w14:textId="77777777" w:rsidR="00A47FBD" w:rsidRPr="00910331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73689F08" w:rsidR="007912A9" w:rsidRPr="00910331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910331">
        <w:rPr>
          <w:rFonts w:ascii="Arial" w:hAnsi="Arial" w:cs="Arial"/>
          <w:color w:val="000000" w:themeColor="text1"/>
        </w:rPr>
        <w:t xml:space="preserve">I wish </w:t>
      </w:r>
      <w:r w:rsidR="00CD471A">
        <w:rPr>
          <w:rFonts w:ascii="Arial" w:hAnsi="Arial" w:cs="Arial"/>
          <w:color w:val="000000" w:themeColor="text1"/>
        </w:rPr>
        <w:t>Nauru</w:t>
      </w:r>
      <w:r w:rsidRPr="00910331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910331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910331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0AC8C580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910331">
        <w:rPr>
          <w:rFonts w:ascii="Arial" w:hAnsi="Arial" w:cs="Arial"/>
          <w:color w:val="000000" w:themeColor="text1"/>
        </w:rPr>
        <w:t>I thank you</w:t>
      </w:r>
      <w:r w:rsidR="00E81FA9">
        <w:rPr>
          <w:rFonts w:ascii="Arial" w:hAnsi="Arial" w:cs="Arial"/>
          <w:color w:val="000000" w:themeColor="text1"/>
        </w:rPr>
        <w:t>.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77845"/>
    <w:multiLevelType w:val="hybridMultilevel"/>
    <w:tmpl w:val="6D5CB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2E28"/>
    <w:rsid w:val="001734AF"/>
    <w:rsid w:val="00190B2A"/>
    <w:rsid w:val="00191FD2"/>
    <w:rsid w:val="001C2BD3"/>
    <w:rsid w:val="001D577F"/>
    <w:rsid w:val="001D5B93"/>
    <w:rsid w:val="001E333E"/>
    <w:rsid w:val="00222957"/>
    <w:rsid w:val="00225412"/>
    <w:rsid w:val="0022588B"/>
    <w:rsid w:val="002327D5"/>
    <w:rsid w:val="00240663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13BA"/>
    <w:rsid w:val="003271F0"/>
    <w:rsid w:val="00341A69"/>
    <w:rsid w:val="003420BC"/>
    <w:rsid w:val="00345382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37D9A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92BD0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14D27"/>
    <w:rsid w:val="0062219D"/>
    <w:rsid w:val="00634A99"/>
    <w:rsid w:val="00653F10"/>
    <w:rsid w:val="00660FFA"/>
    <w:rsid w:val="00670CB3"/>
    <w:rsid w:val="006802BD"/>
    <w:rsid w:val="00680BC9"/>
    <w:rsid w:val="00681B7B"/>
    <w:rsid w:val="006820AE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6B35"/>
    <w:rsid w:val="0072793D"/>
    <w:rsid w:val="00736204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27DBB"/>
    <w:rsid w:val="00834FA8"/>
    <w:rsid w:val="00845BB3"/>
    <w:rsid w:val="00846F7B"/>
    <w:rsid w:val="00856C2A"/>
    <w:rsid w:val="00862F95"/>
    <w:rsid w:val="00862F97"/>
    <w:rsid w:val="00867DA3"/>
    <w:rsid w:val="00885369"/>
    <w:rsid w:val="008C3E62"/>
    <w:rsid w:val="008E016C"/>
    <w:rsid w:val="008F67A1"/>
    <w:rsid w:val="00904014"/>
    <w:rsid w:val="00910331"/>
    <w:rsid w:val="0092060C"/>
    <w:rsid w:val="009234FA"/>
    <w:rsid w:val="00936EDB"/>
    <w:rsid w:val="00943B89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D1B6A"/>
    <w:rsid w:val="00AE522C"/>
    <w:rsid w:val="00AE6ED1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B1BF3"/>
    <w:rsid w:val="00BC743B"/>
    <w:rsid w:val="00BE0DD5"/>
    <w:rsid w:val="00BE5C9D"/>
    <w:rsid w:val="00BF029F"/>
    <w:rsid w:val="00C01D03"/>
    <w:rsid w:val="00C10FDC"/>
    <w:rsid w:val="00C44477"/>
    <w:rsid w:val="00C44CF2"/>
    <w:rsid w:val="00C571AE"/>
    <w:rsid w:val="00C62E17"/>
    <w:rsid w:val="00C6534A"/>
    <w:rsid w:val="00C66E13"/>
    <w:rsid w:val="00C731D2"/>
    <w:rsid w:val="00C81D91"/>
    <w:rsid w:val="00C8277E"/>
    <w:rsid w:val="00C84A1D"/>
    <w:rsid w:val="00CB1643"/>
    <w:rsid w:val="00CB7F82"/>
    <w:rsid w:val="00CC00BA"/>
    <w:rsid w:val="00CC3122"/>
    <w:rsid w:val="00CC3934"/>
    <w:rsid w:val="00CC4D29"/>
    <w:rsid w:val="00CD0133"/>
    <w:rsid w:val="00CD4575"/>
    <w:rsid w:val="00CD471A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23B68"/>
    <w:rsid w:val="00D32A39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40A92"/>
    <w:rsid w:val="00E72192"/>
    <w:rsid w:val="00E81F67"/>
    <w:rsid w:val="00E81FA9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D23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514DFD-1741-4585-976F-DFEF20847BFC}"/>
</file>

<file path=customXml/itemProps2.xml><?xml version="1.0" encoding="utf-8"?>
<ds:datastoreItem xmlns:ds="http://schemas.openxmlformats.org/officeDocument/2006/customXml" ds:itemID="{DDC1FCB3-59E4-40EC-9D96-55D2E00BFE2E}"/>
</file>

<file path=customXml/itemProps3.xml><?xml version="1.0" encoding="utf-8"?>
<ds:datastoreItem xmlns:ds="http://schemas.openxmlformats.org/officeDocument/2006/customXml" ds:itemID="{055B998D-3286-4623-9196-CAC5597A19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4</cp:revision>
  <dcterms:created xsi:type="dcterms:W3CDTF">2021-01-13T10:55:00Z</dcterms:created>
  <dcterms:modified xsi:type="dcterms:W3CDTF">2021-01-14T16:32:00Z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