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0BC6" w14:textId="2E21C133" w:rsidR="00D44A93" w:rsidRPr="004D544A" w:rsidRDefault="00D44A93" w:rsidP="004D544A">
      <w:pPr>
        <w:jc w:val="lowKashida"/>
        <w:rPr>
          <w:rFonts w:cstheme="minorHAnsi"/>
          <w:b/>
          <w:bCs/>
          <w:sz w:val="28"/>
          <w:szCs w:val="28"/>
          <w:u w:val="single"/>
        </w:rPr>
      </w:pPr>
      <w:r w:rsidRPr="004D544A">
        <w:rPr>
          <w:rFonts w:cstheme="minorHAnsi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4D544A">
        <w:rPr>
          <w:rFonts w:cstheme="minorHAnsi"/>
          <w:b/>
          <w:bCs/>
          <w:sz w:val="28"/>
          <w:szCs w:val="28"/>
          <w:u w:val="single"/>
        </w:rPr>
        <w:t>Oman</w:t>
      </w:r>
      <w:r w:rsidRPr="004D544A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B82150" w:rsidRPr="004D544A">
        <w:rPr>
          <w:rFonts w:cstheme="minorHAnsi"/>
          <w:b/>
          <w:bCs/>
          <w:sz w:val="28"/>
          <w:szCs w:val="28"/>
          <w:u w:val="single"/>
        </w:rPr>
        <w:t>2</w:t>
      </w:r>
      <w:r w:rsidR="004D544A">
        <w:rPr>
          <w:rFonts w:cstheme="minorHAnsi"/>
          <w:b/>
          <w:bCs/>
          <w:sz w:val="28"/>
          <w:szCs w:val="28"/>
          <w:u w:val="single"/>
        </w:rPr>
        <w:t>1</w:t>
      </w:r>
      <w:r w:rsidR="004D544A" w:rsidRPr="004D544A">
        <w:rPr>
          <w:rFonts w:cstheme="minorHAnsi"/>
          <w:b/>
          <w:bCs/>
          <w:sz w:val="28"/>
          <w:szCs w:val="28"/>
          <w:u w:val="single"/>
          <w:vertAlign w:val="superscript"/>
        </w:rPr>
        <w:t>st</w:t>
      </w:r>
      <w:r w:rsidR="004D544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4D544A">
        <w:rPr>
          <w:rFonts w:cstheme="minorHAnsi"/>
          <w:b/>
          <w:bCs/>
          <w:sz w:val="28"/>
          <w:szCs w:val="28"/>
          <w:u w:val="single"/>
        </w:rPr>
        <w:t xml:space="preserve">of </w:t>
      </w:r>
      <w:r w:rsidR="00B82150" w:rsidRPr="004D544A">
        <w:rPr>
          <w:rFonts w:cstheme="minorHAnsi"/>
          <w:b/>
          <w:bCs/>
          <w:sz w:val="28"/>
          <w:szCs w:val="28"/>
          <w:u w:val="single"/>
        </w:rPr>
        <w:t>January</w:t>
      </w:r>
      <w:r w:rsidRPr="004D544A">
        <w:rPr>
          <w:rFonts w:cstheme="minorHAnsi"/>
          <w:b/>
          <w:bCs/>
          <w:sz w:val="28"/>
          <w:szCs w:val="28"/>
          <w:u w:val="single"/>
        </w:rPr>
        <w:t xml:space="preserve"> 20</w:t>
      </w:r>
      <w:r w:rsidR="00B82150" w:rsidRPr="004D544A">
        <w:rPr>
          <w:rFonts w:cstheme="minorHAnsi"/>
          <w:b/>
          <w:bCs/>
          <w:sz w:val="28"/>
          <w:szCs w:val="28"/>
          <w:u w:val="single"/>
        </w:rPr>
        <w:t>2</w:t>
      </w:r>
      <w:r w:rsidR="004D544A">
        <w:rPr>
          <w:rFonts w:cstheme="minorHAnsi"/>
          <w:b/>
          <w:bCs/>
          <w:sz w:val="28"/>
          <w:szCs w:val="28"/>
          <w:u w:val="single"/>
        </w:rPr>
        <w:t>1</w:t>
      </w:r>
      <w:r w:rsidRPr="004D544A">
        <w:rPr>
          <w:rFonts w:cstheme="minorHAnsi"/>
          <w:b/>
          <w:bCs/>
          <w:sz w:val="28"/>
          <w:szCs w:val="28"/>
          <w:u w:val="single"/>
        </w:rPr>
        <w:t>:</w:t>
      </w:r>
    </w:p>
    <w:p w14:paraId="480C7B8D" w14:textId="77777777" w:rsidR="00D44A93" w:rsidRPr="00A85499" w:rsidRDefault="00D44A93" w:rsidP="00554FAE">
      <w:pPr>
        <w:spacing w:line="360" w:lineRule="auto"/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21ECBB26" w14:textId="654D29F4" w:rsidR="00D44A93" w:rsidRPr="004D544A" w:rsidRDefault="00D44A93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شكرا السيد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ة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الرئيس،</w:t>
      </w:r>
    </w:p>
    <w:p w14:paraId="36F9D457" w14:textId="4B6C9119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في البدء أود باسم وفد بلادي أن أرحب بوفد 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سلطنة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عمان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الشقيق، ونتقدم منه بالشكر 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والتقدير عل</w:t>
      </w:r>
      <w:r w:rsidR="003D154F" w:rsidRPr="004D544A">
        <w:rPr>
          <w:rFonts w:asciiTheme="majorBidi" w:hAnsiTheme="majorBidi" w:cs="Times New Roman" w:hint="eastAsia"/>
          <w:b/>
          <w:bCs/>
          <w:sz w:val="26"/>
          <w:szCs w:val="26"/>
          <w:rtl/>
          <w:lang w:bidi="ar-EG"/>
        </w:rPr>
        <w:t>ى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الجهود المبذولة في إعداد التقرير الوطني</w:t>
      </w:r>
      <w:r w:rsidR="00E32EC5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.</w:t>
      </w:r>
    </w:p>
    <w:p w14:paraId="2953CC3F" w14:textId="5C4F56F9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السيد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ة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الرئيس،</w:t>
      </w:r>
    </w:p>
    <w:p w14:paraId="3B83A74C" w14:textId="2C7E4FA6" w:rsidR="00E32EC5" w:rsidRPr="004D544A" w:rsidRDefault="003D154F" w:rsidP="003D154F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لقد اطلع وفد بلادي على التقرير الوطني 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للسلطنة و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نرحب بالخطوات التي اتخذتها حكومة 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سلطنة عمان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منذ الدورة الثانية لتعزيز وحماية حقوق الإنسان بما في ذلك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الانضمام الى اتفاقيات دولية رئيسية في مجال حقوق الانسان.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ولاحظنا أيضا سعي ال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سلطنة 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في الحد والقضاء على الاتجار بالبش</w:t>
      </w:r>
      <w:r w:rsidR="00A85499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ر</w:t>
      </w:r>
      <w:r w:rsidR="00A85499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،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وذلك من خلال اتخاذ مجموعة من التدابير القانونية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واعتماد خطة العمل الوطنية للفترة (2018-2020).</w:t>
      </w:r>
    </w:p>
    <w:p w14:paraId="44B5F436" w14:textId="7F7C77C5" w:rsidR="00E32EC5" w:rsidRPr="004D544A" w:rsidRDefault="00E32EC5" w:rsidP="00E32EC5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وفي هذا الصدد يتقدم وفد بلادي بالتوصيات التالية:</w:t>
      </w:r>
    </w:p>
    <w:p w14:paraId="03A0A678" w14:textId="77777777" w:rsidR="004D544A" w:rsidRPr="004D544A" w:rsidRDefault="00E32EC5" w:rsidP="004D544A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تعزيز جهود 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السلطنة</w:t>
      </w: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 لتنفيذ 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الخطط</w:t>
      </w: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 الوطنية لمكافحة الاتجار بالبشر.</w:t>
      </w:r>
    </w:p>
    <w:p w14:paraId="5379A0F6" w14:textId="77777777" w:rsidR="004D544A" w:rsidRPr="004D544A" w:rsidRDefault="00B320E3" w:rsidP="004D544A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>مواصلة تقديم خدمات الرعاية الصحية والرفاه الاجتماعي.</w:t>
      </w:r>
    </w:p>
    <w:p w14:paraId="1B9D920A" w14:textId="714732ED" w:rsidR="00E32EC5" w:rsidRPr="004D544A" w:rsidRDefault="00E32EC5" w:rsidP="004D544A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الاستمرار في </w:t>
      </w:r>
      <w:r w:rsidR="004D544A" w:rsidRPr="004D544A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تحسين نوعية التعليم وإمكانية وصول جميع الأطفال اليه، وبالأخص الفتيات والأطفال ذوو الإعاقة.</w:t>
      </w:r>
    </w:p>
    <w:p w14:paraId="1F62173A" w14:textId="5F2F5F19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وفي الختام نتمنى كل التوفيق والازدهار ل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سلطنة عمان 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الشقيقة.</w:t>
      </w:r>
    </w:p>
    <w:p w14:paraId="5B6DDE90" w14:textId="3DB282A3" w:rsidR="00E3179A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وشكرا.</w:t>
      </w:r>
    </w:p>
    <w:sectPr w:rsidR="00E3179A" w:rsidRPr="004D54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BBCA" w14:textId="77777777" w:rsidR="002F79D7" w:rsidRDefault="002F79D7" w:rsidP="0011097B">
      <w:pPr>
        <w:spacing w:after="0" w:line="240" w:lineRule="auto"/>
      </w:pPr>
      <w:r>
        <w:separator/>
      </w:r>
    </w:p>
  </w:endnote>
  <w:endnote w:type="continuationSeparator" w:id="0">
    <w:p w14:paraId="66FEFA14" w14:textId="77777777" w:rsidR="002F79D7" w:rsidRDefault="002F79D7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4679A7" w:rsidRDefault="0011097B" w:rsidP="0011097B">
    <w:pPr>
      <w:spacing w:line="240" w:lineRule="auto"/>
      <w:jc w:val="center"/>
      <w:rPr>
        <w:lang w:val="fr-CH"/>
      </w:rPr>
    </w:pPr>
    <w:r w:rsidRPr="004679A7">
      <w:rPr>
        <w:lang w:val="fr-CH"/>
      </w:rPr>
      <w:t xml:space="preserve">Avenue Edmond </w:t>
    </w:r>
    <w:proofErr w:type="spellStart"/>
    <w:r w:rsidRPr="004679A7">
      <w:rPr>
        <w:lang w:val="fr-CH"/>
      </w:rPr>
      <w:t>Vaucher</w:t>
    </w:r>
    <w:proofErr w:type="spellEnd"/>
    <w:r w:rsidRPr="004679A7">
      <w:rPr>
        <w:lang w:val="fr-CH"/>
      </w:rPr>
      <w:t xml:space="preserve"> 10A – 1203 Genève</w:t>
    </w:r>
  </w:p>
  <w:p w14:paraId="2703FA17" w14:textId="77777777" w:rsidR="0011097B" w:rsidRPr="004679A7" w:rsidRDefault="0011097B" w:rsidP="0011097B">
    <w:pPr>
      <w:spacing w:line="240" w:lineRule="auto"/>
      <w:jc w:val="center"/>
      <w:rPr>
        <w:lang w:val="de-CH"/>
      </w:rPr>
    </w:pPr>
    <w:r w:rsidRPr="004679A7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BEC6" w14:textId="77777777" w:rsidR="002F79D7" w:rsidRDefault="002F79D7" w:rsidP="0011097B">
      <w:pPr>
        <w:spacing w:after="0" w:line="240" w:lineRule="auto"/>
      </w:pPr>
      <w:r>
        <w:separator/>
      </w:r>
    </w:p>
  </w:footnote>
  <w:footnote w:type="continuationSeparator" w:id="0">
    <w:p w14:paraId="7C35F576" w14:textId="77777777" w:rsidR="002F79D7" w:rsidRDefault="002F79D7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City">
            <w:smartTag w:uri="urn:schemas-microsoft-com:office:smarttags" w:element="place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569"/>
    <w:multiLevelType w:val="hybridMultilevel"/>
    <w:tmpl w:val="1C10D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265"/>
    <w:multiLevelType w:val="hybridMultilevel"/>
    <w:tmpl w:val="50425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0A5342"/>
    <w:rsid w:val="0011097B"/>
    <w:rsid w:val="00116CC7"/>
    <w:rsid w:val="00150601"/>
    <w:rsid w:val="001A66FD"/>
    <w:rsid w:val="001B4343"/>
    <w:rsid w:val="00223876"/>
    <w:rsid w:val="0023331C"/>
    <w:rsid w:val="00247F53"/>
    <w:rsid w:val="002A0817"/>
    <w:rsid w:val="002F79D7"/>
    <w:rsid w:val="003508DD"/>
    <w:rsid w:val="003D154F"/>
    <w:rsid w:val="004679A7"/>
    <w:rsid w:val="004D544A"/>
    <w:rsid w:val="00517135"/>
    <w:rsid w:val="00554FAE"/>
    <w:rsid w:val="005F1A1A"/>
    <w:rsid w:val="0075709F"/>
    <w:rsid w:val="008F4DBF"/>
    <w:rsid w:val="009B1FAB"/>
    <w:rsid w:val="00A37001"/>
    <w:rsid w:val="00A85499"/>
    <w:rsid w:val="00A93F12"/>
    <w:rsid w:val="00B320E3"/>
    <w:rsid w:val="00B82150"/>
    <w:rsid w:val="00C04F9B"/>
    <w:rsid w:val="00C11725"/>
    <w:rsid w:val="00C26AEF"/>
    <w:rsid w:val="00C47AFD"/>
    <w:rsid w:val="00C47F8A"/>
    <w:rsid w:val="00C53D64"/>
    <w:rsid w:val="00D44A93"/>
    <w:rsid w:val="00D54AA1"/>
    <w:rsid w:val="00DB01C5"/>
    <w:rsid w:val="00DF76DB"/>
    <w:rsid w:val="00E15060"/>
    <w:rsid w:val="00E3179A"/>
    <w:rsid w:val="00E32EB3"/>
    <w:rsid w:val="00E32EC5"/>
    <w:rsid w:val="00E755C6"/>
    <w:rsid w:val="00EC5F27"/>
    <w:rsid w:val="00ED5249"/>
    <w:rsid w:val="00EE1635"/>
    <w:rsid w:val="00EF0F2E"/>
    <w:rsid w:val="00F45FC0"/>
    <w:rsid w:val="00F47210"/>
    <w:rsid w:val="00F547B9"/>
    <w:rsid w:val="00FB2506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D7276-0AD8-4EE0-A0D8-405FA080C5F0}"/>
</file>

<file path=customXml/itemProps2.xml><?xml version="1.0" encoding="utf-8"?>
<ds:datastoreItem xmlns:ds="http://schemas.openxmlformats.org/officeDocument/2006/customXml" ds:itemID="{69546B7D-F2ED-4285-8BA8-3AC3851C3E44}"/>
</file>

<file path=customXml/itemProps3.xml><?xml version="1.0" encoding="utf-8"?>
<ds:datastoreItem xmlns:ds="http://schemas.openxmlformats.org/officeDocument/2006/customXml" ds:itemID="{EB8C4774-2821-42D9-869B-C319EDF9B6F9}"/>
</file>

<file path=customXml/itemProps4.xml><?xml version="1.0" encoding="utf-8"?>
<ds:datastoreItem xmlns:ds="http://schemas.openxmlformats.org/officeDocument/2006/customXml" ds:itemID="{FBB25417-C92A-4D33-A081-37586D076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2</cp:revision>
  <cp:lastPrinted>2019-01-09T14:59:00Z</cp:lastPrinted>
  <dcterms:created xsi:type="dcterms:W3CDTF">2021-01-08T17:33:00Z</dcterms:created>
  <dcterms:modified xsi:type="dcterms:W3CDTF">2021-01-08T17:33:00Z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