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7D32" w14:textId="478B8092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3</w:t>
      </w:r>
      <w:r w:rsidR="00176013">
        <w:rPr>
          <w:rFonts w:ascii="Georgia" w:hAnsi="Georgia"/>
          <w:b/>
          <w:bCs/>
          <w:sz w:val="24"/>
          <w:szCs w:val="24"/>
        </w:rPr>
        <w:t>7</w:t>
      </w:r>
      <w:r w:rsidRPr="00BB04F5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BB04F5">
        <w:rPr>
          <w:rFonts w:ascii="Georgia" w:hAnsi="Georgia"/>
          <w:b/>
          <w:bCs/>
          <w:sz w:val="24"/>
          <w:szCs w:val="24"/>
        </w:rPr>
        <w:t xml:space="preserve"> Session of the Universal Periodic Review Working Group</w:t>
      </w:r>
    </w:p>
    <w:p w14:paraId="5685A74D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60702164" w14:textId="4A7D1BE5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B04F5">
        <w:rPr>
          <w:rFonts w:ascii="Georgia" w:hAnsi="Georgia"/>
          <w:b/>
          <w:bCs/>
          <w:sz w:val="24"/>
          <w:szCs w:val="24"/>
          <w:u w:val="single"/>
        </w:rPr>
        <w:t xml:space="preserve">Universal Periodic Review of </w:t>
      </w:r>
      <w:r w:rsidR="00034356">
        <w:rPr>
          <w:rFonts w:ascii="Georgia" w:hAnsi="Georgia"/>
          <w:b/>
          <w:bCs/>
          <w:sz w:val="24"/>
          <w:szCs w:val="24"/>
          <w:u w:val="single"/>
        </w:rPr>
        <w:t>S</w:t>
      </w:r>
      <w:r w:rsidR="008E58C3">
        <w:rPr>
          <w:rFonts w:ascii="Georgia" w:hAnsi="Georgia"/>
          <w:b/>
          <w:bCs/>
          <w:sz w:val="24"/>
          <w:szCs w:val="24"/>
          <w:u w:val="single"/>
        </w:rPr>
        <w:t>aint</w:t>
      </w:r>
      <w:r w:rsidR="00034356">
        <w:rPr>
          <w:rFonts w:ascii="Georgia" w:hAnsi="Georgia"/>
          <w:b/>
          <w:bCs/>
          <w:sz w:val="24"/>
          <w:szCs w:val="24"/>
          <w:u w:val="single"/>
        </w:rPr>
        <w:t xml:space="preserve"> Lucia</w:t>
      </w:r>
    </w:p>
    <w:p w14:paraId="48BDF329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A26531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Statement by</w:t>
      </w:r>
    </w:p>
    <w:p w14:paraId="6B4DB7F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 xml:space="preserve">the Co-operative Republic of Guyana  </w:t>
      </w:r>
    </w:p>
    <w:p w14:paraId="1F96BA06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14:paraId="746B3C70" w14:textId="69F07D83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BB04F5">
        <w:rPr>
          <w:rFonts w:ascii="Georgia" w:hAnsi="Georgia"/>
          <w:b/>
          <w:bCs/>
          <w:i/>
          <w:iCs/>
          <w:sz w:val="24"/>
          <w:szCs w:val="24"/>
        </w:rPr>
        <w:t xml:space="preserve">Geneva, </w:t>
      </w:r>
      <w:r w:rsidR="00176013">
        <w:rPr>
          <w:rFonts w:ascii="Georgia" w:hAnsi="Georgia"/>
          <w:b/>
          <w:bCs/>
          <w:i/>
          <w:iCs/>
          <w:sz w:val="24"/>
          <w:szCs w:val="24"/>
        </w:rPr>
        <w:t xml:space="preserve">January </w:t>
      </w:r>
      <w:r w:rsidR="00CD61AC">
        <w:rPr>
          <w:rFonts w:ascii="Georgia" w:hAnsi="Georgia"/>
          <w:b/>
          <w:bCs/>
          <w:i/>
          <w:iCs/>
          <w:sz w:val="24"/>
          <w:szCs w:val="24"/>
        </w:rPr>
        <w:t>20</w:t>
      </w:r>
      <w:r w:rsidR="00176013">
        <w:rPr>
          <w:rFonts w:ascii="Georgia" w:hAnsi="Georgia"/>
          <w:b/>
          <w:bCs/>
          <w:i/>
          <w:iCs/>
          <w:sz w:val="24"/>
          <w:szCs w:val="24"/>
        </w:rPr>
        <w:t>, 2021</w:t>
      </w:r>
    </w:p>
    <w:p w14:paraId="1BF4B379" w14:textId="1595ECB2" w:rsidR="003E558E" w:rsidRDefault="003E558E" w:rsidP="003E558E">
      <w:pPr>
        <w:jc w:val="center"/>
        <w:rPr>
          <w:rFonts w:ascii="Georgia" w:hAnsi="Georgia"/>
          <w:sz w:val="24"/>
          <w:szCs w:val="24"/>
        </w:rPr>
      </w:pPr>
    </w:p>
    <w:p w14:paraId="33A623EF" w14:textId="3D8AE1A2" w:rsidR="003E558E" w:rsidRDefault="00B17C2C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you, </w:t>
      </w:r>
      <w:r w:rsidR="000B60DD">
        <w:rPr>
          <w:rFonts w:ascii="Georgia" w:hAnsi="Georgia"/>
          <w:sz w:val="24"/>
          <w:szCs w:val="24"/>
        </w:rPr>
        <w:t>Madam</w:t>
      </w:r>
      <w:r w:rsidR="00B67C8C">
        <w:rPr>
          <w:rFonts w:ascii="Georgia" w:hAnsi="Georgia"/>
          <w:sz w:val="24"/>
          <w:szCs w:val="24"/>
        </w:rPr>
        <w:t xml:space="preserve"> </w:t>
      </w:r>
      <w:r w:rsidR="00D07D0A">
        <w:rPr>
          <w:rFonts w:ascii="Georgia" w:hAnsi="Georgia"/>
          <w:sz w:val="24"/>
          <w:szCs w:val="24"/>
        </w:rPr>
        <w:t>President,</w:t>
      </w:r>
    </w:p>
    <w:p w14:paraId="0E7253F0" w14:textId="77777777" w:rsidR="004C22D9" w:rsidRDefault="004C22D9" w:rsidP="004C22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F5BAAC9" w14:textId="60B54BFB" w:rsidR="00F11B99" w:rsidRDefault="00542954" w:rsidP="00542954">
      <w:pPr>
        <w:spacing w:after="0" w:line="360" w:lineRule="auto"/>
        <w:jc w:val="both"/>
        <w:rPr>
          <w:rFonts w:ascii="Georgia" w:hAnsi="Georgia"/>
          <w:sz w:val="24"/>
          <w:szCs w:val="24"/>
          <w:lang w:val="en-AU"/>
        </w:rPr>
      </w:pPr>
      <w:r>
        <w:rPr>
          <w:rFonts w:ascii="Georgia" w:hAnsi="Georgia"/>
          <w:sz w:val="24"/>
          <w:szCs w:val="24"/>
          <w:lang w:val="en-AU"/>
        </w:rPr>
        <w:t>Guyana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 w:rsidR="00B513D1">
        <w:rPr>
          <w:rFonts w:ascii="Georgia" w:hAnsi="Georgia"/>
          <w:sz w:val="24"/>
          <w:szCs w:val="24"/>
          <w:lang w:val="en-AU"/>
        </w:rPr>
        <w:t>warmly</w:t>
      </w:r>
      <w:r w:rsidR="00F11B99">
        <w:rPr>
          <w:rFonts w:ascii="Georgia" w:hAnsi="Georgia"/>
          <w:sz w:val="24"/>
          <w:szCs w:val="24"/>
          <w:lang w:val="en-AU"/>
        </w:rPr>
        <w:t xml:space="preserve"> welcomes</w:t>
      </w:r>
      <w:r w:rsidR="00B513D1">
        <w:rPr>
          <w:rFonts w:ascii="Georgia" w:hAnsi="Georgia"/>
          <w:sz w:val="24"/>
          <w:szCs w:val="24"/>
          <w:lang w:val="en-AU"/>
        </w:rPr>
        <w:t xml:space="preserve"> </w:t>
      </w:r>
      <w:r w:rsidR="00034356">
        <w:rPr>
          <w:rFonts w:ascii="Georgia" w:hAnsi="Georgia"/>
          <w:sz w:val="24"/>
          <w:szCs w:val="24"/>
          <w:lang w:val="en-AU"/>
        </w:rPr>
        <w:t>th</w:t>
      </w:r>
      <w:r w:rsidR="00F11B99">
        <w:rPr>
          <w:rFonts w:ascii="Georgia" w:hAnsi="Georgia"/>
          <w:sz w:val="24"/>
          <w:szCs w:val="24"/>
          <w:lang w:val="en-AU"/>
        </w:rPr>
        <w:t xml:space="preserve">e </w:t>
      </w:r>
      <w:r w:rsidR="000B504E">
        <w:rPr>
          <w:rFonts w:ascii="Georgia" w:hAnsi="Georgia"/>
          <w:sz w:val="24"/>
          <w:szCs w:val="24"/>
          <w:lang w:val="en-AU"/>
        </w:rPr>
        <w:t>D</w:t>
      </w:r>
      <w:r w:rsidRPr="00542954">
        <w:rPr>
          <w:rFonts w:ascii="Georgia" w:hAnsi="Georgia"/>
          <w:sz w:val="24"/>
          <w:szCs w:val="24"/>
          <w:lang w:val="en-AU"/>
        </w:rPr>
        <w:t>elegation</w:t>
      </w:r>
      <w:r w:rsidR="00034356">
        <w:rPr>
          <w:rFonts w:ascii="Georgia" w:hAnsi="Georgia"/>
          <w:sz w:val="24"/>
          <w:szCs w:val="24"/>
          <w:lang w:val="en-AU"/>
        </w:rPr>
        <w:t xml:space="preserve"> of S</w:t>
      </w:r>
      <w:r w:rsidR="008E58C3">
        <w:rPr>
          <w:rFonts w:ascii="Georgia" w:hAnsi="Georgia"/>
          <w:sz w:val="24"/>
          <w:szCs w:val="24"/>
          <w:lang w:val="en-AU"/>
        </w:rPr>
        <w:t>aint</w:t>
      </w:r>
      <w:r w:rsidR="00034356">
        <w:rPr>
          <w:rFonts w:ascii="Georgia" w:hAnsi="Georgia"/>
          <w:sz w:val="24"/>
          <w:szCs w:val="24"/>
          <w:lang w:val="en-AU"/>
        </w:rPr>
        <w:t xml:space="preserve"> Luci</w:t>
      </w:r>
      <w:r w:rsidR="00F11B99">
        <w:rPr>
          <w:rFonts w:ascii="Georgia" w:hAnsi="Georgia"/>
          <w:sz w:val="24"/>
          <w:szCs w:val="24"/>
          <w:lang w:val="en-AU"/>
        </w:rPr>
        <w:t xml:space="preserve">a, a </w:t>
      </w:r>
      <w:r w:rsidR="00715A67">
        <w:rPr>
          <w:rFonts w:ascii="Georgia" w:hAnsi="Georgia"/>
          <w:sz w:val="24"/>
          <w:szCs w:val="24"/>
          <w:lang w:val="en-AU"/>
        </w:rPr>
        <w:t>sister</w:t>
      </w:r>
      <w:r w:rsidR="00F11B99">
        <w:rPr>
          <w:rFonts w:ascii="Georgia" w:hAnsi="Georgia"/>
          <w:sz w:val="24"/>
          <w:szCs w:val="24"/>
          <w:lang w:val="en-AU"/>
        </w:rPr>
        <w:t xml:space="preserve"> CARICOM nation</w:t>
      </w:r>
      <w:r w:rsidR="00BD79CA">
        <w:rPr>
          <w:rFonts w:ascii="Georgia" w:hAnsi="Georgia"/>
          <w:sz w:val="24"/>
          <w:szCs w:val="24"/>
          <w:lang w:val="en-AU"/>
        </w:rPr>
        <w:t xml:space="preserve"> a</w:t>
      </w:r>
      <w:r w:rsidR="002C1579">
        <w:rPr>
          <w:rFonts w:ascii="Georgia" w:hAnsi="Georgia"/>
          <w:sz w:val="24"/>
          <w:szCs w:val="24"/>
          <w:lang w:val="en-AU"/>
        </w:rPr>
        <w:t>n</w:t>
      </w:r>
      <w:r w:rsidR="00BD79CA">
        <w:rPr>
          <w:rFonts w:ascii="Georgia" w:hAnsi="Georgia"/>
          <w:sz w:val="24"/>
          <w:szCs w:val="24"/>
          <w:lang w:val="en-AU"/>
        </w:rPr>
        <w:t>d thanks them for the presentation of their National Report</w:t>
      </w:r>
      <w:r w:rsidRPr="00542954">
        <w:rPr>
          <w:rFonts w:ascii="Georgia" w:hAnsi="Georgia"/>
          <w:sz w:val="24"/>
          <w:szCs w:val="24"/>
          <w:lang w:val="en-AU"/>
        </w:rPr>
        <w:t>.</w:t>
      </w:r>
    </w:p>
    <w:p w14:paraId="46093808" w14:textId="77777777" w:rsidR="00715A67" w:rsidRDefault="00715A67" w:rsidP="00542954">
      <w:pPr>
        <w:spacing w:after="0" w:line="360" w:lineRule="auto"/>
        <w:jc w:val="both"/>
        <w:rPr>
          <w:rFonts w:ascii="Georgia" w:hAnsi="Georgia"/>
          <w:sz w:val="24"/>
          <w:szCs w:val="24"/>
          <w:lang w:val="en-AU"/>
        </w:rPr>
      </w:pPr>
    </w:p>
    <w:p w14:paraId="0B8A79FE" w14:textId="7D9142A7" w:rsidR="00542954" w:rsidRDefault="00F11B99" w:rsidP="00542954">
      <w:pPr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AU"/>
        </w:rPr>
        <w:t xml:space="preserve">We commend </w:t>
      </w:r>
      <w:r w:rsidR="00715A67">
        <w:rPr>
          <w:rFonts w:ascii="Georgia" w:hAnsi="Georgia"/>
          <w:sz w:val="24"/>
          <w:szCs w:val="24"/>
          <w:lang w:val="en-AU"/>
        </w:rPr>
        <w:t>Saint Lucia’s</w:t>
      </w:r>
      <w:r>
        <w:rPr>
          <w:rFonts w:ascii="Georgia" w:hAnsi="Georgia"/>
          <w:sz w:val="24"/>
          <w:szCs w:val="24"/>
          <w:lang w:val="en-AU"/>
        </w:rPr>
        <w:t xml:space="preserve"> commitment to fulfilling its human rights obligations and applaud progress achieved</w:t>
      </w:r>
      <w:r w:rsidR="00BE5107">
        <w:rPr>
          <w:rFonts w:ascii="Georgia" w:hAnsi="Georgia"/>
          <w:sz w:val="24"/>
          <w:szCs w:val="24"/>
          <w:lang w:val="en-AU"/>
        </w:rPr>
        <w:t xml:space="preserve"> </w:t>
      </w:r>
      <w:r w:rsidR="00715A67">
        <w:rPr>
          <w:rFonts w:ascii="Georgia" w:hAnsi="Georgia"/>
          <w:sz w:val="24"/>
          <w:szCs w:val="24"/>
        </w:rPr>
        <w:t>in</w:t>
      </w:r>
      <w:r w:rsidR="00BF4C34" w:rsidRPr="00BF4C34">
        <w:rPr>
          <w:rFonts w:ascii="Georgia" w:hAnsi="Georgia"/>
          <w:sz w:val="24"/>
          <w:szCs w:val="24"/>
        </w:rPr>
        <w:t xml:space="preserve"> advanc</w:t>
      </w:r>
      <w:r w:rsidR="00715A67">
        <w:rPr>
          <w:rFonts w:ascii="Georgia" w:hAnsi="Georgia"/>
          <w:sz w:val="24"/>
          <w:szCs w:val="24"/>
        </w:rPr>
        <w:t>ing</w:t>
      </w:r>
      <w:r w:rsidR="00BF4C34" w:rsidRPr="00BF4C34">
        <w:rPr>
          <w:rFonts w:ascii="Georgia" w:hAnsi="Georgia"/>
          <w:sz w:val="24"/>
          <w:szCs w:val="24"/>
        </w:rPr>
        <w:t xml:space="preserve"> human rights</w:t>
      </w:r>
      <w:r>
        <w:rPr>
          <w:rFonts w:ascii="Georgia" w:hAnsi="Georgia"/>
          <w:sz w:val="24"/>
          <w:szCs w:val="24"/>
          <w:lang w:val="en-AU"/>
        </w:rPr>
        <w:t xml:space="preserve"> </w:t>
      </w:r>
      <w:r w:rsidR="00BF4C34">
        <w:rPr>
          <w:rFonts w:ascii="Georgia" w:hAnsi="Georgia"/>
          <w:sz w:val="24"/>
          <w:szCs w:val="24"/>
          <w:lang w:val="en-AU"/>
        </w:rPr>
        <w:t>and strengthen</w:t>
      </w:r>
      <w:r w:rsidR="00715A67">
        <w:rPr>
          <w:rFonts w:ascii="Georgia" w:hAnsi="Georgia"/>
          <w:sz w:val="24"/>
          <w:szCs w:val="24"/>
          <w:lang w:val="en-AU"/>
        </w:rPr>
        <w:t>ing</w:t>
      </w:r>
      <w:r w:rsidRPr="00F11B99">
        <w:rPr>
          <w:rFonts w:ascii="Georgia" w:hAnsi="Georgia"/>
          <w:sz w:val="24"/>
          <w:szCs w:val="24"/>
          <w:lang w:val="en-GB"/>
        </w:rPr>
        <w:t xml:space="preserve"> protection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BF4C34">
        <w:rPr>
          <w:rFonts w:ascii="Georgia" w:hAnsi="Georgia"/>
          <w:sz w:val="24"/>
          <w:szCs w:val="24"/>
          <w:lang w:val="en-GB"/>
        </w:rPr>
        <w:t>for all S</w:t>
      </w:r>
      <w:r w:rsidR="008E58C3">
        <w:rPr>
          <w:rFonts w:ascii="Georgia" w:hAnsi="Georgia"/>
          <w:sz w:val="24"/>
          <w:szCs w:val="24"/>
          <w:lang w:val="en-GB"/>
        </w:rPr>
        <w:t>aint</w:t>
      </w:r>
      <w:r w:rsidR="00BF4C34">
        <w:rPr>
          <w:rFonts w:ascii="Georgia" w:hAnsi="Georgia"/>
          <w:sz w:val="24"/>
          <w:szCs w:val="24"/>
          <w:lang w:val="en-GB"/>
        </w:rPr>
        <w:t xml:space="preserve"> Lucians.</w:t>
      </w:r>
    </w:p>
    <w:p w14:paraId="416F68EE" w14:textId="6A194FE5" w:rsidR="00BF4C34" w:rsidRDefault="00BF4C34" w:rsidP="00542954">
      <w:pPr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52657459" w14:textId="41F61C9E" w:rsidR="00BE5107" w:rsidRPr="002C1579" w:rsidRDefault="00715A67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  <w:lang w:val="en-GB"/>
        </w:rPr>
        <w:t>Guyana</w:t>
      </w:r>
      <w:r w:rsidR="00BE5107">
        <w:rPr>
          <w:rFonts w:ascii="Georgia" w:hAnsi="Georgia"/>
          <w:bCs/>
          <w:sz w:val="24"/>
          <w:szCs w:val="24"/>
          <w:lang w:val="en-GB"/>
        </w:rPr>
        <w:t xml:space="preserve"> welcome</w:t>
      </w:r>
      <w:r>
        <w:rPr>
          <w:rFonts w:ascii="Georgia" w:hAnsi="Georgia"/>
          <w:bCs/>
          <w:sz w:val="24"/>
          <w:szCs w:val="24"/>
          <w:lang w:val="en-GB"/>
        </w:rPr>
        <w:t>s</w:t>
      </w:r>
      <w:r w:rsidR="00BD79CA">
        <w:rPr>
          <w:rFonts w:ascii="Georgia" w:hAnsi="Georgia"/>
          <w:bCs/>
          <w:sz w:val="24"/>
          <w:szCs w:val="24"/>
          <w:lang w:val="en-GB"/>
        </w:rPr>
        <w:t xml:space="preserve"> the</w:t>
      </w:r>
      <w:r w:rsidR="00BE5107">
        <w:rPr>
          <w:rFonts w:ascii="Georgia" w:hAnsi="Georgia"/>
          <w:bCs/>
          <w:sz w:val="24"/>
          <w:szCs w:val="24"/>
          <w:lang w:val="en-GB"/>
        </w:rPr>
        <w:t xml:space="preserve"> actions taken by S</w:t>
      </w:r>
      <w:r w:rsidR="008E58C3">
        <w:rPr>
          <w:rFonts w:ascii="Georgia" w:hAnsi="Georgia"/>
          <w:bCs/>
          <w:sz w:val="24"/>
          <w:szCs w:val="24"/>
          <w:lang w:val="en-GB"/>
        </w:rPr>
        <w:t>aint</w:t>
      </w:r>
      <w:r w:rsidR="00BE5107">
        <w:rPr>
          <w:rFonts w:ascii="Georgia" w:hAnsi="Georgia"/>
          <w:bCs/>
          <w:sz w:val="24"/>
          <w:szCs w:val="24"/>
          <w:lang w:val="en-GB"/>
        </w:rPr>
        <w:t xml:space="preserve"> Lucia to </w:t>
      </w:r>
      <w:r w:rsidR="008E58C3">
        <w:rPr>
          <w:rFonts w:ascii="Georgia" w:hAnsi="Georgia"/>
          <w:bCs/>
          <w:sz w:val="24"/>
          <w:szCs w:val="24"/>
          <w:lang w:val="en-GB"/>
        </w:rPr>
        <w:t>implement</w:t>
      </w:r>
      <w:r w:rsidR="00BE5107">
        <w:rPr>
          <w:rFonts w:ascii="Georgia" w:hAnsi="Georgia"/>
          <w:bCs/>
          <w:sz w:val="24"/>
          <w:szCs w:val="24"/>
          <w:lang w:val="en-GB"/>
        </w:rPr>
        <w:t xml:space="preserve"> recommendations</w:t>
      </w:r>
      <w:r w:rsidR="008E58C3">
        <w:rPr>
          <w:rFonts w:ascii="Georgia" w:hAnsi="Georgia"/>
          <w:bCs/>
          <w:sz w:val="24"/>
          <w:szCs w:val="24"/>
          <w:lang w:val="en-GB"/>
        </w:rPr>
        <w:t xml:space="preserve"> received during its second cycle </w:t>
      </w:r>
      <w:r w:rsidR="00BD79CA">
        <w:rPr>
          <w:rFonts w:ascii="Georgia" w:hAnsi="Georgia"/>
          <w:bCs/>
          <w:sz w:val="24"/>
          <w:szCs w:val="24"/>
          <w:lang w:val="en-GB"/>
        </w:rPr>
        <w:t>UPR</w:t>
      </w:r>
      <w:r w:rsidR="008E58C3">
        <w:rPr>
          <w:rFonts w:ascii="Georgia" w:hAnsi="Georgia"/>
          <w:bCs/>
          <w:sz w:val="24"/>
          <w:szCs w:val="24"/>
          <w:lang w:val="en-GB"/>
        </w:rPr>
        <w:t xml:space="preserve"> and for</w:t>
      </w:r>
      <w:r w:rsidR="00BE5107">
        <w:rPr>
          <w:rFonts w:ascii="Georgia" w:hAnsi="Georgia"/>
          <w:bCs/>
          <w:sz w:val="24"/>
          <w:szCs w:val="24"/>
          <w:lang w:val="en-GB"/>
        </w:rPr>
        <w:t xml:space="preserve"> </w:t>
      </w:r>
      <w:r w:rsidR="00BE5107">
        <w:rPr>
          <w:rFonts w:ascii="Georgia" w:hAnsi="Georgia"/>
          <w:bCs/>
          <w:sz w:val="24"/>
          <w:szCs w:val="24"/>
          <w:lang w:val="en-AU"/>
        </w:rPr>
        <w:t>following through on its commitment to address human rights reporting and coordination</w:t>
      </w:r>
      <w:r w:rsidR="00BE5107">
        <w:rPr>
          <w:rFonts w:ascii="Georgia" w:hAnsi="Georgia"/>
          <w:bCs/>
          <w:sz w:val="24"/>
          <w:szCs w:val="24"/>
          <w:lang w:val="en-GB"/>
        </w:rPr>
        <w:t xml:space="preserve">. </w:t>
      </w:r>
      <w:r>
        <w:rPr>
          <w:rFonts w:ascii="Georgia" w:hAnsi="Georgia"/>
          <w:bCs/>
          <w:sz w:val="24"/>
          <w:szCs w:val="24"/>
          <w:lang w:val="en-GB"/>
        </w:rPr>
        <w:t>We recognize t</w:t>
      </w:r>
      <w:r w:rsidR="00BE5107">
        <w:rPr>
          <w:rFonts w:ascii="Georgia" w:hAnsi="Georgia"/>
          <w:bCs/>
          <w:sz w:val="24"/>
          <w:szCs w:val="24"/>
          <w:lang w:val="en-GB"/>
        </w:rPr>
        <w:t>hat these achievements were made in the face of resource constraints</w:t>
      </w:r>
      <w:r w:rsidR="00B62E19">
        <w:rPr>
          <w:rFonts w:ascii="Georgia" w:hAnsi="Georgia"/>
          <w:bCs/>
          <w:sz w:val="24"/>
          <w:szCs w:val="24"/>
          <w:lang w:val="en-GB"/>
        </w:rPr>
        <w:t xml:space="preserve"> and while </w:t>
      </w:r>
      <w:r w:rsidR="00BE5107">
        <w:rPr>
          <w:rFonts w:ascii="Georgia" w:hAnsi="Georgia"/>
          <w:bCs/>
          <w:sz w:val="24"/>
          <w:szCs w:val="24"/>
          <w:lang w:val="en-GB"/>
        </w:rPr>
        <w:t>tackling the COVID-19 crisis, natural disasters and threats posed by climate change</w:t>
      </w:r>
      <w:r w:rsidR="00BD79CA">
        <w:rPr>
          <w:rFonts w:ascii="Georgia" w:hAnsi="Georgia"/>
          <w:bCs/>
          <w:sz w:val="24"/>
          <w:szCs w:val="24"/>
          <w:lang w:val="en-GB"/>
        </w:rPr>
        <w:t>. We</w:t>
      </w:r>
      <w:r w:rsidR="00B62E19">
        <w:rPr>
          <w:rFonts w:ascii="Georgia" w:hAnsi="Georgia"/>
          <w:bCs/>
          <w:sz w:val="24"/>
          <w:szCs w:val="24"/>
          <w:lang w:val="en-GB"/>
        </w:rPr>
        <w:t xml:space="preserve"> c</w:t>
      </w:r>
      <w:r>
        <w:rPr>
          <w:rFonts w:ascii="Georgia" w:hAnsi="Georgia"/>
          <w:bCs/>
          <w:sz w:val="24"/>
          <w:szCs w:val="24"/>
          <w:lang w:val="en-GB"/>
        </w:rPr>
        <w:t xml:space="preserve">ommend Saint Lucia for </w:t>
      </w:r>
      <w:r w:rsidR="00B62E19">
        <w:rPr>
          <w:rFonts w:ascii="Georgia" w:hAnsi="Georgia"/>
          <w:bCs/>
          <w:sz w:val="24"/>
          <w:szCs w:val="24"/>
          <w:lang w:val="en-GB"/>
        </w:rPr>
        <w:t>its</w:t>
      </w:r>
      <w:r>
        <w:rPr>
          <w:rFonts w:ascii="Georgia" w:hAnsi="Georgia"/>
          <w:bCs/>
          <w:sz w:val="24"/>
          <w:szCs w:val="24"/>
          <w:lang w:val="en-GB"/>
        </w:rPr>
        <w:t xml:space="preserve"> determination </w:t>
      </w:r>
      <w:r w:rsidR="00B62E19">
        <w:rPr>
          <w:rFonts w:ascii="Georgia" w:hAnsi="Georgia"/>
          <w:bCs/>
          <w:sz w:val="24"/>
          <w:szCs w:val="24"/>
          <w:lang w:val="en-GB"/>
        </w:rPr>
        <w:t xml:space="preserve">to overcome such challenges and </w:t>
      </w:r>
      <w:r w:rsidR="002C1579">
        <w:rPr>
          <w:rFonts w:ascii="Georgia" w:hAnsi="Georgia"/>
          <w:bCs/>
          <w:sz w:val="24"/>
          <w:szCs w:val="24"/>
          <w:lang w:val="en-GB"/>
        </w:rPr>
        <w:t>would like to know how the international community could continue to support its efforts to advance</w:t>
      </w:r>
      <w:r w:rsidR="002C1579" w:rsidRPr="002C1579">
        <w:rPr>
          <w:rFonts w:ascii="Georgia" w:hAnsi="Georgia"/>
          <w:bCs/>
          <w:sz w:val="24"/>
          <w:szCs w:val="24"/>
        </w:rPr>
        <w:t xml:space="preserve"> implementation of the outcomes of human rights mechanisms</w:t>
      </w:r>
      <w:r w:rsidR="002C1579">
        <w:rPr>
          <w:rFonts w:ascii="Georgia" w:hAnsi="Georgia"/>
          <w:bCs/>
          <w:sz w:val="24"/>
          <w:szCs w:val="24"/>
        </w:rPr>
        <w:t>.</w:t>
      </w:r>
    </w:p>
    <w:p w14:paraId="3B44E3A2" w14:textId="5CDD894E" w:rsidR="008E58C3" w:rsidRDefault="008E58C3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GB"/>
        </w:rPr>
      </w:pPr>
    </w:p>
    <w:p w14:paraId="731B02A6" w14:textId="2498FD96" w:rsidR="008E58C3" w:rsidRDefault="008E58C3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  <w:lang w:val="en-GB"/>
        </w:rPr>
        <w:t>In a constructive spirit, we recommend that Saint Lucia continue in its efforts to:</w:t>
      </w:r>
    </w:p>
    <w:p w14:paraId="2014C3CC" w14:textId="54A505E4" w:rsidR="00A62B23" w:rsidRPr="008E58C3" w:rsidRDefault="008E58C3" w:rsidP="00A62B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  <w:lang w:val="en-GB"/>
        </w:rPr>
        <w:t xml:space="preserve">address </w:t>
      </w:r>
      <w:r w:rsidRPr="008E58C3">
        <w:rPr>
          <w:rFonts w:ascii="Georgia" w:hAnsi="Georgia"/>
          <w:bCs/>
          <w:sz w:val="24"/>
          <w:szCs w:val="24"/>
        </w:rPr>
        <w:t>child sexual abuse</w:t>
      </w:r>
      <w:r w:rsidR="00A62B23">
        <w:rPr>
          <w:rFonts w:ascii="Georgia" w:hAnsi="Georgia"/>
          <w:bCs/>
          <w:sz w:val="24"/>
          <w:szCs w:val="24"/>
        </w:rPr>
        <w:t xml:space="preserve">, </w:t>
      </w:r>
      <w:r w:rsidR="00A62B23" w:rsidRPr="00A62B23">
        <w:rPr>
          <w:rFonts w:ascii="Georgia" w:hAnsi="Georgia"/>
          <w:bCs/>
          <w:sz w:val="24"/>
          <w:szCs w:val="24"/>
        </w:rPr>
        <w:t>domestic violence</w:t>
      </w:r>
      <w:r w:rsidR="00BD79CA">
        <w:rPr>
          <w:rFonts w:ascii="Georgia" w:hAnsi="Georgia"/>
          <w:bCs/>
          <w:sz w:val="24"/>
          <w:szCs w:val="24"/>
        </w:rPr>
        <w:t>,</w:t>
      </w:r>
      <w:r w:rsidR="00A62B23" w:rsidRPr="00A62B23">
        <w:rPr>
          <w:rFonts w:ascii="Georgia" w:hAnsi="Georgia"/>
          <w:bCs/>
          <w:sz w:val="24"/>
          <w:szCs w:val="24"/>
        </w:rPr>
        <w:t xml:space="preserve"> and gender-based violence</w:t>
      </w:r>
    </w:p>
    <w:p w14:paraId="22DCD24C" w14:textId="52083C37" w:rsidR="00A62B23" w:rsidRPr="00A62B23" w:rsidRDefault="00A62B23" w:rsidP="008E58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</w:rPr>
        <w:t>provide</w:t>
      </w:r>
      <w:r w:rsidR="008E58C3">
        <w:rPr>
          <w:rFonts w:ascii="Georgia" w:hAnsi="Georgia"/>
          <w:bCs/>
          <w:sz w:val="24"/>
          <w:szCs w:val="24"/>
        </w:rPr>
        <w:t xml:space="preserve"> protection for </w:t>
      </w:r>
      <w:r>
        <w:rPr>
          <w:rFonts w:ascii="Georgia" w:hAnsi="Georgia"/>
          <w:bCs/>
          <w:sz w:val="24"/>
          <w:szCs w:val="24"/>
        </w:rPr>
        <w:t xml:space="preserve">older persons and </w:t>
      </w:r>
      <w:r w:rsidR="008E58C3">
        <w:rPr>
          <w:rFonts w:ascii="Georgia" w:hAnsi="Georgia"/>
          <w:bCs/>
          <w:sz w:val="24"/>
          <w:szCs w:val="24"/>
        </w:rPr>
        <w:t>persons with disabilities</w:t>
      </w:r>
      <w:r>
        <w:rPr>
          <w:rFonts w:ascii="Georgia" w:hAnsi="Georgia"/>
          <w:bCs/>
          <w:sz w:val="24"/>
          <w:szCs w:val="24"/>
        </w:rPr>
        <w:t>, including by improving access to h</w:t>
      </w:r>
      <w:r w:rsidR="008E58C3">
        <w:rPr>
          <w:rFonts w:ascii="Georgia" w:hAnsi="Georgia"/>
          <w:bCs/>
          <w:sz w:val="24"/>
          <w:szCs w:val="24"/>
        </w:rPr>
        <w:t>ealth</w:t>
      </w:r>
      <w:r>
        <w:rPr>
          <w:rFonts w:ascii="Georgia" w:hAnsi="Georgia"/>
          <w:bCs/>
          <w:sz w:val="24"/>
          <w:szCs w:val="24"/>
        </w:rPr>
        <w:t xml:space="preserve"> </w:t>
      </w:r>
      <w:r w:rsidR="008E58C3">
        <w:rPr>
          <w:rFonts w:ascii="Georgia" w:hAnsi="Georgia"/>
          <w:bCs/>
          <w:sz w:val="24"/>
          <w:szCs w:val="24"/>
        </w:rPr>
        <w:t>care</w:t>
      </w:r>
      <w:r>
        <w:rPr>
          <w:rFonts w:ascii="Georgia" w:hAnsi="Georgia"/>
          <w:bCs/>
          <w:sz w:val="24"/>
          <w:szCs w:val="24"/>
        </w:rPr>
        <w:t>; and</w:t>
      </w:r>
    </w:p>
    <w:p w14:paraId="20FAF727" w14:textId="53790A43" w:rsidR="00A62B23" w:rsidRPr="00A62B23" w:rsidRDefault="00A62B23" w:rsidP="008E58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bCs/>
          <w:sz w:val="24"/>
          <w:szCs w:val="24"/>
          <w:lang w:val="en-GB"/>
        </w:rPr>
      </w:pPr>
      <w:r w:rsidRPr="00A62B23">
        <w:rPr>
          <w:rFonts w:ascii="Georgia" w:hAnsi="Georgia"/>
          <w:bCs/>
          <w:sz w:val="24"/>
          <w:szCs w:val="24"/>
        </w:rPr>
        <w:t>develop an official policy for pregnant learner retention and re-entry into the formal education system</w:t>
      </w:r>
      <w:r>
        <w:rPr>
          <w:rFonts w:ascii="Georgia" w:hAnsi="Georgia"/>
          <w:bCs/>
          <w:sz w:val="24"/>
          <w:szCs w:val="24"/>
        </w:rPr>
        <w:t>.</w:t>
      </w:r>
    </w:p>
    <w:p w14:paraId="43168ACD" w14:textId="77777777" w:rsidR="002C1579" w:rsidRDefault="002C1579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5E09885E" w14:textId="19B4AB26" w:rsidR="00034356" w:rsidRDefault="00BD79CA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wish Saint Lucia a successful Review.</w:t>
      </w:r>
    </w:p>
    <w:p w14:paraId="22A5116A" w14:textId="52D7A493" w:rsidR="001A47AA" w:rsidRPr="003E558E" w:rsidRDefault="00D94455" w:rsidP="002C157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Thank You.</w:t>
      </w:r>
    </w:p>
    <w:sectPr w:rsidR="001A47AA" w:rsidRPr="003E558E" w:rsidSect="003137E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E32"/>
    <w:multiLevelType w:val="hybridMultilevel"/>
    <w:tmpl w:val="A976883E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3FC06BD"/>
    <w:multiLevelType w:val="hybridMultilevel"/>
    <w:tmpl w:val="667E61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1BED"/>
    <w:multiLevelType w:val="hybridMultilevel"/>
    <w:tmpl w:val="4FAC0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06663"/>
    <w:multiLevelType w:val="hybridMultilevel"/>
    <w:tmpl w:val="3EE668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E"/>
    <w:rsid w:val="00007482"/>
    <w:rsid w:val="00034356"/>
    <w:rsid w:val="000902BB"/>
    <w:rsid w:val="000B504E"/>
    <w:rsid w:val="000B60DD"/>
    <w:rsid w:val="001155A6"/>
    <w:rsid w:val="00117855"/>
    <w:rsid w:val="00176013"/>
    <w:rsid w:val="001A0C0E"/>
    <w:rsid w:val="001A47AA"/>
    <w:rsid w:val="001A4DC6"/>
    <w:rsid w:val="00215E54"/>
    <w:rsid w:val="00245516"/>
    <w:rsid w:val="002629AD"/>
    <w:rsid w:val="002670D3"/>
    <w:rsid w:val="002A0F18"/>
    <w:rsid w:val="002C1579"/>
    <w:rsid w:val="002C43C3"/>
    <w:rsid w:val="002E55FE"/>
    <w:rsid w:val="00312BDD"/>
    <w:rsid w:val="003137ED"/>
    <w:rsid w:val="003A55BA"/>
    <w:rsid w:val="003E558E"/>
    <w:rsid w:val="004313AB"/>
    <w:rsid w:val="004A59DC"/>
    <w:rsid w:val="004C22D9"/>
    <w:rsid w:val="00542954"/>
    <w:rsid w:val="005B31C9"/>
    <w:rsid w:val="005D64D3"/>
    <w:rsid w:val="005F7632"/>
    <w:rsid w:val="00602CF4"/>
    <w:rsid w:val="00615BC8"/>
    <w:rsid w:val="0064300A"/>
    <w:rsid w:val="006627B9"/>
    <w:rsid w:val="006A31F1"/>
    <w:rsid w:val="006B529B"/>
    <w:rsid w:val="006C581E"/>
    <w:rsid w:val="006C58F6"/>
    <w:rsid w:val="006C700A"/>
    <w:rsid w:val="006D38A4"/>
    <w:rsid w:val="006D497F"/>
    <w:rsid w:val="00715A67"/>
    <w:rsid w:val="00720BF9"/>
    <w:rsid w:val="00741FB1"/>
    <w:rsid w:val="0077093B"/>
    <w:rsid w:val="0079606A"/>
    <w:rsid w:val="007D2D1E"/>
    <w:rsid w:val="007D62A5"/>
    <w:rsid w:val="008237CD"/>
    <w:rsid w:val="008B51A5"/>
    <w:rsid w:val="008D3394"/>
    <w:rsid w:val="008E58C3"/>
    <w:rsid w:val="008F179B"/>
    <w:rsid w:val="00941FF4"/>
    <w:rsid w:val="00942B9A"/>
    <w:rsid w:val="00946B17"/>
    <w:rsid w:val="009B7063"/>
    <w:rsid w:val="00A25430"/>
    <w:rsid w:val="00A62B23"/>
    <w:rsid w:val="00B07260"/>
    <w:rsid w:val="00B12591"/>
    <w:rsid w:val="00B17C2C"/>
    <w:rsid w:val="00B42632"/>
    <w:rsid w:val="00B513D1"/>
    <w:rsid w:val="00B62E19"/>
    <w:rsid w:val="00B67C8C"/>
    <w:rsid w:val="00B96790"/>
    <w:rsid w:val="00BD79CA"/>
    <w:rsid w:val="00BE5107"/>
    <w:rsid w:val="00BF4C34"/>
    <w:rsid w:val="00CD5E1C"/>
    <w:rsid w:val="00CD61AC"/>
    <w:rsid w:val="00D07D0A"/>
    <w:rsid w:val="00D30F2A"/>
    <w:rsid w:val="00D94455"/>
    <w:rsid w:val="00E33742"/>
    <w:rsid w:val="00EF0D0C"/>
    <w:rsid w:val="00F11B99"/>
    <w:rsid w:val="00F81630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556"/>
  <w15:chartTrackingRefBased/>
  <w15:docId w15:val="{20B503BA-0829-49DF-AA2A-4C2A773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315F9-AB70-4487-A2E4-1BB94D9B8F58}"/>
</file>

<file path=customXml/itemProps2.xml><?xml version="1.0" encoding="utf-8"?>
<ds:datastoreItem xmlns:ds="http://schemas.openxmlformats.org/officeDocument/2006/customXml" ds:itemID="{D0177259-9456-43DC-BCC1-246DBD314019}"/>
</file>

<file path=customXml/itemProps3.xml><?xml version="1.0" encoding="utf-8"?>
<ds:datastoreItem xmlns:ds="http://schemas.openxmlformats.org/officeDocument/2006/customXml" ds:itemID="{FEF966A0-E46C-40ED-A074-FA82D9630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2</cp:revision>
  <dcterms:created xsi:type="dcterms:W3CDTF">2021-01-19T22:03:00Z</dcterms:created>
  <dcterms:modified xsi:type="dcterms:W3CDTF">2021-01-19T22:03:00Z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