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78F3F" w14:textId="77777777" w:rsidR="003511DA" w:rsidRDefault="003511DA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CC54889" w14:textId="56B21B8B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3749F">
        <w:rPr>
          <w:rFonts w:ascii="Times New Roman" w:hAnsi="Times New Roman" w:cs="Times New Roman"/>
          <w:b/>
          <w:sz w:val="26"/>
          <w:szCs w:val="26"/>
        </w:rPr>
        <w:t xml:space="preserve">DECLARATION DE LA DELEGATION DU MALI </w:t>
      </w:r>
    </w:p>
    <w:p w14:paraId="077C6E7D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6"/>
          <w:szCs w:val="26"/>
        </w:rPr>
      </w:pPr>
    </w:p>
    <w:p w14:paraId="4BA76629" w14:textId="2B87A692" w:rsidR="0093749F" w:rsidRPr="0093749F" w:rsidRDefault="002F4872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Trente-sept</w:t>
      </w:r>
      <w:r w:rsidR="0093749F" w:rsidRPr="0093749F">
        <w:rPr>
          <w:rFonts w:ascii="Times New Roman" w:hAnsi="Times New Roman" w:cs="Times New Roman"/>
          <w:b/>
          <w:szCs w:val="24"/>
        </w:rPr>
        <w:t>ième session du Groupe de travail sur l’Examen Périodique Universel</w:t>
      </w:r>
    </w:p>
    <w:p w14:paraId="700707EF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58C8623F" w14:textId="592A273D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93749F">
        <w:rPr>
          <w:rFonts w:ascii="Times New Roman" w:hAnsi="Times New Roman" w:cs="Times New Roman"/>
          <w:b/>
          <w:szCs w:val="24"/>
        </w:rPr>
        <w:t xml:space="preserve">EPU </w:t>
      </w:r>
      <w:r w:rsidR="002F4872">
        <w:rPr>
          <w:rFonts w:ascii="Times New Roman" w:hAnsi="Times New Roman" w:cs="Times New Roman"/>
          <w:b/>
          <w:szCs w:val="24"/>
        </w:rPr>
        <w:t xml:space="preserve">de </w:t>
      </w:r>
      <w:r w:rsidR="004458FF">
        <w:rPr>
          <w:rFonts w:ascii="Times New Roman" w:hAnsi="Times New Roman" w:cs="Times New Roman"/>
          <w:b/>
          <w:szCs w:val="24"/>
        </w:rPr>
        <w:t xml:space="preserve">Sao Tomé-et-Principe </w:t>
      </w:r>
    </w:p>
    <w:p w14:paraId="1A6DDFA2" w14:textId="77777777" w:rsidR="0093749F" w:rsidRPr="0073605D" w:rsidRDefault="0093749F" w:rsidP="0093749F">
      <w:pPr>
        <w:spacing w:after="0"/>
        <w:jc w:val="center"/>
        <w:rPr>
          <w:rFonts w:ascii="Times New Roman" w:hAnsi="Times New Roman" w:cs="Times New Roman"/>
          <w:b/>
          <w:sz w:val="10"/>
          <w:szCs w:val="24"/>
        </w:rPr>
      </w:pPr>
    </w:p>
    <w:p w14:paraId="04290E0A" w14:textId="1D20509E" w:rsidR="0093749F" w:rsidRDefault="0093749F" w:rsidP="0093749F">
      <w:pPr>
        <w:spacing w:after="0"/>
        <w:jc w:val="center"/>
        <w:rPr>
          <w:rFonts w:ascii="Times New Roman" w:hAnsi="Times New Roman"/>
          <w:bCs/>
          <w:szCs w:val="24"/>
          <w:lang w:val="fr-CH"/>
        </w:rPr>
      </w:pPr>
      <w:r w:rsidRPr="0093749F">
        <w:rPr>
          <w:rFonts w:ascii="Times New Roman" w:hAnsi="Times New Roman"/>
          <w:bCs/>
          <w:szCs w:val="24"/>
          <w:lang w:val="fr-CH"/>
        </w:rPr>
        <w:t xml:space="preserve">(Genève, le </w:t>
      </w:r>
      <w:r w:rsidR="004458FF">
        <w:rPr>
          <w:rFonts w:ascii="Times New Roman" w:hAnsi="Times New Roman"/>
          <w:bCs/>
          <w:szCs w:val="24"/>
          <w:lang w:val="fr-CH"/>
        </w:rPr>
        <w:t>27</w:t>
      </w:r>
      <w:r w:rsidR="002F4872">
        <w:rPr>
          <w:rFonts w:ascii="Times New Roman" w:hAnsi="Times New Roman"/>
          <w:bCs/>
          <w:szCs w:val="24"/>
          <w:lang w:val="fr-CH"/>
        </w:rPr>
        <w:t xml:space="preserve"> janvier</w:t>
      </w:r>
      <w:r w:rsidR="00CA1BF0">
        <w:rPr>
          <w:rFonts w:ascii="Times New Roman" w:hAnsi="Times New Roman"/>
          <w:bCs/>
          <w:szCs w:val="24"/>
          <w:lang w:val="fr-CH"/>
        </w:rPr>
        <w:t xml:space="preserve"> 202</w:t>
      </w:r>
      <w:r w:rsidR="002F4872">
        <w:rPr>
          <w:rFonts w:ascii="Times New Roman" w:hAnsi="Times New Roman"/>
          <w:bCs/>
          <w:szCs w:val="24"/>
          <w:lang w:val="fr-CH"/>
        </w:rPr>
        <w:t>1</w:t>
      </w:r>
      <w:r w:rsidR="00FA2C99">
        <w:rPr>
          <w:rFonts w:ascii="Times New Roman" w:hAnsi="Times New Roman"/>
          <w:bCs/>
          <w:szCs w:val="24"/>
          <w:lang w:val="fr-CH"/>
        </w:rPr>
        <w:t xml:space="preserve"> 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/</w:t>
      </w:r>
      <w:r w:rsidR="004458FF">
        <w:rPr>
          <w:rFonts w:ascii="Times New Roman" w:hAnsi="Times New Roman"/>
          <w:bCs/>
          <w:color w:val="000000" w:themeColor="text1"/>
          <w:szCs w:val="24"/>
          <w:lang w:val="fr-CH"/>
        </w:rPr>
        <w:t>14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 :</w:t>
      </w:r>
      <w:r w:rsidR="004458FF">
        <w:rPr>
          <w:rFonts w:ascii="Times New Roman" w:hAnsi="Times New Roman"/>
          <w:bCs/>
          <w:color w:val="000000" w:themeColor="text1"/>
          <w:szCs w:val="24"/>
          <w:lang w:val="fr-CH"/>
        </w:rPr>
        <w:t>3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0 – 1</w:t>
      </w:r>
      <w:r w:rsidR="004458FF">
        <w:rPr>
          <w:rFonts w:ascii="Times New Roman" w:hAnsi="Times New Roman"/>
          <w:bCs/>
          <w:color w:val="000000" w:themeColor="text1"/>
          <w:szCs w:val="24"/>
          <w:lang w:val="fr-CH"/>
        </w:rPr>
        <w:t>8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 :</w:t>
      </w:r>
      <w:r w:rsidR="004458FF">
        <w:rPr>
          <w:rFonts w:ascii="Times New Roman" w:hAnsi="Times New Roman"/>
          <w:bCs/>
          <w:color w:val="000000" w:themeColor="text1"/>
          <w:szCs w:val="24"/>
          <w:lang w:val="fr-CH"/>
        </w:rPr>
        <w:t>0</w:t>
      </w:r>
      <w:r w:rsidR="00FA2C99" w:rsidRPr="00D245EA">
        <w:rPr>
          <w:rFonts w:ascii="Times New Roman" w:hAnsi="Times New Roman"/>
          <w:bCs/>
          <w:color w:val="000000" w:themeColor="text1"/>
          <w:szCs w:val="24"/>
          <w:lang w:val="fr-CH"/>
        </w:rPr>
        <w:t>0</w:t>
      </w:r>
      <w:r w:rsidRPr="0093749F">
        <w:rPr>
          <w:rFonts w:ascii="Times New Roman" w:hAnsi="Times New Roman"/>
          <w:bCs/>
          <w:szCs w:val="24"/>
          <w:lang w:val="fr-CH"/>
        </w:rPr>
        <w:t>)</w:t>
      </w:r>
    </w:p>
    <w:p w14:paraId="360C5459" w14:textId="77777777" w:rsidR="00267728" w:rsidRPr="00267728" w:rsidRDefault="00267728" w:rsidP="00267728">
      <w:pPr>
        <w:spacing w:after="0"/>
        <w:jc w:val="center"/>
        <w:rPr>
          <w:rFonts w:ascii="Times New Roman" w:hAnsi="Times New Roman" w:cs="Times New Roman"/>
          <w:sz w:val="8"/>
          <w:szCs w:val="24"/>
        </w:rPr>
      </w:pPr>
    </w:p>
    <w:p w14:paraId="120CB573" w14:textId="365B1C69" w:rsidR="00267728" w:rsidRPr="00A15740" w:rsidRDefault="00267728" w:rsidP="0093749F">
      <w:pPr>
        <w:spacing w:after="0"/>
        <w:jc w:val="center"/>
        <w:rPr>
          <w:rFonts w:ascii="Times New Roman" w:hAnsi="Times New Roman"/>
          <w:bCs/>
          <w:color w:val="FF0000"/>
          <w:szCs w:val="24"/>
          <w:lang w:val="fr-CH"/>
        </w:rPr>
      </w:pPr>
      <w:r w:rsidRPr="000544D7">
        <w:rPr>
          <w:rFonts w:ascii="Times New Roman" w:hAnsi="Times New Roman" w:cs="Times New Roman"/>
          <w:szCs w:val="24"/>
        </w:rPr>
        <w:t xml:space="preserve">Temps de parole : </w:t>
      </w:r>
      <w:r w:rsidR="004774B3" w:rsidRPr="006C7308">
        <w:rPr>
          <w:rFonts w:ascii="Times New Roman" w:hAnsi="Times New Roman" w:cs="Times New Roman"/>
          <w:color w:val="000000" w:themeColor="text1"/>
          <w:szCs w:val="24"/>
        </w:rPr>
        <w:t>1</w:t>
      </w:r>
      <w:r w:rsidRPr="006C7308">
        <w:rPr>
          <w:rFonts w:ascii="Times New Roman" w:hAnsi="Times New Roman" w:cs="Times New Roman"/>
          <w:color w:val="000000" w:themeColor="text1"/>
          <w:szCs w:val="24"/>
        </w:rPr>
        <w:t xml:space="preserve">min </w:t>
      </w:r>
      <w:r w:rsidR="006C7308" w:rsidRPr="006C7308">
        <w:rPr>
          <w:rFonts w:ascii="Times New Roman" w:hAnsi="Times New Roman" w:cs="Times New Roman"/>
          <w:color w:val="000000" w:themeColor="text1"/>
          <w:szCs w:val="24"/>
        </w:rPr>
        <w:t>4</w:t>
      </w:r>
      <w:r w:rsidR="00491804" w:rsidRPr="006C7308">
        <w:rPr>
          <w:rFonts w:ascii="Times New Roman" w:hAnsi="Times New Roman" w:cs="Times New Roman"/>
          <w:color w:val="000000" w:themeColor="text1"/>
          <w:szCs w:val="24"/>
        </w:rPr>
        <w:t>0</w:t>
      </w:r>
      <w:r w:rsidR="004774B3" w:rsidRPr="006C730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6C7308">
        <w:rPr>
          <w:rFonts w:ascii="Times New Roman" w:hAnsi="Times New Roman" w:cs="Times New Roman"/>
          <w:color w:val="000000" w:themeColor="text1"/>
          <w:szCs w:val="24"/>
        </w:rPr>
        <w:t>s</w:t>
      </w:r>
    </w:p>
    <w:p w14:paraId="0C99AB76" w14:textId="77777777" w:rsidR="0093749F" w:rsidRPr="0073605D" w:rsidRDefault="0093749F" w:rsidP="0093749F">
      <w:pPr>
        <w:spacing w:after="0"/>
        <w:jc w:val="center"/>
        <w:rPr>
          <w:rFonts w:ascii="Times New Roman" w:hAnsi="Times New Roman"/>
          <w:bCs/>
          <w:sz w:val="10"/>
          <w:szCs w:val="24"/>
          <w:lang w:val="fr-CH"/>
        </w:rPr>
      </w:pPr>
    </w:p>
    <w:p w14:paraId="7E53878F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93749F">
        <w:rPr>
          <w:rFonts w:ascii="Times New Roman" w:hAnsi="Times New Roman" w:cs="Times New Roman"/>
          <w:szCs w:val="24"/>
        </w:rPr>
        <w:t>Lue par : Mamadou Henri KONATE</w:t>
      </w:r>
    </w:p>
    <w:p w14:paraId="658473E8" w14:textId="77777777" w:rsidR="0093749F" w:rsidRPr="0093749F" w:rsidRDefault="0093749F" w:rsidP="0093749F">
      <w:pPr>
        <w:spacing w:after="0"/>
        <w:jc w:val="center"/>
        <w:rPr>
          <w:rFonts w:ascii="Times New Roman" w:hAnsi="Times New Roman" w:cs="Times New Roman"/>
        </w:rPr>
      </w:pPr>
    </w:p>
    <w:p w14:paraId="21847568" w14:textId="77777777" w:rsidR="0049083A" w:rsidRDefault="0049083A" w:rsidP="00731E8E">
      <w:pPr>
        <w:rPr>
          <w:rFonts w:ascii="Times New Roman" w:hAnsi="Times New Roman" w:cs="Times New Roman"/>
          <w:sz w:val="28"/>
          <w:szCs w:val="28"/>
        </w:rPr>
      </w:pPr>
    </w:p>
    <w:p w14:paraId="255F67F8" w14:textId="3D075B33" w:rsidR="00FA2C99" w:rsidRPr="00A11AA7" w:rsidRDefault="00E47E9B" w:rsidP="00731E8E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AA7">
        <w:rPr>
          <w:rFonts w:ascii="Times New Roman" w:hAnsi="Times New Roman" w:cs="Times New Roman"/>
          <w:sz w:val="28"/>
          <w:szCs w:val="28"/>
        </w:rPr>
        <w:t xml:space="preserve">Merci </w:t>
      </w:r>
      <w:r w:rsidR="00FA2C9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M</w:t>
      </w:r>
      <w:r w:rsidR="004D4352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adame</w:t>
      </w:r>
      <w:r w:rsidR="00FA2C9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4D4352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  <w:r w:rsidR="00FA2C9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Président</w:t>
      </w:r>
      <w:r w:rsidR="004D4352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e</w:t>
      </w:r>
      <w:r w:rsidR="00FA2C9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</w:p>
    <w:p w14:paraId="58246305" w14:textId="00941913" w:rsidR="0073605D" w:rsidRPr="00A11AA7" w:rsidRDefault="00AB1507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A11AA7">
        <w:rPr>
          <w:rFonts w:ascii="Times New Roman" w:hAnsi="Times New Roman" w:cs="Times New Roman"/>
          <w:sz w:val="28"/>
          <w:szCs w:val="28"/>
        </w:rPr>
        <w:t>Ma délégation</w:t>
      </w:r>
      <w:r w:rsidR="0073605D" w:rsidRPr="00A11AA7">
        <w:rPr>
          <w:rFonts w:ascii="Times New Roman" w:hAnsi="Times New Roman" w:cs="Times New Roman"/>
          <w:sz w:val="28"/>
          <w:szCs w:val="28"/>
        </w:rPr>
        <w:t xml:space="preserve"> s</w:t>
      </w:r>
      <w:r w:rsidR="00A15740" w:rsidRPr="00A11AA7">
        <w:rPr>
          <w:rFonts w:ascii="Times New Roman" w:hAnsi="Times New Roman" w:cs="Times New Roman"/>
          <w:sz w:val="28"/>
          <w:szCs w:val="28"/>
        </w:rPr>
        <w:t xml:space="preserve">ouhaite une cordiale bienvenue à la délégation de la République démocratique de </w:t>
      </w:r>
      <w:r w:rsidR="00C11F2A" w:rsidRPr="00A11AA7">
        <w:rPr>
          <w:rFonts w:ascii="Times New Roman" w:hAnsi="Times New Roman" w:cs="Times New Roman"/>
          <w:sz w:val="28"/>
          <w:szCs w:val="28"/>
        </w:rPr>
        <w:t xml:space="preserve">Sao </w:t>
      </w:r>
      <w:r w:rsidR="00A15740" w:rsidRPr="00A11AA7">
        <w:rPr>
          <w:rFonts w:ascii="Times New Roman" w:hAnsi="Times New Roman" w:cs="Times New Roman"/>
          <w:sz w:val="28"/>
          <w:szCs w:val="28"/>
        </w:rPr>
        <w:t>Tomé-et-Principe</w:t>
      </w:r>
      <w:r w:rsidR="0073605D" w:rsidRPr="00A11AA7">
        <w:rPr>
          <w:rFonts w:ascii="Times New Roman" w:hAnsi="Times New Roman" w:cs="Times New Roman"/>
          <w:sz w:val="28"/>
          <w:szCs w:val="28"/>
        </w:rPr>
        <w:t xml:space="preserve"> </w:t>
      </w:r>
      <w:r w:rsidR="0073605D" w:rsidRPr="00A11AA7">
        <w:rPr>
          <w:rFonts w:ascii="Times New Roman" w:hAnsi="Times New Roman" w:cs="Times New Roman"/>
          <w:sz w:val="28"/>
          <w:szCs w:val="28"/>
        </w:rPr>
        <w:t>pour la présentation de son troisième rapport national</w:t>
      </w:r>
      <w:r w:rsidR="00A15740" w:rsidRPr="00A11AA7">
        <w:rPr>
          <w:rFonts w:ascii="Times New Roman" w:hAnsi="Times New Roman" w:cs="Times New Roman"/>
          <w:sz w:val="28"/>
          <w:szCs w:val="28"/>
        </w:rPr>
        <w:t xml:space="preserve"> dans le cadre de l’EPU</w:t>
      </w:r>
      <w:r w:rsidR="0073605D" w:rsidRPr="00A11AA7">
        <w:rPr>
          <w:rFonts w:ascii="Times New Roman" w:hAnsi="Times New Roman" w:cs="Times New Roman"/>
          <w:sz w:val="28"/>
          <w:szCs w:val="28"/>
        </w:rPr>
        <w:t>.</w:t>
      </w:r>
    </w:p>
    <w:p w14:paraId="72FD34CF" w14:textId="575082AB" w:rsidR="00A15740" w:rsidRPr="00A11AA7" w:rsidRDefault="001F749E" w:rsidP="00731E8E">
      <w:pPr>
        <w:jc w:val="both"/>
        <w:rPr>
          <w:rFonts w:ascii="Times New Roman" w:hAnsi="Times New Roman" w:cs="Times New Roman"/>
          <w:sz w:val="28"/>
          <w:szCs w:val="28"/>
        </w:rPr>
      </w:pPr>
      <w:r w:rsidRPr="00A11AA7">
        <w:rPr>
          <w:rFonts w:ascii="Times New Roman" w:hAnsi="Times New Roman" w:cs="Times New Roman"/>
          <w:sz w:val="28"/>
          <w:szCs w:val="28"/>
        </w:rPr>
        <w:t>Nous</w:t>
      </w:r>
      <w:r w:rsidR="00A15740" w:rsidRPr="00A11AA7">
        <w:rPr>
          <w:rFonts w:ascii="Times New Roman" w:hAnsi="Times New Roman" w:cs="Times New Roman"/>
          <w:sz w:val="28"/>
          <w:szCs w:val="28"/>
        </w:rPr>
        <w:t xml:space="preserve"> no</w:t>
      </w:r>
      <w:r w:rsidRPr="00A11AA7">
        <w:rPr>
          <w:rFonts w:ascii="Times New Roman" w:hAnsi="Times New Roman" w:cs="Times New Roman"/>
          <w:sz w:val="28"/>
          <w:szCs w:val="28"/>
        </w:rPr>
        <w:t>tons</w:t>
      </w:r>
      <w:r w:rsidR="00A15740" w:rsidRPr="00A11AA7">
        <w:rPr>
          <w:rFonts w:ascii="Times New Roman" w:hAnsi="Times New Roman" w:cs="Times New Roman"/>
          <w:sz w:val="28"/>
          <w:szCs w:val="28"/>
        </w:rPr>
        <w:t>, pour nous en féliciter, les multiples efforts faits par le pays depuis le deuxième cycle</w:t>
      </w:r>
      <w:r w:rsidR="00054E4A">
        <w:rPr>
          <w:rFonts w:ascii="Times New Roman" w:hAnsi="Times New Roman" w:cs="Times New Roman"/>
          <w:sz w:val="28"/>
          <w:szCs w:val="28"/>
        </w:rPr>
        <w:t>,</w:t>
      </w:r>
      <w:r w:rsidR="00A15740" w:rsidRPr="00A11AA7">
        <w:rPr>
          <w:rFonts w:ascii="Times New Roman" w:hAnsi="Times New Roman" w:cs="Times New Roman"/>
          <w:sz w:val="28"/>
          <w:szCs w:val="28"/>
        </w:rPr>
        <w:t xml:space="preserve"> pour ratifier un nombre important d’instruments juridiques, témoignant ainsi</w:t>
      </w:r>
      <w:r w:rsidR="00AC3FA0">
        <w:rPr>
          <w:rFonts w:ascii="Times New Roman" w:hAnsi="Times New Roman" w:cs="Times New Roman"/>
          <w:sz w:val="28"/>
          <w:szCs w:val="28"/>
        </w:rPr>
        <w:t xml:space="preserve"> de</w:t>
      </w:r>
      <w:r w:rsidR="00A15740" w:rsidRPr="00A11AA7">
        <w:rPr>
          <w:rFonts w:ascii="Times New Roman" w:hAnsi="Times New Roman" w:cs="Times New Roman"/>
          <w:sz w:val="28"/>
          <w:szCs w:val="28"/>
        </w:rPr>
        <w:t xml:space="preserve"> sa volonté de renforcer son arsenal législatif de promotion et de protection des droits de l’Homme.</w:t>
      </w:r>
    </w:p>
    <w:p w14:paraId="39552282" w14:textId="5A308B02" w:rsidR="003D47CB" w:rsidRPr="00A11AA7" w:rsidRDefault="00C11F2A" w:rsidP="001F74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 Mali salue </w:t>
      </w:r>
      <w:r w:rsidR="0093538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les résultats obtenus </w:t>
      </w: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en </w:t>
      </w:r>
      <w:r w:rsidR="0093538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matière</w:t>
      </w: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38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d</w:t>
      </w: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’accès universel à l’</w:t>
      </w:r>
      <w:r w:rsidR="0032606F">
        <w:rPr>
          <w:rFonts w:ascii="Times New Roman" w:hAnsi="Times New Roman" w:cs="Times New Roman"/>
          <w:color w:val="000000" w:themeColor="text1"/>
          <w:sz w:val="28"/>
          <w:szCs w:val="28"/>
        </w:rPr>
        <w:t>éducation et</w:t>
      </w: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35389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de</w:t>
      </w: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réduction de la mortalité</w:t>
      </w:r>
      <w:r w:rsidR="0032606F" w:rsidRPr="00326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06F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maternelle</w:t>
      </w:r>
      <w:r w:rsidR="0032606F" w:rsidRPr="003260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2606F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et</w:t>
      </w: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infantile. </w:t>
      </w:r>
      <w:r w:rsidR="003D47CB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Il relève cependant que l’extrême</w:t>
      </w:r>
      <w:r w:rsidR="00054E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pauvreté</w:t>
      </w:r>
      <w:r w:rsidR="003D47CB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est encore très présente en dépit des initiatives prises pour l’enrayer. </w:t>
      </w:r>
      <w:r w:rsidR="00491804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Le Mali encourage</w:t>
      </w:r>
      <w:r w:rsidR="00E47D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donc</w:t>
      </w:r>
      <w:bookmarkStart w:id="0" w:name="_GoBack"/>
      <w:bookmarkEnd w:id="0"/>
      <w:r w:rsidR="00491804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l</w:t>
      </w:r>
      <w:r w:rsidR="003D47CB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 Gouvernement à poursuivre ses efforts pour </w:t>
      </w:r>
      <w:r w:rsidR="00491804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remporter d’</w:t>
      </w:r>
      <w:r w:rsidR="003D47CB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autres succès dans l</w:t>
      </w:r>
      <w:r w:rsidR="00491804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e domaine</w:t>
      </w:r>
      <w:r w:rsidR="003D47CB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des droits économiques et sociaux</w:t>
      </w:r>
      <w:r w:rsidR="00491804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580DE5F8" w14:textId="77777777" w:rsidR="00A11AA7" w:rsidRPr="00A11AA7" w:rsidRDefault="003D47CB" w:rsidP="001F749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Dans un esprit constructif, le Mali recommande à Sao Tomé-et-Principe de</w:t>
      </w:r>
      <w:r w:rsidR="00A11AA7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 :</w:t>
      </w:r>
    </w:p>
    <w:p w14:paraId="17068749" w14:textId="3E3E6DA0" w:rsidR="00C11F2A" w:rsidRPr="00A11AA7" w:rsidRDefault="003D47CB" w:rsidP="00A11AA7">
      <w:pPr>
        <w:pStyle w:val="Paragraphedeliste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Intensifier les mesures de mise en œuvre </w:t>
      </w:r>
      <w:r w:rsidR="00A11AA7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>de la</w:t>
      </w:r>
      <w:r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stratégie nationale de protection sociale</w:t>
      </w:r>
      <w:r w:rsidR="00A11AA7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afin de contribuer </w:t>
      </w:r>
      <w:r w:rsidR="00024B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plus </w:t>
      </w:r>
      <w:r w:rsidR="00A11AA7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efficacement à l’élimination de l’extrême pauvreté. </w:t>
      </w:r>
      <w:r w:rsidR="00C11F2A" w:rsidRPr="00A11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05CBB508" w14:textId="317E18EE" w:rsidR="00C014F2" w:rsidRPr="00A11AA7" w:rsidRDefault="00C014F2" w:rsidP="00731E8E">
      <w:pPr>
        <w:tabs>
          <w:tab w:val="left" w:pos="5580"/>
        </w:tabs>
        <w:jc w:val="both"/>
        <w:rPr>
          <w:rFonts w:ascii="Times New Roman" w:hAnsi="Times New Roman"/>
          <w:bCs/>
          <w:sz w:val="28"/>
          <w:szCs w:val="28"/>
          <w:lang w:val="fr-CH"/>
        </w:rPr>
      </w:pPr>
      <w:r w:rsidRPr="00A11AA7">
        <w:rPr>
          <w:rFonts w:ascii="Times New Roman" w:hAnsi="Times New Roman" w:cs="Times New Roman"/>
          <w:bCs/>
          <w:sz w:val="28"/>
          <w:szCs w:val="28"/>
          <w:lang w:val="fr-CH"/>
        </w:rPr>
        <w:t>L</w:t>
      </w:r>
      <w:r w:rsidR="00C11F2A" w:rsidRPr="00A11AA7">
        <w:rPr>
          <w:rFonts w:ascii="Times New Roman" w:hAnsi="Times New Roman" w:cs="Times New Roman"/>
          <w:bCs/>
          <w:sz w:val="28"/>
          <w:szCs w:val="28"/>
          <w:lang w:val="fr-CH"/>
        </w:rPr>
        <w:t>e</w:t>
      </w:r>
      <w:r w:rsidRPr="00A11AA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Mali souhaite plein succès </w:t>
      </w:r>
      <w:r w:rsidR="00491804" w:rsidRPr="00A11AA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à </w:t>
      </w:r>
      <w:r w:rsidR="00491804" w:rsidRPr="00A11AA7">
        <w:rPr>
          <w:rFonts w:ascii="Times New Roman" w:hAnsi="Times New Roman" w:cs="Times New Roman"/>
          <w:sz w:val="28"/>
          <w:szCs w:val="28"/>
        </w:rPr>
        <w:t>Sao Tomé-et-Principe</w:t>
      </w:r>
      <w:r w:rsidRPr="00A11AA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dans la mise</w:t>
      </w:r>
      <w:r w:rsidR="00A30A95" w:rsidRPr="00A11AA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en</w:t>
      </w:r>
      <w:r w:rsidRPr="00A11AA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œuvre des recommandations</w:t>
      </w:r>
      <w:r w:rsidR="00731E8E" w:rsidRPr="00A11AA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qui lui seront adressées à l’</w:t>
      </w:r>
      <w:r w:rsidR="00D103DD" w:rsidRPr="00A11AA7">
        <w:rPr>
          <w:rFonts w:ascii="Times New Roman" w:hAnsi="Times New Roman" w:cs="Times New Roman"/>
          <w:bCs/>
          <w:sz w:val="28"/>
          <w:szCs w:val="28"/>
          <w:lang w:val="fr-CH"/>
        </w:rPr>
        <w:t>issue</w:t>
      </w:r>
      <w:r w:rsidRPr="00A11AA7">
        <w:rPr>
          <w:rFonts w:ascii="Times New Roman" w:hAnsi="Times New Roman" w:cs="Times New Roman"/>
          <w:bCs/>
          <w:sz w:val="28"/>
          <w:szCs w:val="28"/>
          <w:lang w:val="fr-CH"/>
        </w:rPr>
        <w:t xml:space="preserve"> du présent examen. </w:t>
      </w:r>
    </w:p>
    <w:p w14:paraId="7AF276E0" w14:textId="5CD84EC6" w:rsidR="00DE6B95" w:rsidRPr="00A11AA7" w:rsidRDefault="00A11AA7">
      <w:pPr>
        <w:rPr>
          <w:rFonts w:ascii="Times New Roman" w:hAnsi="Times New Roman" w:cs="Times New Roman"/>
          <w:sz w:val="28"/>
          <w:szCs w:val="28"/>
        </w:rPr>
      </w:pPr>
      <w:r w:rsidRPr="00A11AA7">
        <w:rPr>
          <w:rFonts w:ascii="Times New Roman" w:hAnsi="Times New Roman" w:cs="Times New Roman"/>
          <w:sz w:val="28"/>
          <w:szCs w:val="28"/>
        </w:rPr>
        <w:t>Je vous remercie.</w:t>
      </w:r>
    </w:p>
    <w:sectPr w:rsidR="00DE6B95" w:rsidRPr="00A11AA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9B404E" w14:textId="77777777" w:rsidR="004479CE" w:rsidRDefault="004479CE" w:rsidP="002B0A3B">
      <w:pPr>
        <w:spacing w:after="0" w:line="240" w:lineRule="auto"/>
      </w:pPr>
      <w:r>
        <w:separator/>
      </w:r>
    </w:p>
  </w:endnote>
  <w:endnote w:type="continuationSeparator" w:id="0">
    <w:p w14:paraId="317C7393" w14:textId="77777777" w:rsidR="004479CE" w:rsidRDefault="004479CE" w:rsidP="002B0A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407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AEE89A" w14:textId="77777777" w:rsidR="004479CE" w:rsidRDefault="004479CE" w:rsidP="002B0A3B">
      <w:pPr>
        <w:spacing w:after="0" w:line="240" w:lineRule="auto"/>
      </w:pPr>
      <w:r>
        <w:separator/>
      </w:r>
    </w:p>
  </w:footnote>
  <w:footnote w:type="continuationSeparator" w:id="0">
    <w:p w14:paraId="621C3C09" w14:textId="77777777" w:rsidR="004479CE" w:rsidRDefault="004479CE" w:rsidP="002B0A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848BE" w14:textId="77777777" w:rsidR="002B0A3B" w:rsidRDefault="002B0A3B" w:rsidP="002B0A3B">
    <w:pPr>
      <w:pStyle w:val="En-tte"/>
      <w:jc w:val="center"/>
    </w:pPr>
    <w:r>
      <w:object w:dxaOrig="4635" w:dyaOrig="4455" w14:anchorId="20E49BDC">
        <v:rect id="rectole0000000001" o:spid="_x0000_i1025" style="width:97.8pt;height:92.95pt" o:preferrelative="t" stroked="f">
          <v:imagedata r:id="rId1" o:title=""/>
        </v:rect>
        <o:OLEObject Type="Embed" ProgID="StaticMetafile" ShapeID="rectole0000000001" DrawAspect="Content" ObjectID="_1673247612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3B5981"/>
    <w:multiLevelType w:val="hybridMultilevel"/>
    <w:tmpl w:val="8CF88ABA"/>
    <w:lvl w:ilvl="0" w:tplc="400690A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B701E5"/>
    <w:multiLevelType w:val="hybridMultilevel"/>
    <w:tmpl w:val="9E64FB24"/>
    <w:lvl w:ilvl="0" w:tplc="0C68436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49F"/>
    <w:rsid w:val="00024B98"/>
    <w:rsid w:val="00054E4A"/>
    <w:rsid w:val="00133431"/>
    <w:rsid w:val="00186689"/>
    <w:rsid w:val="001F749E"/>
    <w:rsid w:val="00267728"/>
    <w:rsid w:val="00291A72"/>
    <w:rsid w:val="002B0A3B"/>
    <w:rsid w:val="002B404B"/>
    <w:rsid w:val="002F4872"/>
    <w:rsid w:val="0032606F"/>
    <w:rsid w:val="003511DA"/>
    <w:rsid w:val="00357451"/>
    <w:rsid w:val="003D47CB"/>
    <w:rsid w:val="004458FF"/>
    <w:rsid w:val="004479CE"/>
    <w:rsid w:val="0045706F"/>
    <w:rsid w:val="004774B3"/>
    <w:rsid w:val="00486F68"/>
    <w:rsid w:val="0049083A"/>
    <w:rsid w:val="00491804"/>
    <w:rsid w:val="00492524"/>
    <w:rsid w:val="004D4352"/>
    <w:rsid w:val="004E3B29"/>
    <w:rsid w:val="005540B4"/>
    <w:rsid w:val="005C0393"/>
    <w:rsid w:val="005D3D9A"/>
    <w:rsid w:val="006446D6"/>
    <w:rsid w:val="006C7308"/>
    <w:rsid w:val="006F646E"/>
    <w:rsid w:val="00731E8E"/>
    <w:rsid w:val="00734CA2"/>
    <w:rsid w:val="00734D99"/>
    <w:rsid w:val="0073605D"/>
    <w:rsid w:val="0078214B"/>
    <w:rsid w:val="00861B62"/>
    <w:rsid w:val="00897C54"/>
    <w:rsid w:val="008B0A3C"/>
    <w:rsid w:val="00935389"/>
    <w:rsid w:val="0093749F"/>
    <w:rsid w:val="00953756"/>
    <w:rsid w:val="00983085"/>
    <w:rsid w:val="00A11AA7"/>
    <w:rsid w:val="00A15740"/>
    <w:rsid w:val="00A30A95"/>
    <w:rsid w:val="00A96427"/>
    <w:rsid w:val="00A96B0D"/>
    <w:rsid w:val="00AA4D80"/>
    <w:rsid w:val="00AB1507"/>
    <w:rsid w:val="00AC3FA0"/>
    <w:rsid w:val="00B01658"/>
    <w:rsid w:val="00C014F2"/>
    <w:rsid w:val="00C11F2A"/>
    <w:rsid w:val="00C35C96"/>
    <w:rsid w:val="00C95A7C"/>
    <w:rsid w:val="00CA1BF0"/>
    <w:rsid w:val="00D042BC"/>
    <w:rsid w:val="00D103DD"/>
    <w:rsid w:val="00D245EA"/>
    <w:rsid w:val="00D3459B"/>
    <w:rsid w:val="00D42DB7"/>
    <w:rsid w:val="00D67655"/>
    <w:rsid w:val="00DC0D07"/>
    <w:rsid w:val="00DE6B95"/>
    <w:rsid w:val="00E27CEA"/>
    <w:rsid w:val="00E47D5A"/>
    <w:rsid w:val="00E47E9B"/>
    <w:rsid w:val="00F212B6"/>
    <w:rsid w:val="00FA2C99"/>
    <w:rsid w:val="00FB4DD6"/>
    <w:rsid w:val="00FC502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  <w14:docId w14:val="0603F30D"/>
  <w15:chartTrackingRefBased/>
  <w15:docId w15:val="{52EB97D5-7988-48D3-8938-61829F7A3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49F"/>
    <w:pPr>
      <w:suppressAutoHyphens/>
      <w:spacing w:after="200" w:line="276" w:lineRule="auto"/>
    </w:pPr>
    <w:rPr>
      <w:rFonts w:ascii="Calibri" w:eastAsia="Calibri" w:hAnsi="Calibri" w:cs="font407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0165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2B0A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B0A3B"/>
    <w:rPr>
      <w:rFonts w:ascii="Calibri" w:eastAsia="Calibri" w:hAnsi="Calibri" w:cs="font407"/>
      <w:sz w:val="24"/>
      <w:lang w:val="fr-FR"/>
    </w:rPr>
  </w:style>
  <w:style w:type="paragraph" w:customStyle="1" w:styleId="SingleTxtG">
    <w:name w:val="_ Single Txt_G"/>
    <w:basedOn w:val="Normal"/>
    <w:qFormat/>
    <w:rsid w:val="003D47CB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BDBE60-F548-42D7-82A3-564D7692CAFD}"/>
</file>

<file path=customXml/itemProps2.xml><?xml version="1.0" encoding="utf-8"?>
<ds:datastoreItem xmlns:ds="http://schemas.openxmlformats.org/officeDocument/2006/customXml" ds:itemID="{32B2EF51-7AC1-4835-BFE2-9234F4CADEEB}"/>
</file>

<file path=customXml/itemProps3.xml><?xml version="1.0" encoding="utf-8"?>
<ds:datastoreItem xmlns:ds="http://schemas.openxmlformats.org/officeDocument/2006/customXml" ds:itemID="{853688D9-959C-4AE8-B828-65D0BC3E680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pcons</dc:creator>
  <cp:keywords/>
  <dc:description/>
  <cp:lastModifiedBy>PC</cp:lastModifiedBy>
  <cp:revision>22</cp:revision>
  <dcterms:created xsi:type="dcterms:W3CDTF">2021-01-14T09:02:00Z</dcterms:created>
  <dcterms:modified xsi:type="dcterms:W3CDTF">2021-01-27T09:14:00Z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