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1F88" w14:textId="033B3E98" w:rsidR="00305004" w:rsidRDefault="00305004" w:rsidP="00305004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E1DA5C4" wp14:editId="526D55CD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 w:rsidR="00D84F0C">
        <w:rPr>
          <w:rFonts w:ascii="Arial" w:hAnsi="Arial" w:cs="Arial"/>
          <w:b/>
          <w:sz w:val="24"/>
          <w:szCs w:val="24"/>
          <w:lang w:val="fr-CH" w:eastAsia="fr-CH"/>
        </w:rPr>
        <w:t>21 janvier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 w:rsidR="00D84F0C">
        <w:rPr>
          <w:rFonts w:ascii="Arial" w:hAnsi="Arial" w:cs="Arial"/>
          <w:b/>
          <w:sz w:val="24"/>
          <w:szCs w:val="24"/>
          <w:lang w:val="fr-CH" w:eastAsia="fr-CH"/>
        </w:rPr>
        <w:t>21</w:t>
      </w:r>
    </w:p>
    <w:p w14:paraId="6BE07135" w14:textId="77777777" w:rsidR="00305004" w:rsidRDefault="00305004" w:rsidP="00305004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1C63DF10" w14:textId="77777777" w:rsidR="00305004" w:rsidRDefault="00305004" w:rsidP="00305004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3E71365D" w14:textId="77777777" w:rsidR="00305004" w:rsidRDefault="00305004" w:rsidP="00305004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183F678D" w14:textId="77777777" w:rsidR="00305004" w:rsidRDefault="00305004" w:rsidP="00305004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537456ED" w14:textId="77777777" w:rsidR="00305004" w:rsidRDefault="00305004" w:rsidP="00305004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31379F9C" w14:textId="77777777" w:rsidR="00305004" w:rsidRDefault="00305004" w:rsidP="00305004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3DF2F186" w14:textId="77777777" w:rsidR="00305004" w:rsidRDefault="00305004" w:rsidP="00305004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2C2870F5" w14:textId="77777777" w:rsidR="00305004" w:rsidRDefault="00305004" w:rsidP="00305004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2682213A" w14:textId="77777777" w:rsidR="00305004" w:rsidRPr="00F647DC" w:rsidRDefault="00305004" w:rsidP="00305004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694166B7" w14:textId="178B2C73" w:rsidR="00305004" w:rsidRPr="000C42B7" w:rsidRDefault="00305004" w:rsidP="00305004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D84F0C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7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 w:rsidR="00D84F0C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18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</w:t>
      </w:r>
      <w:r w:rsidR="00D84F0C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29 janvier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20</w:t>
      </w:r>
      <w:r w:rsidR="00D84F0C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21</w:t>
      </w:r>
    </w:p>
    <w:p w14:paraId="0D0E609C" w14:textId="3BE3ED70" w:rsidR="00305004" w:rsidRDefault="00305004" w:rsidP="00305004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</w:t>
      </w:r>
      <w:r w:rsidR="00D84F0C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U SULTANAT D’OMAN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7B9D0A40" w14:textId="77777777" w:rsidR="00305004" w:rsidRDefault="00305004" w:rsidP="00305004">
      <w:pPr>
        <w:spacing w:before="100" w:after="100"/>
      </w:pPr>
    </w:p>
    <w:p w14:paraId="529F2153" w14:textId="5246243C" w:rsidR="00305004" w:rsidRPr="00FC49EA" w:rsidRDefault="003349CE" w:rsidP="00FC49EA">
      <w:pPr>
        <w:spacing w:before="100" w:after="100"/>
        <w:rPr>
          <w:rFonts w:ascii="Georgia" w:hAnsi="Georgia"/>
          <w:b/>
          <w:sz w:val="28"/>
          <w:szCs w:val="28"/>
        </w:rPr>
      </w:pPr>
      <w:r w:rsidRPr="003349CE">
        <w:rPr>
          <w:rFonts w:ascii="Georgia" w:hAnsi="Georgia" w:cs="Arial"/>
          <w:b/>
          <w:sz w:val="28"/>
          <w:szCs w:val="28"/>
        </w:rPr>
        <w:t>Madame la Présidente</w:t>
      </w:r>
      <w:r w:rsidR="00305004" w:rsidRPr="00FC49EA">
        <w:rPr>
          <w:rFonts w:ascii="Georgia" w:hAnsi="Georgia"/>
          <w:b/>
          <w:sz w:val="28"/>
          <w:szCs w:val="28"/>
        </w:rPr>
        <w:t>,</w:t>
      </w:r>
    </w:p>
    <w:p w14:paraId="3DCE5288" w14:textId="7FEC9AC6" w:rsidR="00305004" w:rsidRPr="00FC49EA" w:rsidRDefault="00305004" w:rsidP="00FC49EA">
      <w:pPr>
        <w:ind w:right="-472"/>
        <w:jc w:val="both"/>
        <w:rPr>
          <w:rFonts w:ascii="Georgia" w:hAnsi="Georgia" w:cs="Arial"/>
          <w:sz w:val="28"/>
          <w:szCs w:val="28"/>
          <w:lang w:val="fr-CH"/>
        </w:rPr>
      </w:pPr>
      <w:r w:rsidRPr="00FC49EA">
        <w:rPr>
          <w:rFonts w:ascii="Georgia" w:hAnsi="Georgia" w:cs="Arial"/>
          <w:sz w:val="28"/>
          <w:szCs w:val="28"/>
          <w:lang w:val="fr-CH"/>
        </w:rPr>
        <w:t xml:space="preserve">La délégation sénégalaise voudrait saisir cette opportunité pour adresser à celle </w:t>
      </w:r>
      <w:r w:rsidR="00D84F0C" w:rsidRPr="00FC49EA">
        <w:rPr>
          <w:rFonts w:ascii="Georgia" w:hAnsi="Georgia" w:cs="Arial"/>
          <w:sz w:val="28"/>
          <w:szCs w:val="28"/>
          <w:lang w:val="fr-CH"/>
        </w:rPr>
        <w:t xml:space="preserve">du Sultanat d’Oman </w:t>
      </w:r>
      <w:r w:rsidRPr="00FC49EA">
        <w:rPr>
          <w:rFonts w:ascii="Georgia" w:hAnsi="Georgia" w:cs="Arial"/>
          <w:sz w:val="28"/>
          <w:szCs w:val="28"/>
          <w:lang w:val="fr-CH"/>
        </w:rPr>
        <w:t>ses chaleureuses félicitations pour la présentation de son rapport national au titre du troisième cycle de l’EPU.</w:t>
      </w:r>
    </w:p>
    <w:p w14:paraId="2F40FC08" w14:textId="6A406C43" w:rsidR="00305004" w:rsidRPr="00FC49EA" w:rsidRDefault="00305004" w:rsidP="00FC49EA">
      <w:pPr>
        <w:ind w:right="-472"/>
        <w:jc w:val="both"/>
        <w:rPr>
          <w:rFonts w:ascii="Georgia" w:hAnsi="Georgia" w:cs="Arial"/>
          <w:sz w:val="28"/>
          <w:szCs w:val="28"/>
          <w:lang w:val="fr-CH"/>
        </w:rPr>
      </w:pPr>
      <w:r w:rsidRPr="00FC49EA">
        <w:rPr>
          <w:rFonts w:ascii="Georgia" w:hAnsi="Georgia" w:cs="Arial"/>
          <w:sz w:val="28"/>
          <w:szCs w:val="28"/>
          <w:lang w:val="fr-CH"/>
        </w:rPr>
        <w:t xml:space="preserve">Le Sénégal se réjouit de l’adoption, ces dernières années, </w:t>
      </w:r>
      <w:r w:rsidR="00B26435" w:rsidRPr="00FC49EA">
        <w:rPr>
          <w:rFonts w:ascii="Georgia" w:hAnsi="Georgia" w:cs="Arial"/>
          <w:sz w:val="28"/>
          <w:szCs w:val="28"/>
          <w:lang w:val="fr-CH"/>
        </w:rPr>
        <w:t xml:space="preserve">par le Gouvernement omanais, </w:t>
      </w:r>
      <w:r w:rsidRPr="00FC49EA">
        <w:rPr>
          <w:rFonts w:ascii="Georgia" w:hAnsi="Georgia" w:cs="Arial"/>
          <w:sz w:val="28"/>
          <w:szCs w:val="28"/>
          <w:lang w:val="fr-CH"/>
        </w:rPr>
        <w:t>d</w:t>
      </w:r>
      <w:r w:rsidR="00B26435" w:rsidRPr="00FC49EA">
        <w:rPr>
          <w:rFonts w:ascii="Georgia" w:hAnsi="Georgia" w:cs="Arial"/>
          <w:sz w:val="28"/>
          <w:szCs w:val="28"/>
          <w:lang w:val="fr-CH"/>
        </w:rPr>
        <w:t xml:space="preserve">’instruments juridiques </w:t>
      </w:r>
      <w:r w:rsidRPr="00FC49EA">
        <w:rPr>
          <w:rFonts w:ascii="Georgia" w:hAnsi="Georgia" w:cs="Arial"/>
          <w:sz w:val="28"/>
          <w:szCs w:val="28"/>
          <w:lang w:val="fr-CH"/>
        </w:rPr>
        <w:t>destinés à promouvoir et à protéger tous les droits de l’homme et toutes les libertés fondamentales avec une attention particulière accordée à l’autonomisation des femmes.</w:t>
      </w:r>
    </w:p>
    <w:p w14:paraId="6B118377" w14:textId="13EE8ED5" w:rsidR="00305004" w:rsidRPr="00FC49EA" w:rsidRDefault="00305004" w:rsidP="00FC49EA">
      <w:pPr>
        <w:ind w:right="-472"/>
        <w:jc w:val="both"/>
        <w:rPr>
          <w:rFonts w:ascii="Georgia" w:hAnsi="Georgia" w:cs="Arial"/>
          <w:sz w:val="28"/>
          <w:szCs w:val="28"/>
          <w:lang w:val="fr-CH"/>
        </w:rPr>
      </w:pPr>
      <w:r w:rsidRPr="00FC49EA">
        <w:rPr>
          <w:rFonts w:ascii="Georgia" w:hAnsi="Georgia" w:cs="Arial"/>
          <w:sz w:val="28"/>
          <w:szCs w:val="28"/>
          <w:lang w:val="fr-CH"/>
        </w:rPr>
        <w:t>Le Sénégal salue, également, les efforts importants consentis par l</w:t>
      </w:r>
      <w:r w:rsidR="00887ED1" w:rsidRPr="00FC49EA">
        <w:rPr>
          <w:rFonts w:ascii="Georgia" w:hAnsi="Georgia" w:cs="Arial"/>
          <w:sz w:val="28"/>
          <w:szCs w:val="28"/>
          <w:lang w:val="fr-CH"/>
        </w:rPr>
        <w:t xml:space="preserve">e Sultanat d’Oman </w:t>
      </w:r>
      <w:r w:rsidRPr="00FC49EA">
        <w:rPr>
          <w:rFonts w:ascii="Georgia" w:hAnsi="Georgia" w:cs="Arial"/>
          <w:sz w:val="28"/>
          <w:szCs w:val="28"/>
          <w:lang w:val="fr-CH"/>
        </w:rPr>
        <w:t xml:space="preserve">aussi bien sur le plan normatif que sur le plan institutionnel afin de mettre en œuvre les </w:t>
      </w:r>
      <w:r w:rsidR="00B26435" w:rsidRPr="00FC49EA">
        <w:rPr>
          <w:rFonts w:ascii="Georgia" w:hAnsi="Georgia" w:cs="Arial"/>
          <w:sz w:val="28"/>
          <w:szCs w:val="28"/>
          <w:lang w:val="fr-CH"/>
        </w:rPr>
        <w:t>169</w:t>
      </w:r>
      <w:r w:rsidRPr="00FC49EA">
        <w:rPr>
          <w:rFonts w:ascii="Georgia" w:hAnsi="Georgia" w:cs="Arial"/>
          <w:sz w:val="28"/>
          <w:szCs w:val="28"/>
          <w:lang w:val="fr-CH"/>
        </w:rPr>
        <w:t xml:space="preserve"> sur les </w:t>
      </w:r>
      <w:r w:rsidR="00B26435" w:rsidRPr="00FC49EA">
        <w:rPr>
          <w:rFonts w:ascii="Georgia" w:hAnsi="Georgia" w:cs="Arial"/>
          <w:sz w:val="28"/>
          <w:szCs w:val="28"/>
          <w:lang w:val="fr-CH"/>
        </w:rPr>
        <w:t>233</w:t>
      </w:r>
      <w:r w:rsidRPr="00FC49EA">
        <w:rPr>
          <w:rFonts w:ascii="Georgia" w:hAnsi="Georgia" w:cs="Arial"/>
          <w:sz w:val="28"/>
          <w:szCs w:val="28"/>
          <w:lang w:val="fr-CH"/>
        </w:rPr>
        <w:t xml:space="preserve"> recommandations reçues lors du second cycle de l’EPU et voudrait lui soumettre les recommandations suivantes : </w:t>
      </w:r>
    </w:p>
    <w:p w14:paraId="19ED4DCA" w14:textId="088B9C20" w:rsidR="00305004" w:rsidRPr="00FC49EA" w:rsidRDefault="00FC49EA" w:rsidP="00FC49EA">
      <w:pPr>
        <w:pStyle w:val="Paragraphedeliste"/>
        <w:numPr>
          <w:ilvl w:val="0"/>
          <w:numId w:val="1"/>
        </w:numPr>
        <w:spacing w:after="150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FC49EA">
        <w:rPr>
          <w:rFonts w:ascii="Georgia" w:hAnsi="Georgia"/>
          <w:sz w:val="28"/>
          <w:szCs w:val="28"/>
        </w:rPr>
        <w:t xml:space="preserve">Ratifier la </w:t>
      </w:r>
      <w:r w:rsidR="00B26435" w:rsidRPr="00FC49EA">
        <w:rPr>
          <w:rFonts w:ascii="Georgia" w:hAnsi="Georgia"/>
          <w:sz w:val="28"/>
          <w:szCs w:val="28"/>
        </w:rPr>
        <w:t xml:space="preserve">Convention internationale sur la protection des droits de tous les travailleurs migrants et </w:t>
      </w:r>
      <w:r>
        <w:rPr>
          <w:rFonts w:ascii="Georgia" w:hAnsi="Georgia"/>
          <w:sz w:val="28"/>
          <w:szCs w:val="28"/>
        </w:rPr>
        <w:t>l</w:t>
      </w:r>
      <w:r w:rsidR="00B26435" w:rsidRPr="00FC49EA">
        <w:rPr>
          <w:rFonts w:ascii="Georgia" w:hAnsi="Georgia"/>
          <w:sz w:val="28"/>
          <w:szCs w:val="28"/>
        </w:rPr>
        <w:t>es membres de leur famille</w:t>
      </w:r>
      <w:r w:rsidRPr="00FC49EA">
        <w:rPr>
          <w:rFonts w:ascii="Georgia" w:hAnsi="Georgia"/>
          <w:sz w:val="28"/>
          <w:szCs w:val="28"/>
        </w:rPr>
        <w:t xml:space="preserve"> </w:t>
      </w:r>
      <w:r w:rsidR="00305004" w:rsidRPr="00FC49EA">
        <w:rPr>
          <w:rFonts w:ascii="Georgia" w:hAnsi="Georgia" w:cs="Arial"/>
          <w:sz w:val="28"/>
          <w:szCs w:val="28"/>
        </w:rPr>
        <w:t>;</w:t>
      </w:r>
    </w:p>
    <w:p w14:paraId="74789B6D" w14:textId="5133D9A8" w:rsidR="00FC49EA" w:rsidRPr="00FC49EA" w:rsidRDefault="00FC49EA" w:rsidP="00FC49EA">
      <w:pPr>
        <w:pStyle w:val="Paragraphedeliste"/>
        <w:numPr>
          <w:ilvl w:val="0"/>
          <w:numId w:val="1"/>
        </w:numPr>
        <w:spacing w:after="150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FC49EA">
        <w:rPr>
          <w:rFonts w:ascii="Georgia" w:hAnsi="Georgia"/>
          <w:sz w:val="28"/>
          <w:szCs w:val="28"/>
        </w:rPr>
        <w:t xml:space="preserve">Réduire les </w:t>
      </w:r>
      <w:r w:rsidR="00B26435" w:rsidRPr="00FC49EA">
        <w:rPr>
          <w:rFonts w:ascii="Georgia" w:hAnsi="Georgia"/>
          <w:sz w:val="28"/>
          <w:szCs w:val="28"/>
        </w:rPr>
        <w:t>écarts persistants de rémunération entre les sexes, aussi bien dans le secteur public que le secteur privé</w:t>
      </w:r>
      <w:r w:rsidRPr="00FC49EA">
        <w:rPr>
          <w:rFonts w:ascii="Georgia" w:hAnsi="Georgia"/>
          <w:sz w:val="28"/>
          <w:szCs w:val="28"/>
        </w:rPr>
        <w:t> ; et</w:t>
      </w:r>
    </w:p>
    <w:p w14:paraId="7FA4C29D" w14:textId="701EB724" w:rsidR="00305004" w:rsidRPr="00FC49EA" w:rsidRDefault="00FC49EA" w:rsidP="00FC49EA">
      <w:pPr>
        <w:pStyle w:val="Paragraphedeliste"/>
        <w:numPr>
          <w:ilvl w:val="0"/>
          <w:numId w:val="1"/>
        </w:numPr>
        <w:spacing w:after="150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FC49EA">
        <w:rPr>
          <w:rFonts w:ascii="Georgia" w:hAnsi="Georgia"/>
          <w:sz w:val="28"/>
          <w:szCs w:val="28"/>
        </w:rPr>
        <w:t>Adopter une législation nationale relative à l’asile qui soit conforme aux normes internationales.</w:t>
      </w:r>
    </w:p>
    <w:p w14:paraId="6ECB08CD" w14:textId="23B2BE92" w:rsidR="00305004" w:rsidRPr="00FC49EA" w:rsidRDefault="00305004" w:rsidP="00FC49EA">
      <w:pPr>
        <w:spacing w:after="150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FC49EA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Pour conclure, le Sénégal souhaite plein succès </w:t>
      </w:r>
      <w:r w:rsidR="00D84F0C" w:rsidRPr="00FC49EA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>au Sultanat d’Oman</w:t>
      </w:r>
      <w:r w:rsidRPr="00FC49EA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 dans la mise en œuvre des recommandations acceptées.</w:t>
      </w:r>
    </w:p>
    <w:p w14:paraId="1B45AF7F" w14:textId="77777777" w:rsidR="00887ED1" w:rsidRPr="00FC49EA" w:rsidRDefault="00887ED1" w:rsidP="00FC49EA">
      <w:pPr>
        <w:spacing w:after="150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</w:p>
    <w:p w14:paraId="25283789" w14:textId="73D61F02" w:rsidR="00853B46" w:rsidRPr="00FC49EA" w:rsidRDefault="00887ED1" w:rsidP="00FC49EA">
      <w:pPr>
        <w:ind w:left="-284" w:right="-671"/>
        <w:jc w:val="both"/>
        <w:rPr>
          <w:rFonts w:ascii="Georgia" w:hAnsi="Georgia" w:cs="Arial"/>
          <w:sz w:val="28"/>
          <w:szCs w:val="28"/>
        </w:rPr>
      </w:pPr>
      <w:r w:rsidRPr="00FC49EA">
        <w:rPr>
          <w:rFonts w:ascii="Georgia" w:hAnsi="Georgia"/>
          <w:b/>
          <w:sz w:val="28"/>
          <w:szCs w:val="28"/>
        </w:rPr>
        <w:t xml:space="preserve">     </w:t>
      </w:r>
      <w:r w:rsidR="00853B46" w:rsidRPr="00FC49EA">
        <w:rPr>
          <w:rFonts w:ascii="Georgia" w:hAnsi="Georgia"/>
          <w:b/>
          <w:sz w:val="28"/>
          <w:szCs w:val="28"/>
        </w:rPr>
        <w:t>Je vous remercie.</w:t>
      </w:r>
    </w:p>
    <w:p w14:paraId="5A41B0CB" w14:textId="77777777" w:rsidR="00853B46" w:rsidRPr="001C5135" w:rsidRDefault="00853B46" w:rsidP="00305004">
      <w:pPr>
        <w:spacing w:after="150" w:line="240" w:lineRule="auto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</w:p>
    <w:p w14:paraId="6CD6C9E4" w14:textId="77777777" w:rsidR="004A68E4" w:rsidRDefault="004A68E4"/>
    <w:sectPr w:rsidR="004A6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55DC9"/>
    <w:multiLevelType w:val="multilevel"/>
    <w:tmpl w:val="82EC00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89"/>
    <w:rsid w:val="000C7989"/>
    <w:rsid w:val="001978DF"/>
    <w:rsid w:val="00305004"/>
    <w:rsid w:val="003349CE"/>
    <w:rsid w:val="004A68E4"/>
    <w:rsid w:val="00853B46"/>
    <w:rsid w:val="00887ED1"/>
    <w:rsid w:val="00B26435"/>
    <w:rsid w:val="00D84F0C"/>
    <w:rsid w:val="00FC49EA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743F3"/>
  <w15:chartTrackingRefBased/>
  <w15:docId w15:val="{868804F9-195C-4AD3-A6AD-1FD1EFCB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F06CF-DA09-4F27-A53B-F7B60401A111}"/>
</file>

<file path=customXml/itemProps2.xml><?xml version="1.0" encoding="utf-8"?>
<ds:datastoreItem xmlns:ds="http://schemas.openxmlformats.org/officeDocument/2006/customXml" ds:itemID="{0B30D1E6-C225-4AD1-89ED-B5F480C97340}"/>
</file>

<file path=customXml/itemProps3.xml><?xml version="1.0" encoding="utf-8"?>
<ds:datastoreItem xmlns:ds="http://schemas.openxmlformats.org/officeDocument/2006/customXml" ds:itemID="{EBEB53DE-FF2C-435B-B053-2BEA20B55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8</cp:revision>
  <dcterms:created xsi:type="dcterms:W3CDTF">2020-12-22T11:37:00Z</dcterms:created>
  <dcterms:modified xsi:type="dcterms:W3CDTF">2021-01-12T12:30:00Z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