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7ECC1" w14:textId="77777777" w:rsidR="002D61F5" w:rsidRDefault="002D61F5" w:rsidP="003E2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825FCA" w14:textId="77777777" w:rsidR="002D61F5" w:rsidRPr="000F1E31" w:rsidRDefault="002D61F5" w:rsidP="003E2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17A49" w14:textId="77777777" w:rsidR="008E5540" w:rsidRPr="000F1E31" w:rsidRDefault="008E5540" w:rsidP="003E2B2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0F1E31">
        <w:rPr>
          <w:rFonts w:cstheme="minorHAnsi"/>
          <w:b/>
          <w:sz w:val="28"/>
          <w:szCs w:val="28"/>
        </w:rPr>
        <w:t>Human Rights Council</w:t>
      </w:r>
    </w:p>
    <w:p w14:paraId="03DD1B50" w14:textId="04E64123" w:rsidR="008E5540" w:rsidRPr="000F1E31" w:rsidRDefault="00F97854" w:rsidP="003E2B2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F1E31">
        <w:rPr>
          <w:rFonts w:cstheme="minorHAnsi"/>
          <w:b/>
          <w:sz w:val="28"/>
          <w:szCs w:val="28"/>
        </w:rPr>
        <w:t>3</w:t>
      </w:r>
      <w:r w:rsidR="00F22356">
        <w:rPr>
          <w:rFonts w:cstheme="minorHAnsi"/>
          <w:b/>
          <w:sz w:val="28"/>
          <w:szCs w:val="28"/>
          <w:lang w:val="uk-UA"/>
        </w:rPr>
        <w:t>7</w:t>
      </w:r>
      <w:r w:rsidRPr="000F1E31">
        <w:rPr>
          <w:rFonts w:cstheme="minorHAnsi"/>
          <w:b/>
          <w:sz w:val="28"/>
          <w:szCs w:val="28"/>
          <w:vertAlign w:val="superscript"/>
        </w:rPr>
        <w:t>th</w:t>
      </w:r>
      <w:r w:rsidRPr="000F1E31">
        <w:rPr>
          <w:rFonts w:cstheme="minorHAnsi"/>
          <w:b/>
          <w:sz w:val="28"/>
          <w:szCs w:val="28"/>
        </w:rPr>
        <w:t xml:space="preserve"> </w:t>
      </w:r>
      <w:r w:rsidR="008E5540" w:rsidRPr="000F1E31">
        <w:rPr>
          <w:rFonts w:cstheme="minorHAnsi"/>
          <w:b/>
          <w:sz w:val="28"/>
          <w:szCs w:val="28"/>
        </w:rPr>
        <w:t>session of the UPR Working Group</w:t>
      </w:r>
    </w:p>
    <w:p w14:paraId="546D88E7" w14:textId="53A9287B" w:rsidR="008E5540" w:rsidRPr="000F1E31" w:rsidRDefault="008E5540" w:rsidP="003E2B2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F1E31">
        <w:rPr>
          <w:rFonts w:cstheme="minorHAnsi"/>
          <w:b/>
          <w:sz w:val="28"/>
          <w:szCs w:val="28"/>
        </w:rPr>
        <w:t xml:space="preserve">Review of </w:t>
      </w:r>
      <w:r w:rsidR="00F22356">
        <w:rPr>
          <w:rFonts w:cstheme="minorHAnsi"/>
          <w:b/>
          <w:sz w:val="28"/>
          <w:szCs w:val="28"/>
        </w:rPr>
        <w:t>Australia</w:t>
      </w:r>
    </w:p>
    <w:p w14:paraId="485D44A3" w14:textId="168D13EF" w:rsidR="00F97854" w:rsidRPr="000F1E31" w:rsidRDefault="00F97854" w:rsidP="003E2B29">
      <w:pPr>
        <w:spacing w:after="0" w:line="240" w:lineRule="auto"/>
        <w:jc w:val="center"/>
        <w:rPr>
          <w:rFonts w:cstheme="minorHAnsi"/>
          <w:bCs/>
          <w:i/>
          <w:iCs/>
          <w:sz w:val="28"/>
          <w:szCs w:val="28"/>
        </w:rPr>
      </w:pPr>
      <w:r w:rsidRPr="000F1E31">
        <w:rPr>
          <w:rFonts w:cstheme="minorHAnsi"/>
          <w:bCs/>
          <w:i/>
          <w:iCs/>
          <w:sz w:val="28"/>
          <w:szCs w:val="28"/>
        </w:rPr>
        <w:t>(</w:t>
      </w:r>
      <w:r w:rsidR="00F22356">
        <w:rPr>
          <w:rFonts w:cstheme="minorHAnsi"/>
          <w:bCs/>
          <w:i/>
          <w:iCs/>
          <w:sz w:val="28"/>
          <w:szCs w:val="28"/>
        </w:rPr>
        <w:t>20</w:t>
      </w:r>
      <w:r w:rsidRPr="000F1E31">
        <w:rPr>
          <w:rFonts w:cstheme="minorHAnsi"/>
          <w:bCs/>
          <w:i/>
          <w:iCs/>
          <w:sz w:val="28"/>
          <w:szCs w:val="28"/>
        </w:rPr>
        <w:t xml:space="preserve"> </w:t>
      </w:r>
      <w:r w:rsidR="00F22356">
        <w:rPr>
          <w:rFonts w:cstheme="minorHAnsi"/>
          <w:bCs/>
          <w:i/>
          <w:iCs/>
          <w:sz w:val="28"/>
          <w:szCs w:val="28"/>
        </w:rPr>
        <w:t xml:space="preserve">January </w:t>
      </w:r>
      <w:r w:rsidRPr="000F1E31">
        <w:rPr>
          <w:rFonts w:cstheme="minorHAnsi"/>
          <w:bCs/>
          <w:i/>
          <w:iCs/>
          <w:sz w:val="28"/>
          <w:szCs w:val="28"/>
        </w:rPr>
        <w:t>202</w:t>
      </w:r>
      <w:r w:rsidR="00F22356">
        <w:rPr>
          <w:rFonts w:cstheme="minorHAnsi"/>
          <w:bCs/>
          <w:i/>
          <w:iCs/>
          <w:sz w:val="28"/>
          <w:szCs w:val="28"/>
        </w:rPr>
        <w:t>1</w:t>
      </w:r>
      <w:r w:rsidRPr="000F1E31">
        <w:rPr>
          <w:rFonts w:cstheme="minorHAnsi"/>
          <w:bCs/>
          <w:i/>
          <w:iCs/>
          <w:sz w:val="28"/>
          <w:szCs w:val="28"/>
        </w:rPr>
        <w:t>)</w:t>
      </w:r>
    </w:p>
    <w:p w14:paraId="294E468F" w14:textId="77777777" w:rsidR="00322D1A" w:rsidRPr="000F1E31" w:rsidRDefault="00322D1A" w:rsidP="00322D1A">
      <w:pPr>
        <w:spacing w:after="0"/>
        <w:jc w:val="center"/>
        <w:rPr>
          <w:rFonts w:cstheme="minorHAnsi"/>
          <w:b/>
          <w:sz w:val="28"/>
          <w:szCs w:val="28"/>
        </w:rPr>
      </w:pPr>
      <w:r w:rsidRPr="000F1E31">
        <w:rPr>
          <w:rFonts w:cstheme="minorHAnsi"/>
          <w:b/>
          <w:sz w:val="28"/>
          <w:szCs w:val="28"/>
        </w:rPr>
        <w:t>Intervention by Permanent Representative of Ukraine</w:t>
      </w:r>
    </w:p>
    <w:p w14:paraId="3AF5B2A4" w14:textId="77777777" w:rsidR="00322D1A" w:rsidRPr="000F1E31" w:rsidRDefault="00322D1A" w:rsidP="00322D1A">
      <w:pPr>
        <w:spacing w:after="0"/>
        <w:jc w:val="center"/>
        <w:rPr>
          <w:rFonts w:cstheme="minorHAnsi"/>
          <w:b/>
          <w:sz w:val="28"/>
          <w:szCs w:val="28"/>
        </w:rPr>
      </w:pPr>
      <w:r w:rsidRPr="000F1E31">
        <w:rPr>
          <w:rFonts w:cstheme="minorHAnsi"/>
          <w:b/>
          <w:sz w:val="28"/>
          <w:szCs w:val="28"/>
        </w:rPr>
        <w:t>Ambassador Yurii Klymenko</w:t>
      </w:r>
    </w:p>
    <w:bookmarkEnd w:id="0"/>
    <w:p w14:paraId="041F0B12" w14:textId="77777777" w:rsidR="00C37F80" w:rsidRPr="000F1E31" w:rsidRDefault="00C37F80" w:rsidP="008E5540">
      <w:pPr>
        <w:rPr>
          <w:rFonts w:cstheme="minorHAnsi"/>
          <w:sz w:val="28"/>
          <w:szCs w:val="28"/>
        </w:rPr>
      </w:pPr>
    </w:p>
    <w:p w14:paraId="35F8701B" w14:textId="7180767D" w:rsidR="008E5540" w:rsidRPr="000F1E31" w:rsidRDefault="00021AF8" w:rsidP="00030DE3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 w:rsidR="008E5540" w:rsidRPr="000F1E31">
        <w:rPr>
          <w:rFonts w:cstheme="minorHAnsi"/>
          <w:b/>
          <w:sz w:val="28"/>
          <w:szCs w:val="28"/>
        </w:rPr>
        <w:t>M</w:t>
      </w:r>
      <w:r w:rsidR="00353E18">
        <w:rPr>
          <w:rFonts w:cstheme="minorHAnsi"/>
          <w:b/>
          <w:sz w:val="28"/>
          <w:szCs w:val="28"/>
        </w:rPr>
        <w:t>adam</w:t>
      </w:r>
      <w:r w:rsidR="008E5540" w:rsidRPr="000F1E31">
        <w:rPr>
          <w:rFonts w:cstheme="minorHAnsi"/>
          <w:b/>
          <w:sz w:val="28"/>
          <w:szCs w:val="28"/>
        </w:rPr>
        <w:t xml:space="preserve"> President,</w:t>
      </w:r>
    </w:p>
    <w:p w14:paraId="4B2108D5" w14:textId="30BCCC77" w:rsidR="00662268" w:rsidRPr="000F1E31" w:rsidRDefault="008E5540" w:rsidP="00F97854">
      <w:pPr>
        <w:spacing w:after="120" w:line="240" w:lineRule="auto"/>
        <w:jc w:val="both"/>
        <w:rPr>
          <w:rFonts w:eastAsia="Calibri" w:cstheme="minorHAnsi"/>
          <w:spacing w:val="2"/>
          <w:sz w:val="28"/>
          <w:szCs w:val="28"/>
        </w:rPr>
      </w:pPr>
      <w:r w:rsidRPr="000F1E31">
        <w:rPr>
          <w:rFonts w:cstheme="minorHAnsi"/>
          <w:sz w:val="28"/>
          <w:szCs w:val="28"/>
        </w:rPr>
        <w:tab/>
      </w:r>
      <w:r w:rsidR="00391952" w:rsidRPr="000F1E31">
        <w:rPr>
          <w:rFonts w:cstheme="minorHAnsi"/>
          <w:sz w:val="28"/>
          <w:szCs w:val="28"/>
        </w:rPr>
        <w:t xml:space="preserve">Ukraine welcomes </w:t>
      </w:r>
      <w:r w:rsidR="00A150B3">
        <w:rPr>
          <w:rFonts w:cstheme="minorHAnsi"/>
          <w:sz w:val="28"/>
          <w:szCs w:val="28"/>
        </w:rPr>
        <w:t xml:space="preserve">the </w:t>
      </w:r>
      <w:r w:rsidR="00391952" w:rsidRPr="000F1E31">
        <w:rPr>
          <w:rFonts w:cstheme="minorHAnsi"/>
          <w:sz w:val="28"/>
          <w:szCs w:val="28"/>
        </w:rPr>
        <w:t xml:space="preserve">delegation </w:t>
      </w:r>
      <w:r w:rsidR="00A150B3">
        <w:rPr>
          <w:rFonts w:cstheme="minorHAnsi"/>
          <w:sz w:val="28"/>
          <w:szCs w:val="28"/>
        </w:rPr>
        <w:t xml:space="preserve">of </w:t>
      </w:r>
      <w:r w:rsidR="00300252">
        <w:rPr>
          <w:rFonts w:cstheme="minorHAnsi"/>
          <w:sz w:val="28"/>
          <w:szCs w:val="28"/>
        </w:rPr>
        <w:t>Australia</w:t>
      </w:r>
      <w:r w:rsidR="007B6422">
        <w:rPr>
          <w:rFonts w:cstheme="minorHAnsi"/>
          <w:sz w:val="28"/>
          <w:szCs w:val="28"/>
          <w:lang w:val="en-GB"/>
        </w:rPr>
        <w:t xml:space="preserve"> and</w:t>
      </w:r>
      <w:r w:rsidR="00A150B3">
        <w:rPr>
          <w:rFonts w:cstheme="minorHAnsi"/>
          <w:sz w:val="28"/>
          <w:szCs w:val="28"/>
        </w:rPr>
        <w:t xml:space="preserve"> </w:t>
      </w:r>
      <w:r w:rsidR="00493F7B" w:rsidRPr="00493F7B">
        <w:rPr>
          <w:rFonts w:cstheme="minorHAnsi"/>
          <w:sz w:val="28"/>
          <w:szCs w:val="28"/>
        </w:rPr>
        <w:t xml:space="preserve">thanks for presentation of the National report </w:t>
      </w:r>
      <w:r w:rsidR="00300252" w:rsidRPr="00300252">
        <w:rPr>
          <w:rFonts w:eastAsia="Calibri" w:cstheme="minorHAnsi"/>
          <w:spacing w:val="2"/>
          <w:sz w:val="28"/>
          <w:szCs w:val="28"/>
        </w:rPr>
        <w:t>prepared in consultations with civil society</w:t>
      </w:r>
      <w:r w:rsidR="003828F1" w:rsidRPr="000F1E31">
        <w:rPr>
          <w:rFonts w:eastAsia="Calibri" w:cstheme="minorHAnsi"/>
          <w:spacing w:val="2"/>
          <w:sz w:val="28"/>
          <w:szCs w:val="28"/>
        </w:rPr>
        <w:t>.</w:t>
      </w:r>
      <w:r w:rsidR="00680D1B" w:rsidRPr="000F1E31">
        <w:rPr>
          <w:rFonts w:eastAsia="Calibri" w:cstheme="minorHAnsi"/>
          <w:spacing w:val="2"/>
          <w:sz w:val="28"/>
          <w:szCs w:val="28"/>
        </w:rPr>
        <w:t xml:space="preserve">  </w:t>
      </w:r>
    </w:p>
    <w:p w14:paraId="1CA4523B" w14:textId="3143E7F8" w:rsidR="00983104" w:rsidRPr="00300252" w:rsidRDefault="00983104" w:rsidP="00983104">
      <w:pPr>
        <w:spacing w:after="0" w:line="240" w:lineRule="auto"/>
        <w:ind w:firstLine="720"/>
        <w:jc w:val="both"/>
        <w:rPr>
          <w:rFonts w:eastAsia="Calibri" w:cstheme="minorHAnsi"/>
          <w:spacing w:val="2"/>
          <w:sz w:val="28"/>
          <w:szCs w:val="28"/>
        </w:rPr>
      </w:pPr>
      <w:r>
        <w:rPr>
          <w:rFonts w:eastAsia="Calibri" w:cstheme="minorHAnsi"/>
          <w:spacing w:val="2"/>
          <w:sz w:val="28"/>
          <w:szCs w:val="28"/>
        </w:rPr>
        <w:t xml:space="preserve">We </w:t>
      </w:r>
      <w:r w:rsidRPr="00300252">
        <w:rPr>
          <w:rFonts w:eastAsia="Calibri" w:cstheme="minorHAnsi"/>
          <w:spacing w:val="2"/>
          <w:sz w:val="28"/>
          <w:szCs w:val="28"/>
        </w:rPr>
        <w:t xml:space="preserve">recognize </w:t>
      </w:r>
      <w:r>
        <w:rPr>
          <w:rFonts w:eastAsia="Calibri" w:cstheme="minorHAnsi"/>
          <w:spacing w:val="2"/>
          <w:sz w:val="28"/>
          <w:szCs w:val="28"/>
        </w:rPr>
        <w:t xml:space="preserve">Australia’s </w:t>
      </w:r>
      <w:r w:rsidRPr="00300252">
        <w:rPr>
          <w:rFonts w:eastAsia="Calibri" w:cstheme="minorHAnsi"/>
          <w:spacing w:val="2"/>
          <w:sz w:val="28"/>
          <w:szCs w:val="28"/>
        </w:rPr>
        <w:t>commitments to human rights protection and promotion</w:t>
      </w:r>
      <w:r>
        <w:rPr>
          <w:rFonts w:eastAsia="Calibri" w:cstheme="minorHAnsi"/>
          <w:spacing w:val="2"/>
          <w:sz w:val="28"/>
          <w:szCs w:val="28"/>
        </w:rPr>
        <w:t xml:space="preserve"> globally</w:t>
      </w:r>
      <w:r w:rsidRPr="00300252">
        <w:rPr>
          <w:rFonts w:eastAsia="Calibri" w:cstheme="minorHAnsi"/>
          <w:spacing w:val="2"/>
          <w:sz w:val="28"/>
          <w:szCs w:val="28"/>
        </w:rPr>
        <w:t xml:space="preserve">, including </w:t>
      </w:r>
      <w:r>
        <w:rPr>
          <w:rFonts w:eastAsia="Calibri" w:cstheme="minorHAnsi"/>
          <w:spacing w:val="2"/>
          <w:sz w:val="28"/>
          <w:szCs w:val="28"/>
        </w:rPr>
        <w:t xml:space="preserve">its </w:t>
      </w:r>
      <w:r w:rsidRPr="00300252">
        <w:rPr>
          <w:rFonts w:eastAsia="Calibri" w:cstheme="minorHAnsi"/>
          <w:spacing w:val="2"/>
          <w:sz w:val="28"/>
          <w:szCs w:val="28"/>
        </w:rPr>
        <w:t xml:space="preserve">active </w:t>
      </w:r>
      <w:r>
        <w:rPr>
          <w:rFonts w:eastAsia="Calibri" w:cstheme="minorHAnsi"/>
          <w:spacing w:val="2"/>
          <w:sz w:val="28"/>
          <w:szCs w:val="28"/>
        </w:rPr>
        <w:t xml:space="preserve">stance </w:t>
      </w:r>
      <w:r w:rsidRPr="00300252">
        <w:rPr>
          <w:rFonts w:eastAsia="Calibri" w:cstheme="minorHAnsi"/>
          <w:spacing w:val="2"/>
          <w:sz w:val="28"/>
          <w:szCs w:val="28"/>
        </w:rPr>
        <w:t xml:space="preserve">in the Human Rights Council, and commend efforts taken by the Government of </w:t>
      </w:r>
      <w:r w:rsidRPr="00983104">
        <w:rPr>
          <w:rFonts w:eastAsia="Calibri" w:cstheme="minorHAnsi"/>
          <w:spacing w:val="2"/>
          <w:sz w:val="28"/>
          <w:szCs w:val="28"/>
          <w:lang w:val="en-GB"/>
        </w:rPr>
        <w:t>Au</w:t>
      </w:r>
      <w:r>
        <w:rPr>
          <w:rFonts w:eastAsia="Calibri" w:cstheme="minorHAnsi"/>
          <w:spacing w:val="2"/>
          <w:sz w:val="28"/>
          <w:szCs w:val="28"/>
          <w:lang w:val="en-GB"/>
        </w:rPr>
        <w:t xml:space="preserve">stralia </w:t>
      </w:r>
      <w:r w:rsidRPr="00300252">
        <w:rPr>
          <w:rFonts w:eastAsia="Calibri" w:cstheme="minorHAnsi"/>
          <w:spacing w:val="2"/>
          <w:sz w:val="28"/>
          <w:szCs w:val="28"/>
        </w:rPr>
        <w:t xml:space="preserve">to implement recommendations accepted during the </w:t>
      </w:r>
      <w:r>
        <w:rPr>
          <w:rFonts w:eastAsia="Calibri" w:cstheme="minorHAnsi"/>
          <w:spacing w:val="2"/>
          <w:sz w:val="28"/>
          <w:szCs w:val="28"/>
        </w:rPr>
        <w:t xml:space="preserve">previous </w:t>
      </w:r>
      <w:r w:rsidRPr="00300252">
        <w:rPr>
          <w:rFonts w:eastAsia="Calibri" w:cstheme="minorHAnsi"/>
          <w:spacing w:val="2"/>
          <w:sz w:val="28"/>
          <w:szCs w:val="28"/>
        </w:rPr>
        <w:t>UPR cycle</w:t>
      </w:r>
      <w:r>
        <w:rPr>
          <w:rFonts w:eastAsia="Calibri" w:cstheme="minorHAnsi"/>
          <w:spacing w:val="2"/>
          <w:sz w:val="28"/>
          <w:szCs w:val="28"/>
        </w:rPr>
        <w:t xml:space="preserve">s, in particular, ratification by Australia </w:t>
      </w:r>
      <w:r w:rsidR="00AB2945">
        <w:rPr>
          <w:rFonts w:eastAsia="Calibri" w:cstheme="minorHAnsi"/>
          <w:spacing w:val="2"/>
          <w:sz w:val="28"/>
          <w:szCs w:val="28"/>
        </w:rPr>
        <w:t xml:space="preserve">of </w:t>
      </w:r>
      <w:r>
        <w:rPr>
          <w:rFonts w:eastAsia="Calibri" w:cstheme="minorHAnsi"/>
          <w:spacing w:val="2"/>
          <w:sz w:val="28"/>
          <w:szCs w:val="28"/>
        </w:rPr>
        <w:t xml:space="preserve">the OPCAT as well as adoption </w:t>
      </w:r>
      <w:r w:rsidR="00AB2945">
        <w:rPr>
          <w:rFonts w:eastAsia="Calibri" w:cstheme="minorHAnsi"/>
          <w:spacing w:val="2"/>
          <w:sz w:val="28"/>
          <w:szCs w:val="28"/>
        </w:rPr>
        <w:t xml:space="preserve">of </w:t>
      </w:r>
      <w:r>
        <w:rPr>
          <w:rFonts w:eastAsia="Calibri" w:cstheme="minorHAnsi"/>
          <w:spacing w:val="2"/>
          <w:sz w:val="28"/>
          <w:szCs w:val="28"/>
        </w:rPr>
        <w:t xml:space="preserve">several plans and strategies to </w:t>
      </w:r>
      <w:r w:rsidR="005D5268">
        <w:rPr>
          <w:rFonts w:eastAsia="Calibri" w:cstheme="minorHAnsi"/>
          <w:spacing w:val="2"/>
          <w:sz w:val="28"/>
          <w:szCs w:val="28"/>
        </w:rPr>
        <w:t>eliminate discrimination against women, indigenous people and children as well as to combat family and domestic violence</w:t>
      </w:r>
      <w:r w:rsidRPr="00300252">
        <w:rPr>
          <w:rFonts w:eastAsia="Calibri" w:cstheme="minorHAnsi"/>
          <w:spacing w:val="2"/>
          <w:sz w:val="28"/>
          <w:szCs w:val="28"/>
        </w:rPr>
        <w:t xml:space="preserve">.  </w:t>
      </w:r>
    </w:p>
    <w:p w14:paraId="5CF03933" w14:textId="77777777" w:rsidR="005D5268" w:rsidRDefault="005D5268" w:rsidP="008A738E">
      <w:pPr>
        <w:spacing w:after="120" w:line="240" w:lineRule="auto"/>
        <w:ind w:firstLine="720"/>
        <w:jc w:val="both"/>
        <w:rPr>
          <w:rFonts w:eastAsia="Calibri" w:cstheme="minorHAnsi"/>
          <w:spacing w:val="2"/>
          <w:sz w:val="28"/>
          <w:szCs w:val="28"/>
        </w:rPr>
      </w:pPr>
    </w:p>
    <w:p w14:paraId="0B9116F2" w14:textId="6A9B253B" w:rsidR="00F97854" w:rsidRPr="000F1E31" w:rsidRDefault="00716227" w:rsidP="008A738E">
      <w:pPr>
        <w:spacing w:after="120" w:line="240" w:lineRule="auto"/>
        <w:ind w:firstLine="720"/>
        <w:jc w:val="both"/>
        <w:rPr>
          <w:rFonts w:eastAsia="Calibri" w:cstheme="minorHAnsi"/>
          <w:spacing w:val="2"/>
          <w:sz w:val="28"/>
          <w:szCs w:val="28"/>
        </w:rPr>
      </w:pPr>
      <w:r w:rsidRPr="000F1E31">
        <w:rPr>
          <w:rFonts w:eastAsia="Calibri" w:cstheme="minorHAnsi"/>
          <w:spacing w:val="2"/>
          <w:sz w:val="28"/>
          <w:szCs w:val="28"/>
        </w:rPr>
        <w:t xml:space="preserve">Ukraine </w:t>
      </w:r>
      <w:r w:rsidR="008A738E" w:rsidRPr="000F1E31">
        <w:rPr>
          <w:rFonts w:eastAsia="Calibri" w:cstheme="minorHAnsi"/>
          <w:spacing w:val="2"/>
          <w:sz w:val="28"/>
          <w:szCs w:val="28"/>
        </w:rPr>
        <w:t>recommends</w:t>
      </w:r>
      <w:r w:rsidR="000F1E31" w:rsidRPr="000F1E31">
        <w:rPr>
          <w:rFonts w:eastAsia="Calibri" w:cstheme="minorHAnsi"/>
          <w:spacing w:val="2"/>
          <w:sz w:val="28"/>
          <w:szCs w:val="28"/>
        </w:rPr>
        <w:t>:</w:t>
      </w:r>
      <w:r w:rsidR="008A738E" w:rsidRPr="000F1E31">
        <w:rPr>
          <w:rFonts w:eastAsia="Calibri" w:cstheme="minorHAnsi"/>
          <w:spacing w:val="2"/>
          <w:sz w:val="28"/>
          <w:szCs w:val="28"/>
        </w:rPr>
        <w:t xml:space="preserve"> </w:t>
      </w:r>
    </w:p>
    <w:p w14:paraId="57CAFEB5" w14:textId="2A44AFAF" w:rsidR="005D5268" w:rsidRDefault="00F97854" w:rsidP="008A738E">
      <w:pPr>
        <w:spacing w:after="120" w:line="240" w:lineRule="auto"/>
        <w:ind w:firstLine="720"/>
        <w:jc w:val="both"/>
        <w:rPr>
          <w:rFonts w:eastAsia="Calibri" w:cstheme="minorHAnsi"/>
          <w:spacing w:val="2"/>
          <w:sz w:val="28"/>
          <w:szCs w:val="28"/>
        </w:rPr>
      </w:pPr>
      <w:r w:rsidRPr="000F1E31">
        <w:rPr>
          <w:rFonts w:eastAsia="Calibri" w:cstheme="minorHAnsi"/>
          <w:spacing w:val="2"/>
          <w:sz w:val="28"/>
          <w:szCs w:val="28"/>
        </w:rPr>
        <w:t xml:space="preserve">- </w:t>
      </w:r>
      <w:r w:rsidR="008A738E" w:rsidRPr="000F1E31">
        <w:rPr>
          <w:rFonts w:eastAsia="Calibri" w:cstheme="minorHAnsi"/>
          <w:spacing w:val="2"/>
          <w:sz w:val="28"/>
          <w:szCs w:val="28"/>
        </w:rPr>
        <w:t xml:space="preserve">to </w:t>
      </w:r>
      <w:r w:rsidR="00D86172">
        <w:rPr>
          <w:rFonts w:eastAsia="Calibri" w:cstheme="minorHAnsi"/>
          <w:spacing w:val="2"/>
          <w:sz w:val="28"/>
          <w:szCs w:val="28"/>
        </w:rPr>
        <w:t xml:space="preserve">expedite the process of </w:t>
      </w:r>
      <w:r w:rsidR="00AB2945">
        <w:rPr>
          <w:rFonts w:eastAsia="Calibri" w:cstheme="minorHAnsi"/>
          <w:spacing w:val="2"/>
          <w:sz w:val="28"/>
          <w:szCs w:val="28"/>
        </w:rPr>
        <w:t xml:space="preserve">the </w:t>
      </w:r>
      <w:r w:rsidR="005D5268">
        <w:rPr>
          <w:rFonts w:eastAsia="Calibri" w:cstheme="minorHAnsi"/>
          <w:spacing w:val="2"/>
          <w:sz w:val="28"/>
          <w:szCs w:val="28"/>
        </w:rPr>
        <w:t xml:space="preserve">creation </w:t>
      </w:r>
      <w:r w:rsidR="00AB2945">
        <w:rPr>
          <w:rFonts w:eastAsia="Calibri" w:cstheme="minorHAnsi"/>
          <w:spacing w:val="2"/>
          <w:sz w:val="28"/>
          <w:szCs w:val="28"/>
        </w:rPr>
        <w:t xml:space="preserve">of </w:t>
      </w:r>
      <w:r w:rsidR="005D5268">
        <w:rPr>
          <w:rFonts w:eastAsia="Calibri" w:cstheme="minorHAnsi"/>
          <w:spacing w:val="2"/>
          <w:sz w:val="28"/>
          <w:szCs w:val="28"/>
        </w:rPr>
        <w:t xml:space="preserve">the NPM in accordance with OPCAT; </w:t>
      </w:r>
      <w:r w:rsidR="00D86172">
        <w:rPr>
          <w:rFonts w:eastAsia="Calibri" w:cstheme="minorHAnsi"/>
          <w:spacing w:val="2"/>
          <w:sz w:val="28"/>
          <w:szCs w:val="28"/>
        </w:rPr>
        <w:t xml:space="preserve"> </w:t>
      </w:r>
    </w:p>
    <w:p w14:paraId="13ED6C15" w14:textId="692B6BDD" w:rsidR="00F97854" w:rsidRPr="000F1E31" w:rsidRDefault="005D5268" w:rsidP="008A738E">
      <w:pPr>
        <w:spacing w:after="120" w:line="240" w:lineRule="auto"/>
        <w:ind w:firstLine="720"/>
        <w:jc w:val="both"/>
        <w:rPr>
          <w:rFonts w:eastAsia="Calibri" w:cstheme="minorHAnsi"/>
          <w:spacing w:val="2"/>
          <w:sz w:val="28"/>
          <w:szCs w:val="28"/>
        </w:rPr>
      </w:pPr>
      <w:r>
        <w:rPr>
          <w:rFonts w:eastAsia="Calibri" w:cstheme="minorHAnsi"/>
          <w:spacing w:val="2"/>
          <w:sz w:val="28"/>
          <w:szCs w:val="28"/>
        </w:rPr>
        <w:t>- to ratify ICPPED and OP to the CRC</w:t>
      </w:r>
      <w:r w:rsidR="00AB2945">
        <w:rPr>
          <w:rFonts w:eastAsia="Calibri" w:cstheme="minorHAnsi"/>
          <w:spacing w:val="2"/>
          <w:sz w:val="28"/>
          <w:szCs w:val="28"/>
        </w:rPr>
        <w:t xml:space="preserve"> on communications procedure</w:t>
      </w:r>
      <w:r w:rsidR="00021AF8">
        <w:rPr>
          <w:rFonts w:eastAsia="Calibri" w:cstheme="minorHAnsi"/>
          <w:spacing w:val="2"/>
          <w:sz w:val="28"/>
          <w:szCs w:val="28"/>
        </w:rPr>
        <w:t>.</w:t>
      </w:r>
    </w:p>
    <w:p w14:paraId="163B3CA6" w14:textId="43D3FAC1" w:rsidR="00FE7C2F" w:rsidRPr="000F1E31" w:rsidRDefault="00021AF8" w:rsidP="00E238C9">
      <w:pPr>
        <w:spacing w:after="0" w:line="240" w:lineRule="auto"/>
        <w:ind w:firstLine="720"/>
        <w:jc w:val="both"/>
        <w:rPr>
          <w:rFonts w:eastAsia="Calibri" w:cstheme="minorHAnsi"/>
          <w:spacing w:val="2"/>
          <w:sz w:val="28"/>
          <w:szCs w:val="28"/>
        </w:rPr>
      </w:pPr>
      <w:r>
        <w:rPr>
          <w:rFonts w:eastAsia="Calibri" w:cstheme="minorHAnsi"/>
          <w:spacing w:val="2"/>
          <w:sz w:val="28"/>
          <w:szCs w:val="28"/>
        </w:rPr>
        <w:t xml:space="preserve">We wish the delegation of </w:t>
      </w:r>
      <w:r w:rsidR="005D5268">
        <w:rPr>
          <w:rFonts w:eastAsia="Calibri" w:cstheme="minorHAnsi"/>
          <w:spacing w:val="2"/>
          <w:sz w:val="28"/>
          <w:szCs w:val="28"/>
        </w:rPr>
        <w:t xml:space="preserve">Australia </w:t>
      </w:r>
      <w:r>
        <w:rPr>
          <w:rFonts w:eastAsia="Calibri" w:cstheme="minorHAnsi"/>
          <w:spacing w:val="2"/>
          <w:sz w:val="28"/>
          <w:szCs w:val="28"/>
        </w:rPr>
        <w:t>a successful review.</w:t>
      </w:r>
    </w:p>
    <w:p w14:paraId="0ACE2A0A" w14:textId="77777777" w:rsidR="00021AF8" w:rsidRDefault="00021AF8" w:rsidP="00FE7C2F">
      <w:pPr>
        <w:spacing w:after="0" w:line="240" w:lineRule="auto"/>
        <w:jc w:val="both"/>
        <w:rPr>
          <w:rFonts w:eastAsia="Calibri" w:cstheme="minorHAnsi"/>
          <w:b/>
          <w:spacing w:val="2"/>
          <w:sz w:val="28"/>
          <w:szCs w:val="28"/>
        </w:rPr>
      </w:pPr>
      <w:r>
        <w:rPr>
          <w:rFonts w:eastAsia="Calibri" w:cstheme="minorHAnsi"/>
          <w:b/>
          <w:spacing w:val="2"/>
          <w:sz w:val="28"/>
          <w:szCs w:val="28"/>
        </w:rPr>
        <w:tab/>
      </w:r>
    </w:p>
    <w:p w14:paraId="79926B17" w14:textId="222F8838" w:rsidR="00FE7C2F" w:rsidRPr="000F1E31" w:rsidRDefault="00021AF8" w:rsidP="00FE7C2F">
      <w:pPr>
        <w:spacing w:after="0" w:line="240" w:lineRule="auto"/>
        <w:jc w:val="both"/>
        <w:rPr>
          <w:rFonts w:eastAsia="Calibri" w:cstheme="minorHAnsi"/>
          <w:b/>
          <w:spacing w:val="2"/>
          <w:sz w:val="28"/>
          <w:szCs w:val="28"/>
        </w:rPr>
      </w:pPr>
      <w:r>
        <w:rPr>
          <w:rFonts w:eastAsia="Calibri" w:cstheme="minorHAnsi"/>
          <w:b/>
          <w:spacing w:val="2"/>
          <w:sz w:val="28"/>
          <w:szCs w:val="28"/>
        </w:rPr>
        <w:tab/>
      </w:r>
      <w:r w:rsidR="00FE7C2F" w:rsidRPr="000F1E31">
        <w:rPr>
          <w:rFonts w:eastAsia="Calibri" w:cstheme="minorHAnsi"/>
          <w:b/>
          <w:spacing w:val="2"/>
          <w:sz w:val="28"/>
          <w:szCs w:val="28"/>
        </w:rPr>
        <w:t>I thank you.</w:t>
      </w:r>
    </w:p>
    <w:sectPr w:rsidR="00FE7C2F" w:rsidRPr="000F1E31" w:rsidSect="00CE2CF4">
      <w:pgSz w:w="12240" w:h="15840"/>
      <w:pgMar w:top="709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5960"/>
    <w:multiLevelType w:val="hybridMultilevel"/>
    <w:tmpl w:val="C42C3DE2"/>
    <w:lvl w:ilvl="0" w:tplc="72709BF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3417D6"/>
    <w:multiLevelType w:val="hybridMultilevel"/>
    <w:tmpl w:val="9ADC7D6E"/>
    <w:lvl w:ilvl="0" w:tplc="F99A3C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CFB7A04"/>
    <w:multiLevelType w:val="hybridMultilevel"/>
    <w:tmpl w:val="7E306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1B"/>
    <w:rsid w:val="000151C0"/>
    <w:rsid w:val="0002102D"/>
    <w:rsid w:val="00021AF8"/>
    <w:rsid w:val="00030DE3"/>
    <w:rsid w:val="00034BD7"/>
    <w:rsid w:val="00051E08"/>
    <w:rsid w:val="00087472"/>
    <w:rsid w:val="000C5A3A"/>
    <w:rsid w:val="000D2240"/>
    <w:rsid w:val="000D2D12"/>
    <w:rsid w:val="000F1E31"/>
    <w:rsid w:val="00155A94"/>
    <w:rsid w:val="0015797B"/>
    <w:rsid w:val="001C12D7"/>
    <w:rsid w:val="001C7AAF"/>
    <w:rsid w:val="001F5E0E"/>
    <w:rsid w:val="00221DFA"/>
    <w:rsid w:val="002265D1"/>
    <w:rsid w:val="00233B09"/>
    <w:rsid w:val="00264F0B"/>
    <w:rsid w:val="00287C01"/>
    <w:rsid w:val="002B2C86"/>
    <w:rsid w:val="002B4828"/>
    <w:rsid w:val="002C0FF6"/>
    <w:rsid w:val="002C4A92"/>
    <w:rsid w:val="002D5EBA"/>
    <w:rsid w:val="002D61F5"/>
    <w:rsid w:val="00300252"/>
    <w:rsid w:val="00304FBE"/>
    <w:rsid w:val="00322D1A"/>
    <w:rsid w:val="00353E18"/>
    <w:rsid w:val="00371343"/>
    <w:rsid w:val="003828F1"/>
    <w:rsid w:val="00386C30"/>
    <w:rsid w:val="00391952"/>
    <w:rsid w:val="003A5B06"/>
    <w:rsid w:val="003D39D1"/>
    <w:rsid w:val="003E2B29"/>
    <w:rsid w:val="003E59D6"/>
    <w:rsid w:val="00425F5C"/>
    <w:rsid w:val="00430462"/>
    <w:rsid w:val="00432B12"/>
    <w:rsid w:val="004563C4"/>
    <w:rsid w:val="00460AC7"/>
    <w:rsid w:val="00491D9F"/>
    <w:rsid w:val="00493F7B"/>
    <w:rsid w:val="004D0E91"/>
    <w:rsid w:val="004D136B"/>
    <w:rsid w:val="004D5516"/>
    <w:rsid w:val="004E50C5"/>
    <w:rsid w:val="00506812"/>
    <w:rsid w:val="00513CE6"/>
    <w:rsid w:val="00555232"/>
    <w:rsid w:val="005700F7"/>
    <w:rsid w:val="00592313"/>
    <w:rsid w:val="00592A6E"/>
    <w:rsid w:val="005A0B9D"/>
    <w:rsid w:val="005A33A5"/>
    <w:rsid w:val="005A54A4"/>
    <w:rsid w:val="005B1B50"/>
    <w:rsid w:val="005D5268"/>
    <w:rsid w:val="005D5AC5"/>
    <w:rsid w:val="005E2F86"/>
    <w:rsid w:val="005F6882"/>
    <w:rsid w:val="00607FD5"/>
    <w:rsid w:val="00641F3F"/>
    <w:rsid w:val="00662268"/>
    <w:rsid w:val="00664775"/>
    <w:rsid w:val="00680D1B"/>
    <w:rsid w:val="006935A2"/>
    <w:rsid w:val="006D598C"/>
    <w:rsid w:val="007014FD"/>
    <w:rsid w:val="007050E0"/>
    <w:rsid w:val="00716227"/>
    <w:rsid w:val="00716A2A"/>
    <w:rsid w:val="00723500"/>
    <w:rsid w:val="00730328"/>
    <w:rsid w:val="00735CEF"/>
    <w:rsid w:val="00737EE1"/>
    <w:rsid w:val="00757F3F"/>
    <w:rsid w:val="00774683"/>
    <w:rsid w:val="007A3166"/>
    <w:rsid w:val="007B3E84"/>
    <w:rsid w:val="007B6422"/>
    <w:rsid w:val="007E2681"/>
    <w:rsid w:val="007F15A7"/>
    <w:rsid w:val="00800C41"/>
    <w:rsid w:val="008043BA"/>
    <w:rsid w:val="00833111"/>
    <w:rsid w:val="008A738E"/>
    <w:rsid w:val="008E5540"/>
    <w:rsid w:val="0090346D"/>
    <w:rsid w:val="0090370A"/>
    <w:rsid w:val="00907FD9"/>
    <w:rsid w:val="0091053B"/>
    <w:rsid w:val="00916E3E"/>
    <w:rsid w:val="009202DB"/>
    <w:rsid w:val="0092075C"/>
    <w:rsid w:val="00947711"/>
    <w:rsid w:val="00952C02"/>
    <w:rsid w:val="00966F9F"/>
    <w:rsid w:val="00983104"/>
    <w:rsid w:val="009B7077"/>
    <w:rsid w:val="009C171B"/>
    <w:rsid w:val="009C7F51"/>
    <w:rsid w:val="009D517F"/>
    <w:rsid w:val="009E445B"/>
    <w:rsid w:val="00A150B3"/>
    <w:rsid w:val="00A41F46"/>
    <w:rsid w:val="00A556F4"/>
    <w:rsid w:val="00A56490"/>
    <w:rsid w:val="00A84F76"/>
    <w:rsid w:val="00A87C21"/>
    <w:rsid w:val="00AB2945"/>
    <w:rsid w:val="00AB51DC"/>
    <w:rsid w:val="00AD22DC"/>
    <w:rsid w:val="00AE41BA"/>
    <w:rsid w:val="00AE439A"/>
    <w:rsid w:val="00AF1291"/>
    <w:rsid w:val="00B27EC4"/>
    <w:rsid w:val="00B7180C"/>
    <w:rsid w:val="00B77BE6"/>
    <w:rsid w:val="00B815DF"/>
    <w:rsid w:val="00BB43FC"/>
    <w:rsid w:val="00BC2F5F"/>
    <w:rsid w:val="00BD1803"/>
    <w:rsid w:val="00C04FB8"/>
    <w:rsid w:val="00C10D3D"/>
    <w:rsid w:val="00C1507C"/>
    <w:rsid w:val="00C15108"/>
    <w:rsid w:val="00C37997"/>
    <w:rsid w:val="00C37F80"/>
    <w:rsid w:val="00C60E74"/>
    <w:rsid w:val="00CC58B3"/>
    <w:rsid w:val="00CE2CF4"/>
    <w:rsid w:val="00CE48C6"/>
    <w:rsid w:val="00D047B4"/>
    <w:rsid w:val="00D069EB"/>
    <w:rsid w:val="00D6787F"/>
    <w:rsid w:val="00D7053B"/>
    <w:rsid w:val="00D7068E"/>
    <w:rsid w:val="00D72C74"/>
    <w:rsid w:val="00D76AEE"/>
    <w:rsid w:val="00D86172"/>
    <w:rsid w:val="00D91E3E"/>
    <w:rsid w:val="00D935F7"/>
    <w:rsid w:val="00D95439"/>
    <w:rsid w:val="00DA2636"/>
    <w:rsid w:val="00DC3B27"/>
    <w:rsid w:val="00DD4A58"/>
    <w:rsid w:val="00DE03C2"/>
    <w:rsid w:val="00DF1562"/>
    <w:rsid w:val="00E064BD"/>
    <w:rsid w:val="00E14FD7"/>
    <w:rsid w:val="00E238C9"/>
    <w:rsid w:val="00E33D03"/>
    <w:rsid w:val="00EA314C"/>
    <w:rsid w:val="00EC3247"/>
    <w:rsid w:val="00EE371B"/>
    <w:rsid w:val="00EF6D86"/>
    <w:rsid w:val="00F22356"/>
    <w:rsid w:val="00F97854"/>
    <w:rsid w:val="00FB1197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B88FF"/>
  <w15:docId w15:val="{C9C0ECD6-B733-4F73-8611-3AD966A5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7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690B49-CE92-459A-B550-6917A3DB21CB}"/>
</file>

<file path=customXml/itemProps2.xml><?xml version="1.0" encoding="utf-8"?>
<ds:datastoreItem xmlns:ds="http://schemas.openxmlformats.org/officeDocument/2006/customXml" ds:itemID="{5BB0850C-313C-BD43-906A-59E8BAF316C3}"/>
</file>

<file path=customXml/itemProps3.xml><?xml version="1.0" encoding="utf-8"?>
<ds:datastoreItem xmlns:ds="http://schemas.openxmlformats.org/officeDocument/2006/customXml" ds:itemID="{D7996EC9-882C-48C4-99D1-0A80F073B044}"/>
</file>

<file path=customXml/itemProps4.xml><?xml version="1.0" encoding="utf-8"?>
<ds:datastoreItem xmlns:ds="http://schemas.openxmlformats.org/officeDocument/2006/customXml" ds:itemID="{99237051-D713-40D3-B233-3D5D51A3F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2-1</dc:creator>
  <cp:keywords/>
  <dc:description/>
  <cp:lastModifiedBy>Microsoft Office User</cp:lastModifiedBy>
  <cp:revision>2</cp:revision>
  <cp:lastPrinted>2021-01-12T08:38:00Z</cp:lastPrinted>
  <dcterms:created xsi:type="dcterms:W3CDTF">2021-01-18T15:35:00Z</dcterms:created>
  <dcterms:modified xsi:type="dcterms:W3CDTF">2021-01-18T15:35:00Z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