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7861CCC7" w:rsidR="00295563" w:rsidRPr="008D6896" w:rsidRDefault="008D6896" w:rsidP="008D6896">
      <w:pPr>
        <w:jc w:val="center"/>
        <w:rPr>
          <w:rFonts w:ascii="Arial" w:hAnsi="Arial" w:cs="Arial"/>
          <w:b/>
          <w:lang w:val="en-CA"/>
        </w:rPr>
      </w:pPr>
      <w:r w:rsidRPr="008D6896">
        <w:rPr>
          <w:rFonts w:ascii="Arial" w:hAnsi="Arial" w:cs="Arial"/>
          <w:b/>
          <w:lang w:val="en-CA"/>
        </w:rPr>
        <w:t>UPR37</w:t>
      </w:r>
    </w:p>
    <w:p w14:paraId="5AF9E760" w14:textId="634F04F9" w:rsidR="008D6896" w:rsidRPr="008D6896" w:rsidRDefault="008D6896" w:rsidP="008D6896">
      <w:pPr>
        <w:jc w:val="center"/>
        <w:rPr>
          <w:rFonts w:ascii="Arial" w:hAnsi="Arial" w:cs="Arial"/>
          <w:b/>
          <w:lang w:val="en-CA"/>
        </w:rPr>
      </w:pPr>
      <w:r w:rsidRPr="008D6896">
        <w:rPr>
          <w:rFonts w:ascii="Arial" w:hAnsi="Arial" w:cs="Arial"/>
          <w:b/>
          <w:lang w:val="en-CA"/>
        </w:rPr>
        <w:t>22 January 2021</w:t>
      </w:r>
    </w:p>
    <w:p w14:paraId="7444AE5E" w14:textId="2DF8E3B6" w:rsidR="008D6896" w:rsidRPr="008D6896" w:rsidRDefault="008D6896" w:rsidP="008D6896">
      <w:pPr>
        <w:pStyle w:val="NoSpacing"/>
        <w:jc w:val="center"/>
        <w:rPr>
          <w:rFonts w:ascii="Arial" w:hAnsi="Arial" w:cs="Arial"/>
          <w:b/>
          <w:bCs/>
          <w:sz w:val="24"/>
          <w:szCs w:val="24"/>
        </w:rPr>
      </w:pPr>
      <w:r w:rsidRPr="008D6896">
        <w:rPr>
          <w:rFonts w:ascii="Arial" w:hAnsi="Arial" w:cs="Arial"/>
          <w:b/>
          <w:bCs/>
          <w:sz w:val="24"/>
          <w:szCs w:val="24"/>
        </w:rPr>
        <w:t xml:space="preserve">Recommendations </w:t>
      </w:r>
      <w:r w:rsidRPr="008D6896">
        <w:rPr>
          <w:rFonts w:ascii="Arial" w:hAnsi="Arial" w:cs="Arial"/>
          <w:b/>
          <w:bCs/>
          <w:sz w:val="24"/>
          <w:szCs w:val="24"/>
        </w:rPr>
        <w:t>by Canada for Austria’s UPR</w:t>
      </w:r>
    </w:p>
    <w:p w14:paraId="09E2429D" w14:textId="77777777" w:rsidR="008D6896" w:rsidRPr="008D6896" w:rsidRDefault="008D6896" w:rsidP="008D6896">
      <w:pPr>
        <w:pStyle w:val="NoSpacing"/>
        <w:rPr>
          <w:rFonts w:ascii="Arial" w:hAnsi="Arial" w:cs="Arial"/>
          <w:b/>
          <w:bCs/>
          <w:sz w:val="24"/>
          <w:szCs w:val="24"/>
        </w:rPr>
      </w:pPr>
    </w:p>
    <w:p w14:paraId="48223B41" w14:textId="77777777" w:rsidR="008D6896" w:rsidRPr="008D6896" w:rsidRDefault="008D6896" w:rsidP="008D6896">
      <w:pPr>
        <w:pStyle w:val="NormalWeb"/>
        <w:spacing w:before="0" w:beforeAutospacing="0" w:after="0" w:afterAutospacing="0"/>
        <w:jc w:val="both"/>
        <w:rPr>
          <w:rFonts w:ascii="Arial" w:hAnsi="Arial" w:cs="Arial"/>
          <w:lang w:val="en"/>
        </w:rPr>
      </w:pPr>
      <w:r w:rsidRPr="008D6896">
        <w:rPr>
          <w:rFonts w:ascii="Arial" w:hAnsi="Arial" w:cs="Arial"/>
          <w:lang w:val="en"/>
        </w:rPr>
        <w:t>Thank you, Madam President.</w:t>
      </w:r>
    </w:p>
    <w:p w14:paraId="64480B9F" w14:textId="77777777" w:rsidR="008D6896" w:rsidRPr="008D6896" w:rsidRDefault="008D6896" w:rsidP="008D6896">
      <w:pPr>
        <w:pStyle w:val="NormalWeb"/>
        <w:spacing w:before="0" w:beforeAutospacing="0" w:after="0" w:afterAutospacing="0"/>
        <w:jc w:val="both"/>
        <w:rPr>
          <w:rFonts w:ascii="Arial" w:hAnsi="Arial" w:cs="Arial"/>
          <w:lang w:val="en"/>
        </w:rPr>
      </w:pPr>
      <w:r w:rsidRPr="008D6896">
        <w:rPr>
          <w:rFonts w:ascii="Arial" w:hAnsi="Arial" w:cs="Arial"/>
          <w:lang w:val="en"/>
        </w:rPr>
        <w:t xml:space="preserve"> </w:t>
      </w:r>
    </w:p>
    <w:p w14:paraId="3AF2B8E4" w14:textId="77777777" w:rsidR="008D6896" w:rsidRPr="008D6896" w:rsidRDefault="008D6896" w:rsidP="008D6896">
      <w:pPr>
        <w:pStyle w:val="NormalWeb"/>
        <w:spacing w:before="0" w:beforeAutospacing="0" w:after="0" w:afterAutospacing="0"/>
        <w:jc w:val="both"/>
        <w:rPr>
          <w:rFonts w:ascii="Arial" w:hAnsi="Arial" w:cs="Arial"/>
          <w:lang w:val="en"/>
        </w:rPr>
      </w:pPr>
      <w:r w:rsidRPr="008D6896">
        <w:rPr>
          <w:rFonts w:ascii="Arial" w:hAnsi="Arial" w:cs="Arial"/>
          <w:lang w:val="en"/>
        </w:rPr>
        <w:t xml:space="preserve">We commend the steps taken by Austria since its </w:t>
      </w:r>
      <w:r w:rsidRPr="008D6896">
        <w:rPr>
          <w:rFonts w:ascii="Arial" w:hAnsi="Arial" w:cs="Arial"/>
        </w:rPr>
        <w:t>last appearance</w:t>
      </w:r>
      <w:r w:rsidRPr="008D6896">
        <w:rPr>
          <w:rFonts w:ascii="Arial" w:hAnsi="Arial" w:cs="Arial"/>
          <w:lang w:val="en"/>
        </w:rPr>
        <w:t>. We hope that Austria will continue in this vein, including in the context of a reformed</w:t>
      </w:r>
      <w:r w:rsidRPr="008D6896">
        <w:rPr>
          <w:rFonts w:ascii="Arial" w:hAnsi="Arial" w:cs="Arial"/>
        </w:rPr>
        <w:t xml:space="preserve"> National Human Rights Framework. </w:t>
      </w:r>
    </w:p>
    <w:p w14:paraId="0CABCC69" w14:textId="77777777" w:rsidR="008D6896" w:rsidRPr="008D6896" w:rsidRDefault="008D6896" w:rsidP="008D6896">
      <w:pPr>
        <w:pStyle w:val="NormalWeb"/>
        <w:spacing w:before="0" w:beforeAutospacing="0" w:after="0" w:afterAutospacing="0"/>
        <w:jc w:val="both"/>
        <w:rPr>
          <w:rFonts w:ascii="Arial" w:hAnsi="Arial" w:cs="Arial"/>
          <w:lang w:val="en"/>
        </w:rPr>
      </w:pPr>
    </w:p>
    <w:p w14:paraId="35CD99DC" w14:textId="111E986E" w:rsidR="008D6896" w:rsidRDefault="008D6896" w:rsidP="008D6896">
      <w:pPr>
        <w:pStyle w:val="NormalWeb"/>
        <w:spacing w:before="0" w:beforeAutospacing="0" w:after="0" w:afterAutospacing="0"/>
        <w:jc w:val="both"/>
        <w:rPr>
          <w:rFonts w:ascii="Arial" w:hAnsi="Arial" w:cs="Arial"/>
          <w:lang w:val="en"/>
        </w:rPr>
      </w:pPr>
      <w:r w:rsidRPr="008D6896">
        <w:rPr>
          <w:rFonts w:ascii="Arial" w:hAnsi="Arial" w:cs="Arial"/>
          <w:lang w:val="en"/>
        </w:rPr>
        <w:t>Canada recommends that Austria:</w:t>
      </w:r>
    </w:p>
    <w:p w14:paraId="5DCA627D" w14:textId="77777777" w:rsidR="008D6896" w:rsidRPr="008D6896" w:rsidRDefault="008D6896" w:rsidP="008D6896">
      <w:pPr>
        <w:pStyle w:val="NormalWeb"/>
        <w:spacing w:before="0" w:beforeAutospacing="0" w:after="0" w:afterAutospacing="0"/>
        <w:jc w:val="both"/>
        <w:rPr>
          <w:rFonts w:ascii="Arial" w:hAnsi="Arial" w:cs="Arial"/>
          <w:lang w:val="en"/>
        </w:rPr>
      </w:pPr>
      <w:bookmarkStart w:id="0" w:name="_GoBack"/>
      <w:bookmarkEnd w:id="0"/>
    </w:p>
    <w:p w14:paraId="2B944BDD" w14:textId="77777777" w:rsidR="008D6896" w:rsidRPr="008D6896" w:rsidRDefault="008D6896" w:rsidP="008D6896">
      <w:pPr>
        <w:numPr>
          <w:ilvl w:val="0"/>
          <w:numId w:val="8"/>
        </w:numPr>
        <w:ind w:left="714" w:hanging="357"/>
        <w:jc w:val="both"/>
        <w:rPr>
          <w:rFonts w:ascii="Arial" w:hAnsi="Arial" w:cs="Arial"/>
          <w:lang w:val="en" w:eastAsia="en-CA"/>
        </w:rPr>
      </w:pPr>
      <w:r w:rsidRPr="008D6896">
        <w:rPr>
          <w:rFonts w:ascii="Arial" w:hAnsi="Arial" w:cs="Arial"/>
          <w:lang w:val="en" w:eastAsia="en-CA"/>
        </w:rPr>
        <w:t>Ensure that obligations of the International Covenant on Economic, Social and Cultural Rights are fully met in regards to migrants and refugees, in particular, the rights to liberty and personal freedoms and the rights of unaccompanied refugee minors.</w:t>
      </w:r>
    </w:p>
    <w:p w14:paraId="732F26F0" w14:textId="77777777" w:rsidR="008D6896" w:rsidRPr="008D6896" w:rsidRDefault="008D6896" w:rsidP="008D6896">
      <w:pPr>
        <w:ind w:left="714"/>
        <w:jc w:val="both"/>
        <w:rPr>
          <w:rFonts w:ascii="Arial" w:hAnsi="Arial" w:cs="Arial"/>
          <w:lang w:val="en" w:eastAsia="en-CA"/>
        </w:rPr>
      </w:pPr>
    </w:p>
    <w:p w14:paraId="72F5B43A" w14:textId="77777777" w:rsidR="008D6896" w:rsidRPr="008D6896" w:rsidRDefault="008D6896" w:rsidP="008D6896">
      <w:pPr>
        <w:numPr>
          <w:ilvl w:val="0"/>
          <w:numId w:val="8"/>
        </w:numPr>
        <w:ind w:left="714" w:hanging="357"/>
        <w:jc w:val="both"/>
        <w:rPr>
          <w:rFonts w:ascii="Arial" w:hAnsi="Arial" w:cs="Arial"/>
          <w:lang w:val="en" w:eastAsia="en-CA"/>
        </w:rPr>
      </w:pPr>
      <w:r w:rsidRPr="008D6896">
        <w:rPr>
          <w:rFonts w:ascii="Arial" w:hAnsi="Arial" w:cs="Arial"/>
          <w:lang w:val="en" w:eastAsia="en-CA"/>
        </w:rPr>
        <w:t>Reform the Austrian Ombudsman to meet the Paris Principles relating to the Status of National Human Rights Institutions.</w:t>
      </w:r>
    </w:p>
    <w:p w14:paraId="57101CC4" w14:textId="77777777" w:rsidR="008D6896" w:rsidRPr="008D6896" w:rsidRDefault="008D6896" w:rsidP="008D6896">
      <w:pPr>
        <w:pStyle w:val="ListParagraph"/>
        <w:rPr>
          <w:rFonts w:ascii="Arial" w:hAnsi="Arial" w:cs="Arial"/>
          <w:sz w:val="24"/>
          <w:szCs w:val="24"/>
          <w:lang w:val="en" w:eastAsia="en-CA"/>
        </w:rPr>
      </w:pPr>
    </w:p>
    <w:p w14:paraId="202C633F" w14:textId="77777777" w:rsidR="008D6896" w:rsidRPr="008D6896" w:rsidRDefault="008D6896" w:rsidP="008D6896">
      <w:pPr>
        <w:numPr>
          <w:ilvl w:val="0"/>
          <w:numId w:val="8"/>
        </w:numPr>
        <w:ind w:left="714" w:hanging="357"/>
        <w:jc w:val="both"/>
        <w:rPr>
          <w:rFonts w:ascii="Arial" w:hAnsi="Arial" w:cs="Arial"/>
        </w:rPr>
      </w:pPr>
      <w:r w:rsidRPr="008D6896">
        <w:rPr>
          <w:rFonts w:ascii="Arial" w:hAnsi="Arial" w:cs="Arial"/>
          <w:lang w:val="en" w:eastAsia="en-CA"/>
        </w:rPr>
        <w:t>Establish an independent and effective mechanism to address allegations of misconduct and excess use of force by law enforcement officers.</w:t>
      </w:r>
    </w:p>
    <w:p w14:paraId="61E82BC5" w14:textId="77777777" w:rsidR="008D6896" w:rsidRPr="008D6896" w:rsidRDefault="008D6896" w:rsidP="008D6896">
      <w:pPr>
        <w:pStyle w:val="ListParagraph"/>
        <w:rPr>
          <w:rFonts w:ascii="Arial" w:hAnsi="Arial" w:cs="Arial"/>
          <w:sz w:val="24"/>
          <w:szCs w:val="24"/>
        </w:rPr>
      </w:pPr>
    </w:p>
    <w:p w14:paraId="22E41423" w14:textId="77777777" w:rsidR="008D6896" w:rsidRPr="008D6896" w:rsidRDefault="008D6896" w:rsidP="008D6896">
      <w:pPr>
        <w:numPr>
          <w:ilvl w:val="0"/>
          <w:numId w:val="8"/>
        </w:numPr>
        <w:ind w:left="714" w:hanging="357"/>
        <w:jc w:val="both"/>
        <w:rPr>
          <w:rFonts w:ascii="Arial" w:hAnsi="Arial" w:cs="Arial"/>
          <w:lang w:val="en" w:eastAsia="en-CA"/>
        </w:rPr>
      </w:pPr>
      <w:r w:rsidRPr="008D6896">
        <w:rPr>
          <w:rFonts w:ascii="Arial" w:hAnsi="Arial" w:cs="Arial"/>
          <w:lang w:val="en" w:eastAsia="en-CA"/>
        </w:rPr>
        <w:t>Establish a new National Action Plan to address violence against women and ensure that it is supported with adequate resources.</w:t>
      </w:r>
    </w:p>
    <w:p w14:paraId="697EA0B1" w14:textId="77777777" w:rsidR="008D6896" w:rsidRPr="008D6896" w:rsidRDefault="008D6896" w:rsidP="00C113F4">
      <w:pPr>
        <w:spacing w:line="480" w:lineRule="auto"/>
        <w:rPr>
          <w:rFonts w:ascii="Arial" w:hAnsi="Arial" w:cs="Arial"/>
          <w:lang w:val="en"/>
        </w:rPr>
      </w:pPr>
    </w:p>
    <w:sectPr w:rsidR="008D6896" w:rsidRPr="008D6896"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2E56368"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8D689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D6896">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2CA33411"/>
    <w:multiLevelType w:val="hybridMultilevel"/>
    <w:tmpl w:val="368CE2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D689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B2D0A18-E78A-4CC3-B813-B1FED896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 w:type="paragraph" w:styleId="NormalWeb">
    <w:name w:val="Normal (Web)"/>
    <w:basedOn w:val="Normal"/>
    <w:uiPriority w:val="99"/>
    <w:semiHidden/>
    <w:unhideWhenUsed/>
    <w:rsid w:val="008D6896"/>
    <w:pPr>
      <w:spacing w:before="100" w:beforeAutospacing="1" w:after="100" w:afterAutospacing="1"/>
    </w:pPr>
    <w:rPr>
      <w:rFonts w:ascii="Times New Roman" w:eastAsiaTheme="minorHAnsi" w:hAnsi="Times New Roman" w:cs="Times New Roman"/>
      <w:lang w:val="en-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E1958-C212-41E5-9BD2-FCF7B989B974}"/>
</file>

<file path=customXml/itemProps2.xml><?xml version="1.0" encoding="utf-8"?>
<ds:datastoreItem xmlns:ds="http://schemas.openxmlformats.org/officeDocument/2006/customXml" ds:itemID="{88D0BE63-D62F-4E97-B0FB-E19F160AA051}"/>
</file>

<file path=customXml/itemProps3.xml><?xml version="1.0" encoding="utf-8"?>
<ds:datastoreItem xmlns:ds="http://schemas.openxmlformats.org/officeDocument/2006/customXml" ds:itemID="{906B8C45-5424-4E43-A467-0683E15F1B55}"/>
</file>

<file path=customXml/itemProps4.xml><?xml version="1.0" encoding="utf-8"?>
<ds:datastoreItem xmlns:ds="http://schemas.openxmlformats.org/officeDocument/2006/customXml" ds:itemID="{E86792BE-E906-4E0C-AC4B-60422B0993CA}"/>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Genevieve Houle</dc:creator>
  <cp:lastModifiedBy>Joltopuf, Iolanda -GENEV -GR</cp:lastModifiedBy>
  <cp:revision>2</cp:revision>
  <cp:lastPrinted>2018-06-27T06:02:00Z</cp:lastPrinted>
  <dcterms:created xsi:type="dcterms:W3CDTF">2021-01-19T08:33:00Z</dcterms:created>
  <dcterms:modified xsi:type="dcterms:W3CDTF">2021-01-19T08:33:00Z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