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</w:t>
      </w:r>
      <w:r w:rsidR="00145987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nt </w:t>
      </w:r>
      <w:proofErr w:type="spellStart"/>
      <w:r>
        <w:rPr>
          <w:b/>
          <w:bCs/>
          <w:sz w:val="28"/>
          <w:szCs w:val="28"/>
          <w:u w:val="single"/>
        </w:rPr>
        <w:t>Kitts</w:t>
      </w:r>
      <w:proofErr w:type="spellEnd"/>
      <w:r>
        <w:rPr>
          <w:b/>
          <w:bCs/>
          <w:sz w:val="28"/>
          <w:szCs w:val="28"/>
          <w:u w:val="single"/>
        </w:rPr>
        <w:t xml:space="preserve"> et Nevis</w:t>
      </w:r>
    </w:p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615813" w:rsidRDefault="0061581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15813" w:rsidRDefault="00145987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27 janvier 2021 (matin</w:t>
      </w:r>
      <w:r w:rsidR="00615813">
        <w:rPr>
          <w:sz w:val="28"/>
          <w:szCs w:val="28"/>
        </w:rPr>
        <w:t>)</w:t>
      </w:r>
    </w:p>
    <w:p w:rsidR="00615813" w:rsidRDefault="00615813" w:rsidP="00573C38">
      <w:pPr>
        <w:spacing w:line="240" w:lineRule="auto"/>
        <w:jc w:val="center"/>
        <w:rPr>
          <w:sz w:val="28"/>
          <w:szCs w:val="28"/>
        </w:rPr>
      </w:pPr>
    </w:p>
    <w:p w:rsidR="00615813" w:rsidRDefault="00D26E93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615813">
        <w:rPr>
          <w:sz w:val="28"/>
          <w:szCs w:val="28"/>
        </w:rPr>
        <w:t xml:space="preserve">. </w:t>
      </w:r>
    </w:p>
    <w:p w:rsidR="00615813" w:rsidRDefault="00615813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</w:t>
      </w:r>
      <w:r w:rsidR="00145987">
        <w:rPr>
          <w:sz w:val="28"/>
          <w:szCs w:val="28"/>
        </w:rPr>
        <w:t xml:space="preserve">d'abord </w:t>
      </w:r>
      <w:r w:rsidR="00F33ACD">
        <w:rPr>
          <w:sz w:val="28"/>
          <w:szCs w:val="28"/>
        </w:rPr>
        <w:t xml:space="preserve">remercier </w:t>
      </w:r>
      <w:r w:rsidR="00145987">
        <w:rPr>
          <w:sz w:val="28"/>
          <w:szCs w:val="28"/>
        </w:rPr>
        <w:t xml:space="preserve">la délégation de </w:t>
      </w:r>
      <w:r w:rsidR="00B704C8" w:rsidRPr="00F4707F">
        <w:rPr>
          <w:sz w:val="28"/>
          <w:szCs w:val="28"/>
        </w:rPr>
        <w:t xml:space="preserve">Saint-Christophe-et-Niévès </w:t>
      </w:r>
      <w:r>
        <w:rPr>
          <w:sz w:val="28"/>
          <w:szCs w:val="28"/>
        </w:rPr>
        <w:t>pour la présentation de son rapport.</w:t>
      </w:r>
    </w:p>
    <w:p w:rsidR="00F4707F" w:rsidRPr="00F4707F" w:rsidRDefault="00F4707F" w:rsidP="00F4707F">
      <w:pPr>
        <w:spacing w:line="360" w:lineRule="auto"/>
        <w:jc w:val="both"/>
        <w:rPr>
          <w:sz w:val="28"/>
          <w:szCs w:val="28"/>
        </w:rPr>
      </w:pPr>
      <w:r w:rsidRPr="00F4707F">
        <w:rPr>
          <w:sz w:val="28"/>
          <w:szCs w:val="28"/>
        </w:rPr>
        <w:t>La France salue les avancées de Saint-Christophe-et-Niévès en matière de droits de l’Homme. Elle appelle les autorités à poursuivre les efforts engagés, notamment par l’adoption d’instruments internationaux, et les invite à mettre en œuvre les recommandations suivantes :</w:t>
      </w:r>
    </w:p>
    <w:p w:rsidR="00F4707F" w:rsidRPr="00F4707F" w:rsidRDefault="00F4707F" w:rsidP="00F4707F">
      <w:pPr>
        <w:spacing w:line="360" w:lineRule="auto"/>
        <w:jc w:val="both"/>
        <w:rPr>
          <w:sz w:val="28"/>
          <w:szCs w:val="28"/>
        </w:rPr>
      </w:pPr>
      <w:r w:rsidRPr="00F4707F">
        <w:rPr>
          <w:sz w:val="28"/>
          <w:szCs w:val="28"/>
        </w:rPr>
        <w:t>1- Instaurer un moratoire immédiat sur la peine de mort ;</w:t>
      </w:r>
    </w:p>
    <w:p w:rsidR="00F4707F" w:rsidRPr="00F4707F" w:rsidRDefault="00F4707F" w:rsidP="00F4707F">
      <w:pPr>
        <w:spacing w:line="360" w:lineRule="auto"/>
        <w:jc w:val="both"/>
        <w:rPr>
          <w:sz w:val="28"/>
          <w:szCs w:val="28"/>
        </w:rPr>
      </w:pPr>
      <w:r w:rsidRPr="00F4707F">
        <w:rPr>
          <w:sz w:val="28"/>
          <w:szCs w:val="28"/>
        </w:rPr>
        <w:t xml:space="preserve">2- Ratifier le Pacte International sur les droits civils et politiques et son protocole facultatif, </w:t>
      </w:r>
      <w:r w:rsidR="00D01837">
        <w:rPr>
          <w:sz w:val="28"/>
          <w:szCs w:val="28"/>
        </w:rPr>
        <w:t xml:space="preserve">et </w:t>
      </w:r>
      <w:r w:rsidRPr="00F4707F">
        <w:rPr>
          <w:sz w:val="28"/>
          <w:szCs w:val="28"/>
        </w:rPr>
        <w:t>la Convention sur la protection des personnes contre les disparitions forcées;</w:t>
      </w:r>
    </w:p>
    <w:p w:rsidR="00F4707F" w:rsidRPr="00F4707F" w:rsidRDefault="00F4707F" w:rsidP="00F4707F">
      <w:pPr>
        <w:spacing w:line="360" w:lineRule="auto"/>
        <w:jc w:val="both"/>
        <w:rPr>
          <w:sz w:val="28"/>
          <w:szCs w:val="28"/>
        </w:rPr>
      </w:pPr>
      <w:r w:rsidRPr="00F4707F">
        <w:rPr>
          <w:sz w:val="28"/>
          <w:szCs w:val="28"/>
        </w:rPr>
        <w:t>3- Garantir les droits et la santé sexuels et reproductifs en autorisant l’avortement sans condition et en luttant plus efficacement contre les violences fondées sur le genre, y compris en pénalisant le viol conjugal ;</w:t>
      </w:r>
    </w:p>
    <w:p w:rsidR="00615813" w:rsidRDefault="00F4707F" w:rsidP="00F4707F">
      <w:pPr>
        <w:spacing w:line="360" w:lineRule="auto"/>
        <w:jc w:val="both"/>
        <w:rPr>
          <w:sz w:val="28"/>
          <w:szCs w:val="28"/>
        </w:rPr>
      </w:pPr>
      <w:r w:rsidRPr="00F4707F">
        <w:rPr>
          <w:sz w:val="28"/>
          <w:szCs w:val="28"/>
        </w:rPr>
        <w:t>4- Dépénaliser l’homosexualité et lutter contre les discriminations et les obstacles à l’accès à la santé pour les personnes LGBTI ;</w:t>
      </w:r>
    </w:p>
    <w:p w:rsidR="00D01837" w:rsidRDefault="00D01837" w:rsidP="00F470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souhaite plein succès à Saint Christophe et </w:t>
      </w:r>
      <w:proofErr w:type="spellStart"/>
      <w:r>
        <w:rPr>
          <w:sz w:val="28"/>
          <w:szCs w:val="28"/>
        </w:rPr>
        <w:t>Niévès</w:t>
      </w:r>
      <w:proofErr w:type="spellEnd"/>
      <w:r>
        <w:rPr>
          <w:sz w:val="28"/>
          <w:szCs w:val="28"/>
        </w:rPr>
        <w:t xml:space="preserve"> pour son examen. </w:t>
      </w:r>
      <w:bookmarkStart w:id="0" w:name="_GoBack"/>
      <w:bookmarkEnd w:id="0"/>
    </w:p>
    <w:p w:rsidR="00615813" w:rsidRDefault="00615813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>
      <w:pPr>
        <w:rPr>
          <w:sz w:val="28"/>
          <w:szCs w:val="28"/>
        </w:rPr>
      </w:pPr>
    </w:p>
    <w:p w:rsidR="00615813" w:rsidRDefault="00615813" w:rsidP="00573C38"/>
    <w:p w:rsidR="00615813" w:rsidRDefault="00615813"/>
    <w:p w:rsidR="00615813" w:rsidRDefault="00615813"/>
    <w:p w:rsidR="00BA0580" w:rsidRDefault="00BA0580"/>
    <w:sectPr w:rsidR="00BA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13"/>
    <w:rsid w:val="00145987"/>
    <w:rsid w:val="00615813"/>
    <w:rsid w:val="00B704C8"/>
    <w:rsid w:val="00BA0580"/>
    <w:rsid w:val="00D01837"/>
    <w:rsid w:val="00D21A04"/>
    <w:rsid w:val="00D26E93"/>
    <w:rsid w:val="00F33ACD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992F-E7AD-4432-9E4D-7A27609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E0E9-5B6E-4B0C-B3A7-AEAFECF3659E}"/>
</file>

<file path=customXml/itemProps2.xml><?xml version="1.0" encoding="utf-8"?>
<ds:datastoreItem xmlns:ds="http://schemas.openxmlformats.org/officeDocument/2006/customXml" ds:itemID="{EDAD4FFA-AECC-45E3-8CD4-CADA6FD622FA}"/>
</file>

<file path=customXml/itemProps3.xml><?xml version="1.0" encoding="utf-8"?>
<ds:datastoreItem xmlns:ds="http://schemas.openxmlformats.org/officeDocument/2006/customXml" ds:itemID="{6485E9EE-92E0-4B8B-AF59-7C9F131D6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UE</cp:lastModifiedBy>
  <cp:revision>6</cp:revision>
  <cp:lastPrinted>2021-01-19T09:45:00Z</cp:lastPrinted>
  <dcterms:created xsi:type="dcterms:W3CDTF">2020-12-08T09:59:00Z</dcterms:created>
  <dcterms:modified xsi:type="dcterms:W3CDTF">2021-01-19T14:17:00Z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