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0E" w:rsidRDefault="00B70B0E" w:rsidP="00573C38">
      <w:pPr>
        <w:spacing w:line="240" w:lineRule="auto"/>
        <w:jc w:val="center"/>
        <w:rPr>
          <w:b/>
          <w:bCs/>
          <w:sz w:val="28"/>
          <w:szCs w:val="28"/>
          <w:u w:val="single"/>
        </w:rPr>
      </w:pPr>
      <w:r>
        <w:rPr>
          <w:b/>
          <w:bCs/>
          <w:sz w:val="28"/>
          <w:szCs w:val="28"/>
          <w:u w:val="single"/>
        </w:rPr>
        <w:t>37</w:t>
      </w:r>
      <w:r>
        <w:rPr>
          <w:b/>
          <w:bCs/>
          <w:sz w:val="28"/>
          <w:szCs w:val="28"/>
          <w:u w:val="single"/>
          <w:vertAlign w:val="superscript"/>
        </w:rPr>
        <w:t>ème</w:t>
      </w:r>
      <w:r>
        <w:rPr>
          <w:b/>
          <w:bCs/>
          <w:sz w:val="28"/>
          <w:szCs w:val="28"/>
          <w:u w:val="single"/>
        </w:rPr>
        <w:t xml:space="preserve"> session du Groupe de travail de l’Examen périodique universel</w:t>
      </w:r>
    </w:p>
    <w:p w:rsidR="00B70B0E" w:rsidRDefault="00B70B0E" w:rsidP="00573C38">
      <w:pPr>
        <w:spacing w:line="240" w:lineRule="auto"/>
        <w:jc w:val="center"/>
        <w:rPr>
          <w:b/>
          <w:bCs/>
          <w:sz w:val="28"/>
          <w:szCs w:val="28"/>
        </w:rPr>
      </w:pPr>
      <w:r>
        <w:rPr>
          <w:b/>
          <w:bCs/>
          <w:sz w:val="28"/>
          <w:szCs w:val="28"/>
        </w:rPr>
        <w:t>(18-29 janvier 2021)</w:t>
      </w:r>
    </w:p>
    <w:p w:rsidR="00B70B0E" w:rsidRDefault="00B70B0E" w:rsidP="00573C38">
      <w:pPr>
        <w:spacing w:line="240" w:lineRule="auto"/>
        <w:jc w:val="center"/>
        <w:rPr>
          <w:b/>
          <w:bCs/>
          <w:sz w:val="28"/>
          <w:szCs w:val="28"/>
        </w:rPr>
      </w:pPr>
    </w:p>
    <w:p w:rsidR="00B70B0E" w:rsidRDefault="00B70B0E" w:rsidP="00573C38">
      <w:pPr>
        <w:spacing w:line="240" w:lineRule="auto"/>
        <w:jc w:val="center"/>
        <w:rPr>
          <w:b/>
          <w:bCs/>
          <w:sz w:val="28"/>
          <w:szCs w:val="28"/>
          <w:u w:val="single"/>
        </w:rPr>
      </w:pPr>
      <w:r>
        <w:rPr>
          <w:b/>
          <w:bCs/>
          <w:sz w:val="28"/>
          <w:szCs w:val="28"/>
          <w:u w:val="single"/>
        </w:rPr>
        <w:t>Rwanda</w:t>
      </w:r>
    </w:p>
    <w:p w:rsidR="00B70B0E" w:rsidRDefault="00B70B0E" w:rsidP="00573C38">
      <w:pPr>
        <w:spacing w:line="240" w:lineRule="auto"/>
        <w:jc w:val="center"/>
        <w:rPr>
          <w:b/>
          <w:bCs/>
          <w:sz w:val="28"/>
          <w:szCs w:val="28"/>
        </w:rPr>
      </w:pPr>
    </w:p>
    <w:p w:rsidR="00B70B0E" w:rsidRDefault="00B70B0E" w:rsidP="00573C38">
      <w:pPr>
        <w:spacing w:line="240" w:lineRule="auto"/>
        <w:jc w:val="center"/>
        <w:rPr>
          <w:b/>
          <w:bCs/>
          <w:sz w:val="28"/>
          <w:szCs w:val="28"/>
        </w:rPr>
      </w:pPr>
      <w:r>
        <w:rPr>
          <w:b/>
          <w:bCs/>
          <w:sz w:val="28"/>
          <w:szCs w:val="28"/>
        </w:rPr>
        <w:t>Intervention du Représentant Permanent de la France</w:t>
      </w:r>
    </w:p>
    <w:p w:rsidR="00B70B0E" w:rsidRDefault="00B70B0E" w:rsidP="00573C38">
      <w:pPr>
        <w:spacing w:line="240" w:lineRule="auto"/>
        <w:jc w:val="center"/>
        <w:rPr>
          <w:sz w:val="28"/>
          <w:szCs w:val="28"/>
        </w:rPr>
      </w:pPr>
      <w:r>
        <w:rPr>
          <w:sz w:val="28"/>
          <w:szCs w:val="28"/>
        </w:rPr>
        <w:t xml:space="preserve">Genève, le </w:t>
      </w:r>
      <w:r w:rsidR="00A52583">
        <w:rPr>
          <w:sz w:val="28"/>
          <w:szCs w:val="28"/>
        </w:rPr>
        <w:t>lundi 25</w:t>
      </w:r>
      <w:r>
        <w:rPr>
          <w:sz w:val="28"/>
          <w:szCs w:val="28"/>
        </w:rPr>
        <w:t xml:space="preserve"> janvier 2021 (</w:t>
      </w:r>
      <w:r w:rsidR="00490AF7">
        <w:rPr>
          <w:sz w:val="28"/>
          <w:szCs w:val="28"/>
        </w:rPr>
        <w:t>après-midi</w:t>
      </w:r>
      <w:r>
        <w:rPr>
          <w:sz w:val="28"/>
          <w:szCs w:val="28"/>
        </w:rPr>
        <w:t>)</w:t>
      </w:r>
    </w:p>
    <w:p w:rsidR="00B70B0E" w:rsidRDefault="00B70B0E" w:rsidP="00573C38">
      <w:pPr>
        <w:spacing w:line="240" w:lineRule="auto"/>
        <w:jc w:val="center"/>
        <w:rPr>
          <w:sz w:val="28"/>
          <w:szCs w:val="28"/>
        </w:rPr>
      </w:pPr>
    </w:p>
    <w:p w:rsidR="00B70B0E" w:rsidRDefault="00056DA0" w:rsidP="00573C38">
      <w:pPr>
        <w:spacing w:line="360" w:lineRule="auto"/>
        <w:jc w:val="both"/>
        <w:rPr>
          <w:sz w:val="28"/>
          <w:szCs w:val="28"/>
        </w:rPr>
      </w:pPr>
      <w:r>
        <w:rPr>
          <w:sz w:val="28"/>
          <w:szCs w:val="28"/>
        </w:rPr>
        <w:t>Merci, Madame la Présidente</w:t>
      </w:r>
      <w:r w:rsidR="00B70B0E">
        <w:rPr>
          <w:sz w:val="28"/>
          <w:szCs w:val="28"/>
        </w:rPr>
        <w:t xml:space="preserve">. </w:t>
      </w:r>
    </w:p>
    <w:p w:rsidR="00B70B0E" w:rsidRDefault="00A52583" w:rsidP="00573C38">
      <w:pPr>
        <w:spacing w:line="360" w:lineRule="auto"/>
        <w:jc w:val="both"/>
        <w:rPr>
          <w:sz w:val="28"/>
          <w:szCs w:val="28"/>
        </w:rPr>
      </w:pPr>
      <w:r>
        <w:rPr>
          <w:sz w:val="28"/>
          <w:szCs w:val="28"/>
        </w:rPr>
        <w:t>La France remercie</w:t>
      </w:r>
      <w:r w:rsidR="00E154D2">
        <w:rPr>
          <w:sz w:val="28"/>
          <w:szCs w:val="28"/>
        </w:rPr>
        <w:t xml:space="preserve"> </w:t>
      </w:r>
      <w:r w:rsidR="00B70B0E">
        <w:rPr>
          <w:sz w:val="28"/>
          <w:szCs w:val="28"/>
        </w:rPr>
        <w:t>la délégation du Rwand</w:t>
      </w:r>
      <w:bookmarkStart w:id="0" w:name="_GoBack"/>
      <w:bookmarkEnd w:id="0"/>
      <w:r w:rsidR="00B70B0E">
        <w:rPr>
          <w:sz w:val="28"/>
          <w:szCs w:val="28"/>
        </w:rPr>
        <w:t>a pour la présentation de son rapport.</w:t>
      </w:r>
    </w:p>
    <w:p w:rsidR="00A52583" w:rsidRPr="00A52583" w:rsidRDefault="00A52583" w:rsidP="00A52583">
      <w:pPr>
        <w:jc w:val="both"/>
        <w:rPr>
          <w:rFonts w:cstheme="minorHAnsi"/>
          <w:bCs/>
          <w:sz w:val="28"/>
          <w:szCs w:val="28"/>
        </w:rPr>
      </w:pPr>
      <w:r w:rsidRPr="00A52583">
        <w:rPr>
          <w:rFonts w:cstheme="minorHAnsi"/>
          <w:sz w:val="28"/>
          <w:szCs w:val="28"/>
        </w:rPr>
        <w:t xml:space="preserve">La France constate le renforcement du cadre institutionnel en matière de protection des droits de l’Homme au Rwanda. La persistance de violations des droits civils et politiques et des libertés fondamentales demeure néanmoins préoccupante. </w:t>
      </w:r>
      <w:r w:rsidRPr="00A52583">
        <w:rPr>
          <w:rFonts w:cstheme="minorHAnsi"/>
          <w:bCs/>
          <w:sz w:val="28"/>
          <w:szCs w:val="28"/>
        </w:rPr>
        <w:t>La France invite les</w:t>
      </w:r>
      <w:r w:rsidRPr="00A52583">
        <w:rPr>
          <w:rFonts w:cstheme="minorHAnsi"/>
          <w:bCs/>
          <w:iCs/>
          <w:sz w:val="28"/>
          <w:szCs w:val="28"/>
        </w:rPr>
        <w:t xml:space="preserve"> autorités à mettre en œuvre</w:t>
      </w:r>
      <w:r w:rsidRPr="00A52583">
        <w:rPr>
          <w:rFonts w:cstheme="minorHAnsi"/>
          <w:bCs/>
          <w:sz w:val="28"/>
          <w:szCs w:val="28"/>
        </w:rPr>
        <w:t xml:space="preserve"> les recommandations suivantes :</w:t>
      </w:r>
    </w:p>
    <w:p w:rsidR="00A52583" w:rsidRPr="00A52583" w:rsidRDefault="00A52583" w:rsidP="00A52583">
      <w:pPr>
        <w:jc w:val="both"/>
        <w:rPr>
          <w:rFonts w:cstheme="minorHAnsi"/>
          <w:sz w:val="28"/>
          <w:szCs w:val="28"/>
        </w:rPr>
      </w:pPr>
      <w:r w:rsidRPr="00A52583">
        <w:rPr>
          <w:rFonts w:cstheme="minorHAnsi"/>
          <w:sz w:val="28"/>
          <w:szCs w:val="28"/>
        </w:rPr>
        <w:t>1- Ratifier la Convention internationale pour la protection de toutes les personnes contre les disparitions forcées et le Statut de Rome de la Cour pénale internationale ;</w:t>
      </w:r>
    </w:p>
    <w:p w:rsidR="00A52583" w:rsidRPr="00A52583" w:rsidRDefault="00A52583" w:rsidP="00A52583">
      <w:pPr>
        <w:jc w:val="both"/>
        <w:rPr>
          <w:rFonts w:cstheme="minorHAnsi"/>
          <w:sz w:val="28"/>
          <w:szCs w:val="28"/>
        </w:rPr>
      </w:pPr>
      <w:r w:rsidRPr="00A52583">
        <w:rPr>
          <w:rFonts w:cstheme="minorHAnsi"/>
          <w:sz w:val="28"/>
          <w:szCs w:val="28"/>
        </w:rPr>
        <w:t>2- Garantir la protection et la liberté d’expression des hommes et femmes politiques, des journalistes et des défenseurs des droits et lutter contre l’impunité des auteurs de violences à leur encontre ;</w:t>
      </w:r>
    </w:p>
    <w:p w:rsidR="00A52583" w:rsidRPr="00A52583" w:rsidRDefault="00A52583" w:rsidP="00A52583">
      <w:pPr>
        <w:jc w:val="both"/>
        <w:rPr>
          <w:rFonts w:cstheme="minorHAnsi"/>
          <w:sz w:val="28"/>
          <w:szCs w:val="28"/>
        </w:rPr>
      </w:pPr>
      <w:r w:rsidRPr="00A52583">
        <w:rPr>
          <w:rFonts w:cstheme="minorHAnsi"/>
          <w:sz w:val="28"/>
          <w:szCs w:val="28"/>
        </w:rPr>
        <w:t xml:space="preserve">3- Garantir l’accès des femmes et des filles aux droits et santé sexuels et reproductifs et faciliter leur accès à une éducation complète à la sexualité;  </w:t>
      </w:r>
    </w:p>
    <w:p w:rsidR="00A52583" w:rsidRPr="00A52583" w:rsidRDefault="00A52583" w:rsidP="00A52583">
      <w:pPr>
        <w:jc w:val="both"/>
        <w:rPr>
          <w:rFonts w:cstheme="minorHAnsi"/>
          <w:sz w:val="28"/>
          <w:szCs w:val="28"/>
        </w:rPr>
      </w:pPr>
      <w:r w:rsidRPr="00A52583">
        <w:rPr>
          <w:rFonts w:cstheme="minorHAnsi"/>
          <w:sz w:val="28"/>
          <w:szCs w:val="28"/>
        </w:rPr>
        <w:t>4- Veiller au respect de l’indépendance de la justice et garantir le droit de toute personne accusée à un procès équitable ;</w:t>
      </w:r>
    </w:p>
    <w:p w:rsidR="00A52583" w:rsidRDefault="00A52583" w:rsidP="00A52583">
      <w:pPr>
        <w:spacing w:line="360" w:lineRule="auto"/>
        <w:jc w:val="both"/>
        <w:rPr>
          <w:rFonts w:cstheme="minorHAnsi"/>
          <w:sz w:val="28"/>
          <w:szCs w:val="28"/>
        </w:rPr>
      </w:pPr>
      <w:r w:rsidRPr="00A52583">
        <w:rPr>
          <w:rFonts w:cstheme="minorHAnsi"/>
          <w:sz w:val="28"/>
          <w:szCs w:val="28"/>
        </w:rPr>
        <w:t>5- Garantir la protection des personnes LGBTI contre les violences, le harcèlement et les arrestations arbitraires.</w:t>
      </w:r>
    </w:p>
    <w:p w:rsidR="00A52583" w:rsidRPr="00A52583" w:rsidRDefault="00A52583" w:rsidP="00A52583">
      <w:pPr>
        <w:spacing w:line="360" w:lineRule="auto"/>
        <w:jc w:val="both"/>
        <w:rPr>
          <w:rFonts w:cstheme="minorHAnsi"/>
          <w:sz w:val="28"/>
          <w:szCs w:val="28"/>
        </w:rPr>
      </w:pPr>
      <w:r>
        <w:rPr>
          <w:rFonts w:cstheme="minorHAnsi"/>
          <w:sz w:val="28"/>
          <w:szCs w:val="28"/>
        </w:rPr>
        <w:t>La France souhaite plein succès au Rwanda pour son EPU</w:t>
      </w:r>
    </w:p>
    <w:p w:rsidR="00B70B0E" w:rsidRDefault="00B70B0E" w:rsidP="00573C38">
      <w:pPr>
        <w:spacing w:line="360" w:lineRule="auto"/>
        <w:jc w:val="both"/>
        <w:rPr>
          <w:sz w:val="28"/>
          <w:szCs w:val="28"/>
        </w:rPr>
      </w:pPr>
    </w:p>
    <w:p w:rsidR="00B70B0E" w:rsidRDefault="00B70B0E" w:rsidP="00573C38">
      <w:pPr>
        <w:spacing w:line="360" w:lineRule="auto"/>
        <w:jc w:val="both"/>
        <w:rPr>
          <w:rFonts w:eastAsia="Times New Roman"/>
          <w:sz w:val="28"/>
          <w:szCs w:val="28"/>
        </w:rPr>
      </w:pPr>
      <w:r>
        <w:rPr>
          <w:sz w:val="28"/>
          <w:szCs w:val="28"/>
        </w:rPr>
        <w:lastRenderedPageBreak/>
        <w:t>Je vous remercie</w:t>
      </w:r>
      <w:proofErr w:type="gramStart"/>
      <w:r>
        <w:rPr>
          <w:sz w:val="28"/>
          <w:szCs w:val="28"/>
        </w:rPr>
        <w:t>./</w:t>
      </w:r>
      <w:proofErr w:type="gramEnd"/>
      <w:r>
        <w:rPr>
          <w:sz w:val="28"/>
          <w:szCs w:val="28"/>
        </w:rPr>
        <w:t>.</w:t>
      </w:r>
    </w:p>
    <w:p w:rsidR="00B70B0E" w:rsidRDefault="00B70B0E" w:rsidP="00573C38">
      <w:pPr>
        <w:rPr>
          <w:sz w:val="28"/>
          <w:szCs w:val="28"/>
        </w:rPr>
      </w:pPr>
    </w:p>
    <w:p w:rsidR="00B70B0E" w:rsidRDefault="00B70B0E" w:rsidP="00573C38">
      <w:pPr>
        <w:rPr>
          <w:sz w:val="28"/>
          <w:szCs w:val="28"/>
        </w:rPr>
      </w:pPr>
    </w:p>
    <w:p w:rsidR="00B70B0E" w:rsidRDefault="00B70B0E" w:rsidP="00573C38">
      <w:pPr>
        <w:rPr>
          <w:sz w:val="28"/>
          <w:szCs w:val="28"/>
        </w:rPr>
      </w:pPr>
    </w:p>
    <w:p w:rsidR="00B70B0E" w:rsidRDefault="00B70B0E" w:rsidP="00573C38">
      <w:pPr>
        <w:rPr>
          <w:sz w:val="28"/>
          <w:szCs w:val="28"/>
        </w:rPr>
      </w:pPr>
    </w:p>
    <w:p w:rsidR="00B70B0E" w:rsidRDefault="00B70B0E" w:rsidP="00573C38">
      <w:pPr>
        <w:rPr>
          <w:sz w:val="28"/>
          <w:szCs w:val="28"/>
        </w:rPr>
      </w:pPr>
    </w:p>
    <w:p w:rsidR="00B70B0E" w:rsidRDefault="00B70B0E" w:rsidP="00573C38">
      <w:pPr>
        <w:rPr>
          <w:sz w:val="28"/>
          <w:szCs w:val="28"/>
        </w:rPr>
      </w:pPr>
    </w:p>
    <w:p w:rsidR="00B70B0E" w:rsidRDefault="00B70B0E" w:rsidP="00573C38">
      <w:pPr>
        <w:rPr>
          <w:sz w:val="28"/>
          <w:szCs w:val="28"/>
        </w:rPr>
      </w:pPr>
    </w:p>
    <w:p w:rsidR="00B70B0E" w:rsidRDefault="00B70B0E" w:rsidP="00573C38">
      <w:pPr>
        <w:rPr>
          <w:sz w:val="28"/>
          <w:szCs w:val="28"/>
        </w:rPr>
      </w:pPr>
    </w:p>
    <w:p w:rsidR="00B70B0E" w:rsidRDefault="00B70B0E" w:rsidP="00573C38"/>
    <w:p w:rsidR="00B70B0E" w:rsidRDefault="00B70B0E"/>
    <w:p w:rsidR="00B70B0E" w:rsidRDefault="00B70B0E"/>
    <w:p w:rsidR="00434D2C" w:rsidRDefault="00434D2C"/>
    <w:sectPr w:rsidR="00434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0E"/>
    <w:rsid w:val="00056DA0"/>
    <w:rsid w:val="00434D2C"/>
    <w:rsid w:val="00490AF7"/>
    <w:rsid w:val="00A52583"/>
    <w:rsid w:val="00B70B0E"/>
    <w:rsid w:val="00E15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113C-EF3B-4347-90A3-BDCDE4A1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390A5-5CAF-4782-96F3-550A11159CB9}"/>
</file>

<file path=customXml/itemProps2.xml><?xml version="1.0" encoding="utf-8"?>
<ds:datastoreItem xmlns:ds="http://schemas.openxmlformats.org/officeDocument/2006/customXml" ds:itemID="{1862531B-BDB0-40F3-8AE4-F76A149B15FC}"/>
</file>

<file path=customXml/itemProps3.xml><?xml version="1.0" encoding="utf-8"?>
<ds:datastoreItem xmlns:ds="http://schemas.openxmlformats.org/officeDocument/2006/customXml" ds:itemID="{67056DA0-77B6-469F-9658-E99D3BFC3A71}"/>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1260</Characters>
  <Application>Microsoft Office Word</Application>
  <DocSecurity>0</DocSecurity>
  <Lines>10</Lines>
  <Paragraphs>2</Paragraphs>
  <ScaleCrop>false</ScaleCrop>
  <Company>M.E.A.E.</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UE</cp:lastModifiedBy>
  <cp:revision>5</cp:revision>
  <dcterms:created xsi:type="dcterms:W3CDTF">2020-12-08T09:29:00Z</dcterms:created>
  <dcterms:modified xsi:type="dcterms:W3CDTF">2021-01-25T11:20:00Z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